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8AD9" w14:textId="77777777" w:rsidR="00AF7B11" w:rsidRDefault="00AF7B11" w:rsidP="00AF7B11">
      <w:pPr>
        <w:rPr>
          <w:rFonts w:asciiTheme="minorHAnsi" w:hAnsiTheme="minorHAnsi" w:cstheme="minorHAnsi"/>
          <w:sz w:val="22"/>
        </w:rPr>
      </w:pPr>
    </w:p>
    <w:p w14:paraId="394371C3" w14:textId="77777777" w:rsidR="00AF7B11" w:rsidRPr="00873B86" w:rsidRDefault="00AF7B11" w:rsidP="00AF7B11">
      <w:pPr>
        <w:pStyle w:val="ListParagraph"/>
        <w:numPr>
          <w:ilvl w:val="0"/>
          <w:numId w:val="1"/>
        </w:numPr>
        <w:ind w:left="36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0288" behindDoc="0" locked="0" layoutInCell="1" allowOverlap="1" wp14:anchorId="4D5A3D4D" wp14:editId="19EE7FED">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4D09E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6" o:title=""/>
              </v:shape>
            </w:pict>
          </mc:Fallback>
        </mc:AlternateContent>
      </w:r>
      <w:r w:rsidRPr="008A32A5">
        <w:rPr>
          <w:rFonts w:asciiTheme="minorHAnsi" w:hAnsiTheme="minorHAnsi"/>
          <w:sz w:val="21"/>
          <w:szCs w:val="21"/>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1% to 100% that indicates how dependable a player’s rating is. This score is based on factors like the number of matches played, how recently they were played, and the diversity of opponents. A Reliability Score of 60% or higher is considered “reliable,” meaning the rating is a trustworthy reflection of the player’s current skill level. New players typically start with a lower score, which increases as they play more </w:t>
      </w:r>
      <w:proofErr w:type="gramStart"/>
      <w:r w:rsidRPr="008A32A5">
        <w:rPr>
          <w:rFonts w:asciiTheme="minorHAnsi" w:hAnsiTheme="minorHAnsi"/>
          <w:sz w:val="21"/>
          <w:szCs w:val="21"/>
        </w:rPr>
        <w:t>and log</w:t>
      </w:r>
      <w:proofErr w:type="gramEnd"/>
      <w:r w:rsidRPr="008A32A5">
        <w:rPr>
          <w:rFonts w:asciiTheme="minorHAnsi" w:hAnsiTheme="minorHAnsi"/>
          <w:sz w:val="21"/>
          <w:szCs w:val="21"/>
        </w:rPr>
        <w:t xml:space="preserve">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Pr="00873B86">
        <w:rPr>
          <w:rFonts w:asciiTheme="minorHAnsi" w:hAnsiTheme="minorHAnsi"/>
          <w:sz w:val="21"/>
          <w:szCs w:val="21"/>
        </w:rPr>
        <w:br/>
      </w:r>
    </w:p>
    <w:p w14:paraId="3E76C6C2" w14:textId="4E5EEE7B" w:rsidR="00AF7B11" w:rsidRPr="00AF7B11" w:rsidRDefault="00AF7B11" w:rsidP="00AF7B11">
      <w:pPr>
        <w:pStyle w:val="ListParagraph"/>
        <w:numPr>
          <w:ilvl w:val="1"/>
          <w:numId w:val="2"/>
        </w:numPr>
        <w:ind w:left="81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1312" behindDoc="0" locked="0" layoutInCell="1" allowOverlap="1" wp14:anchorId="6DAE6F7A" wp14:editId="57F786FE">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01191F0C"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6" o:title=""/>
              </v:shape>
            </w:pict>
          </mc:Fallback>
        </mc:AlternateContent>
      </w:r>
      <w:r w:rsidRPr="00873B86">
        <w:rPr>
          <w:rFonts w:asciiTheme="minorHAnsi" w:hAnsiTheme="minorHAnsi"/>
          <w:sz w:val="21"/>
          <w:szCs w:val="21"/>
        </w:rPr>
        <w:t>Describe (in words) the parameter of interest in this study.</w:t>
      </w:r>
      <w:r w:rsidRPr="00873B86">
        <w:rPr>
          <w:rFonts w:asciiTheme="minorHAnsi" w:hAnsiTheme="minorHAnsi"/>
          <w:sz w:val="21"/>
          <w:szCs w:val="21"/>
        </w:rPr>
        <w:br/>
      </w:r>
      <w:r w:rsidRPr="00873B86">
        <w:rPr>
          <w:rFonts w:asciiTheme="minorHAnsi" w:hAnsiTheme="minorHAnsi"/>
          <w:sz w:val="21"/>
          <w:szCs w:val="21"/>
        </w:rPr>
        <w:br/>
      </w:r>
      <w:r w:rsidRPr="00AF7B11">
        <w:rPr>
          <w:rFonts w:asciiTheme="minorHAnsi" w:hAnsiTheme="minorHAnsi"/>
          <w:sz w:val="21"/>
          <w:szCs w:val="21"/>
        </w:rPr>
        <w:t>The parameter of interest is the true proportion of all pickleball players who have a reliable DUPR rating (60% or higher).</w:t>
      </w:r>
    </w:p>
    <w:p w14:paraId="6DB3E46E" w14:textId="2D7A2655" w:rsidR="00AF7B11" w:rsidRPr="00873B86" w:rsidRDefault="00AF7B11" w:rsidP="00AF7B11">
      <w:pPr>
        <w:pStyle w:val="ListParagraph"/>
        <w:ind w:left="810"/>
        <w:rPr>
          <w:rFonts w:asciiTheme="minorHAnsi" w:hAnsiTheme="minorHAnsi"/>
          <w:sz w:val="21"/>
          <w:szCs w:val="21"/>
        </w:rPr>
      </w:pPr>
    </w:p>
    <w:p w14:paraId="294F35A4" w14:textId="3A700140" w:rsidR="00AF7B11" w:rsidRPr="008A32A5"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 xml:space="preserve"> Construct a 9</w:t>
      </w:r>
      <w:r>
        <w:rPr>
          <w:rFonts w:asciiTheme="minorHAnsi" w:hAnsiTheme="minorHAnsi"/>
          <w:sz w:val="21"/>
          <w:szCs w:val="21"/>
        </w:rPr>
        <w:t>5</w:t>
      </w:r>
      <w:r w:rsidRPr="00873B86">
        <w:rPr>
          <w:rFonts w:asciiTheme="minorHAnsi" w:hAnsiTheme="minorHAnsi"/>
          <w:sz w:val="21"/>
          <w:szCs w:val="21"/>
        </w:rPr>
        <w:t>% confidence interval for the proportion of all domestic cats that are left-pawed.</w:t>
      </w:r>
    </w:p>
    <w:p w14:paraId="3A029493" w14:textId="6D54227D" w:rsidR="00920046" w:rsidRDefault="00AF7B11" w:rsidP="00920046">
      <w:pPr>
        <w:ind w:left="810"/>
        <w:rPr>
          <w:rFonts w:asciiTheme="minorHAnsi" w:hAnsiTheme="minorHAnsi"/>
          <w:sz w:val="21"/>
          <w:szCs w:val="21"/>
        </w:rPr>
      </w:pPr>
      <w:r w:rsidRPr="00AF7B11">
        <w:rPr>
          <w:rFonts w:asciiTheme="minorHAnsi" w:hAnsiTheme="minorHAnsi"/>
          <w:sz w:val="21"/>
          <w:szCs w:val="21"/>
        </w:rPr>
        <w:t xml:space="preserve">Use the confidence interval for a population parameter formula: </w:t>
      </w:r>
      <w:r w:rsidR="00920046" w:rsidRPr="00AF7B11">
        <w:rPr>
          <w:rFonts w:asciiTheme="minorHAnsi" w:hAnsiTheme="minorHAnsi"/>
          <w:sz w:val="21"/>
          <w:szCs w:val="21"/>
        </w:rPr>
        <w:drawing>
          <wp:inline distT="0" distB="0" distL="0" distR="0" wp14:anchorId="62914B05" wp14:editId="79D663EA">
            <wp:extent cx="745671" cy="329817"/>
            <wp:effectExtent l="0" t="0" r="0" b="0"/>
            <wp:docPr id="523095256" name="Picture 1" descr="A math equati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5256" name="Picture 1" descr="A math equation with white text&#10;&#10;AI-generated content may be incorrect."/>
                    <pic:cNvPicPr/>
                  </pic:nvPicPr>
                  <pic:blipFill>
                    <a:blip r:embed="rId8"/>
                    <a:stretch>
                      <a:fillRect/>
                    </a:stretch>
                  </pic:blipFill>
                  <pic:spPr>
                    <a:xfrm>
                      <a:off x="0" y="0"/>
                      <a:ext cx="789909" cy="349384"/>
                    </a:xfrm>
                    <a:prstGeom prst="rect">
                      <a:avLst/>
                    </a:prstGeom>
                  </pic:spPr>
                </pic:pic>
              </a:graphicData>
            </a:graphic>
          </wp:inline>
        </w:drawing>
      </w:r>
    </w:p>
    <w:p w14:paraId="7C3C9939" w14:textId="15B8BB28" w:rsidR="00AF7B11" w:rsidRPr="00AF7B11" w:rsidRDefault="00920046" w:rsidP="00920046">
      <w:pPr>
        <w:ind w:left="810"/>
        <w:rPr>
          <w:rFonts w:asciiTheme="minorHAnsi" w:hAnsiTheme="minorHAnsi"/>
          <w:sz w:val="21"/>
          <w:szCs w:val="21"/>
        </w:rPr>
      </w:pPr>
      <w:r>
        <w:rPr>
          <w:rFonts w:asciiTheme="minorHAnsi" w:hAnsiTheme="minorHAnsi"/>
          <w:sz w:val="21"/>
          <w:szCs w:val="21"/>
        </w:rPr>
        <w:t xml:space="preserve">P(hat) </w:t>
      </w:r>
      <w:proofErr w:type="gramStart"/>
      <w:r>
        <w:rPr>
          <w:rFonts w:asciiTheme="minorHAnsi" w:hAnsiTheme="minorHAnsi"/>
          <w:sz w:val="21"/>
          <w:szCs w:val="21"/>
        </w:rPr>
        <w:t>=  17</w:t>
      </w:r>
      <w:proofErr w:type="gramEnd"/>
      <w:r>
        <w:rPr>
          <w:rFonts w:asciiTheme="minorHAnsi" w:hAnsiTheme="minorHAnsi"/>
          <w:sz w:val="21"/>
          <w:szCs w:val="21"/>
        </w:rPr>
        <w:t>/</w:t>
      </w:r>
      <w:proofErr w:type="gramStart"/>
      <w:r>
        <w:rPr>
          <w:rFonts w:asciiTheme="minorHAnsi" w:hAnsiTheme="minorHAnsi"/>
          <w:sz w:val="21"/>
          <w:szCs w:val="21"/>
        </w:rPr>
        <w:t>380  =</w:t>
      </w:r>
      <w:proofErr w:type="gramEnd"/>
      <w:r>
        <w:rPr>
          <w:rFonts w:asciiTheme="minorHAnsi" w:hAnsiTheme="minorHAnsi"/>
          <w:sz w:val="21"/>
          <w:szCs w:val="21"/>
        </w:rPr>
        <w:t xml:space="preserve">  .0447           z</w:t>
      </w:r>
      <w:r>
        <w:rPr>
          <w:rFonts w:asciiTheme="minorHAnsi" w:hAnsiTheme="minorHAnsi"/>
          <w:sz w:val="21"/>
          <w:szCs w:val="21"/>
        </w:rPr>
        <w:t xml:space="preserve">* = 1.96 </w:t>
      </w:r>
      <w:r>
        <w:rPr>
          <w:rFonts w:asciiTheme="minorHAnsi" w:hAnsiTheme="minorHAnsi"/>
          <w:sz w:val="21"/>
          <w:szCs w:val="21"/>
        </w:rPr>
        <w:t xml:space="preserve">         </w:t>
      </w:r>
      <w:r>
        <w:rPr>
          <w:rFonts w:asciiTheme="minorHAnsi" w:hAnsiTheme="minorHAnsi"/>
          <w:sz w:val="21"/>
          <w:szCs w:val="21"/>
        </w:rPr>
        <w:t xml:space="preserve">   n = 380</w:t>
      </w:r>
    </w:p>
    <w:p w14:paraId="05F91F45" w14:textId="708E3F72" w:rsidR="00AF7B11" w:rsidRPr="00AF7B11" w:rsidRDefault="00920046" w:rsidP="00920046">
      <w:pPr>
        <w:ind w:left="810"/>
        <w:rPr>
          <w:rFonts w:asciiTheme="minorHAnsi" w:hAnsiTheme="minorHAnsi"/>
          <w:sz w:val="21"/>
          <w:szCs w:val="21"/>
        </w:rPr>
      </w:pPr>
      <w:r w:rsidRPr="00AF7B11">
        <w:rPr>
          <w:rFonts w:asciiTheme="minorHAnsi" w:hAnsiTheme="minorHAnsi"/>
          <w:sz w:val="21"/>
          <w:szCs w:val="21"/>
        </w:rPr>
        <w:drawing>
          <wp:inline distT="0" distB="0" distL="0" distR="0" wp14:anchorId="62936CBE" wp14:editId="531F5E15">
            <wp:extent cx="1061358" cy="275709"/>
            <wp:effectExtent l="0" t="0" r="5715" b="0"/>
            <wp:docPr id="1235330739" name="Picture 1" descr="A number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0739" name="Picture 1" descr="A number on a blue background&#10;&#10;AI-generated content may be incorrect."/>
                    <pic:cNvPicPr/>
                  </pic:nvPicPr>
                  <pic:blipFill>
                    <a:blip r:embed="rId9"/>
                    <a:stretch>
                      <a:fillRect/>
                    </a:stretch>
                  </pic:blipFill>
                  <pic:spPr>
                    <a:xfrm>
                      <a:off x="0" y="0"/>
                      <a:ext cx="1149755" cy="298672"/>
                    </a:xfrm>
                    <a:prstGeom prst="rect">
                      <a:avLst/>
                    </a:prstGeom>
                  </pic:spPr>
                </pic:pic>
              </a:graphicData>
            </a:graphic>
          </wp:inline>
        </w:drawing>
      </w:r>
      <w:r w:rsidRPr="00AF7B11">
        <w:rPr>
          <w:rFonts w:asciiTheme="minorHAnsi" w:hAnsiTheme="minorHAnsi"/>
          <w:sz w:val="21"/>
          <w:szCs w:val="21"/>
        </w:rPr>
        <w:drawing>
          <wp:inline distT="0" distB="0" distL="0" distR="0" wp14:anchorId="56ADCE4F" wp14:editId="4540FDB3">
            <wp:extent cx="1801586" cy="265720"/>
            <wp:effectExtent l="0" t="0" r="0" b="1270"/>
            <wp:docPr id="440733171" name="Picture 1" descr="A number and a symbol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3171" name="Picture 1" descr="A number and a symbol on a blue background&#10;&#10;AI-generated content may be incorrect."/>
                    <pic:cNvPicPr/>
                  </pic:nvPicPr>
                  <pic:blipFill>
                    <a:blip r:embed="rId10"/>
                    <a:stretch>
                      <a:fillRect/>
                    </a:stretch>
                  </pic:blipFill>
                  <pic:spPr>
                    <a:xfrm>
                      <a:off x="0" y="0"/>
                      <a:ext cx="1923889" cy="283759"/>
                    </a:xfrm>
                    <a:prstGeom prst="rect">
                      <a:avLst/>
                    </a:prstGeom>
                  </pic:spPr>
                </pic:pic>
              </a:graphicData>
            </a:graphic>
          </wp:inline>
        </w:drawing>
      </w:r>
    </w:p>
    <w:p w14:paraId="7743F26C" w14:textId="1C24DE52" w:rsidR="00AF7B11" w:rsidRPr="00873B86" w:rsidRDefault="00AF7B11" w:rsidP="00920046">
      <w:pPr>
        <w:ind w:left="810"/>
        <w:rPr>
          <w:rFonts w:asciiTheme="minorHAnsi" w:hAnsiTheme="minorHAnsi"/>
          <w:sz w:val="21"/>
          <w:szCs w:val="21"/>
        </w:rPr>
      </w:pPr>
      <w:r w:rsidRPr="00AF7B11">
        <w:rPr>
          <w:rFonts w:asciiTheme="minorHAnsi" w:hAnsiTheme="minorHAnsi"/>
          <w:sz w:val="21"/>
          <w:szCs w:val="21"/>
        </w:rPr>
        <w:t>Confidence Interval = (.0239, .0655)</w:t>
      </w:r>
    </w:p>
    <w:p w14:paraId="04B81E89" w14:textId="77777777" w:rsidR="00AF7B11" w:rsidRPr="00873B86"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4780F277" w14:textId="4D71A477" w:rsidR="00AF7B11" w:rsidRPr="00873B86" w:rsidRDefault="00AF7B11" w:rsidP="00920046">
      <w:pPr>
        <w:ind w:left="720"/>
        <w:rPr>
          <w:rFonts w:asciiTheme="minorHAnsi" w:hAnsiTheme="minorHAnsi"/>
          <w:sz w:val="21"/>
          <w:szCs w:val="21"/>
        </w:rPr>
      </w:pPr>
      <w:r w:rsidRPr="00AF7B11">
        <w:rPr>
          <w:rFonts w:asciiTheme="minorHAnsi" w:hAnsiTheme="minorHAnsi"/>
          <w:sz w:val="21"/>
          <w:szCs w:val="21"/>
        </w:rPr>
        <w:t>We are 95% confident that the true proportion of all pickleball players who have a reliable DUPR rating (≥ 60</w:t>
      </w:r>
      <w:proofErr w:type="gramStart"/>
      <w:r w:rsidRPr="00AF7B11">
        <w:rPr>
          <w:rFonts w:asciiTheme="minorHAnsi" w:hAnsiTheme="minorHAnsi"/>
          <w:sz w:val="21"/>
          <w:szCs w:val="21"/>
        </w:rPr>
        <w:t xml:space="preserve">%) </w:t>
      </w:r>
      <w:r>
        <w:rPr>
          <w:rFonts w:asciiTheme="minorHAnsi" w:hAnsiTheme="minorHAnsi"/>
          <w:sz w:val="21"/>
          <w:szCs w:val="21"/>
        </w:rPr>
        <w:t xml:space="preserve">  </w:t>
      </w:r>
      <w:proofErr w:type="gramEnd"/>
      <w:r w:rsidRPr="00AF7B11">
        <w:rPr>
          <w:rFonts w:asciiTheme="minorHAnsi" w:hAnsiTheme="minorHAnsi"/>
          <w:sz w:val="21"/>
          <w:szCs w:val="21"/>
        </w:rPr>
        <w:t>is between 2.39% and 6.55%.</w:t>
      </w:r>
    </w:p>
    <w:p w14:paraId="38E2A86E" w14:textId="2D00D2A9" w:rsidR="00AF7B11" w:rsidRPr="00873B86" w:rsidRDefault="00AF7B11" w:rsidP="00AF7B11">
      <w:pPr>
        <w:pStyle w:val="ListParagraph"/>
        <w:numPr>
          <w:ilvl w:val="1"/>
          <w:numId w:val="2"/>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6A645EB2" w14:textId="5063EE95" w:rsidR="00AF7B11" w:rsidRPr="00873B86" w:rsidRDefault="00580022" w:rsidP="00AF7B11">
      <w:pPr>
        <w:rPr>
          <w:rFonts w:asciiTheme="minorHAnsi" w:hAnsiTheme="minorHAnsi"/>
          <w:sz w:val="21"/>
          <w:szCs w:val="21"/>
        </w:rPr>
      </w:pPr>
      <w:r>
        <w:rPr>
          <w:rFonts w:asciiTheme="minorHAnsi" w:hAnsiTheme="minorHAnsi"/>
          <w:noProof/>
          <w:sz w:val="21"/>
          <w:szCs w:val="21"/>
          <w14:ligatures w14:val="standardContextual"/>
        </w:rPr>
        <mc:AlternateContent>
          <mc:Choice Requires="wpi">
            <w:drawing>
              <wp:anchor distT="0" distB="0" distL="114300" distR="114300" simplePos="0" relativeHeight="251667456" behindDoc="0" locked="0" layoutInCell="1" allowOverlap="1" wp14:anchorId="24C49B81" wp14:editId="0973D27F">
                <wp:simplePos x="0" y="0"/>
                <wp:positionH relativeFrom="column">
                  <wp:posOffset>2709977</wp:posOffset>
                </wp:positionH>
                <wp:positionV relativeFrom="paragraph">
                  <wp:posOffset>216399</wp:posOffset>
                </wp:positionV>
                <wp:extent cx="6480" cy="215280"/>
                <wp:effectExtent l="76200" t="95250" r="69850" b="89535"/>
                <wp:wrapNone/>
                <wp:docPr id="81327523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5280"/>
                      </w14:xfrm>
                    </w14:contentPart>
                  </a:graphicData>
                </a:graphic>
              </wp:anchor>
            </w:drawing>
          </mc:Choice>
          <mc:Fallback>
            <w:pict>
              <v:shape w14:anchorId="1DD9D3CD" id="Ink 14" o:spid="_x0000_s1026" type="#_x0000_t75" style="position:absolute;margin-left:210.6pt;margin-top:14.2pt;width:6.15pt;height:2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">
                <v:imagedata r:id="rId12" o:title=""/>
              </v:shape>
            </w:pict>
          </mc:Fallback>
        </mc:AlternateContent>
      </w:r>
      <w:r>
        <w:rPr>
          <w:rFonts w:asciiTheme="minorHAnsi" w:hAnsiTheme="minorHAnsi"/>
          <w:noProof/>
          <w:sz w:val="21"/>
          <w:szCs w:val="21"/>
          <w14:ligatures w14:val="standardContextual"/>
        </w:rPr>
        <mc:AlternateContent>
          <mc:Choice Requires="wpi">
            <w:drawing>
              <wp:anchor distT="0" distB="0" distL="114300" distR="114300" simplePos="0" relativeHeight="251666432" behindDoc="0" locked="0" layoutInCell="1" allowOverlap="1" wp14:anchorId="5A5C5745" wp14:editId="753B5E14">
                <wp:simplePos x="0" y="0"/>
                <wp:positionH relativeFrom="column">
                  <wp:posOffset>968297</wp:posOffset>
                </wp:positionH>
                <wp:positionV relativeFrom="paragraph">
                  <wp:posOffset>210999</wp:posOffset>
                </wp:positionV>
                <wp:extent cx="18360" cy="258840"/>
                <wp:effectExtent l="95250" t="95250" r="77470" b="84455"/>
                <wp:wrapNone/>
                <wp:docPr id="1020768262"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18360" cy="258840"/>
                      </w14:xfrm>
                    </w14:contentPart>
                  </a:graphicData>
                </a:graphic>
              </wp:anchor>
            </w:drawing>
          </mc:Choice>
          <mc:Fallback>
            <w:pict>
              <v:shape w14:anchorId="32E1B07D" id="Ink 13" o:spid="_x0000_s1026" type="#_x0000_t75" style="position:absolute;margin-left:73.4pt;margin-top:13.75pt;width:7.15pt;height:2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">
                <v:imagedata r:id="rId14" o:title=""/>
              </v:shape>
            </w:pict>
          </mc:Fallback>
        </mc:AlternateContent>
      </w:r>
      <w:r>
        <w:rPr>
          <w:rFonts w:asciiTheme="minorHAnsi" w:hAnsiTheme="minorHAnsi"/>
          <w:noProof/>
          <w:sz w:val="21"/>
          <w:szCs w:val="21"/>
          <w14:ligatures w14:val="standardContextual"/>
        </w:rPr>
        <mc:AlternateContent>
          <mc:Choice Requires="wpi">
            <w:drawing>
              <wp:anchor distT="0" distB="0" distL="114300" distR="114300" simplePos="0" relativeHeight="251665408" behindDoc="0" locked="0" layoutInCell="1" allowOverlap="1" wp14:anchorId="3D5BBD21" wp14:editId="2F4809DD">
                <wp:simplePos x="0" y="0"/>
                <wp:positionH relativeFrom="column">
                  <wp:posOffset>1905017</wp:posOffset>
                </wp:positionH>
                <wp:positionV relativeFrom="paragraph">
                  <wp:posOffset>281919</wp:posOffset>
                </wp:positionV>
                <wp:extent cx="360" cy="92880"/>
                <wp:effectExtent l="76200" t="95250" r="76200" b="97790"/>
                <wp:wrapNone/>
                <wp:docPr id="849134984"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360" cy="92880"/>
                      </w14:xfrm>
                    </w14:contentPart>
                  </a:graphicData>
                </a:graphic>
              </wp:anchor>
            </w:drawing>
          </mc:Choice>
          <mc:Fallback>
            <w:pict>
              <v:shape w14:anchorId="36694257" id="Ink 12" o:spid="_x0000_s1026" type="#_x0000_t75" style="position:absolute;margin-left:147.15pt;margin-top:19.35pt;width:5.7pt;height:12.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">
                <v:imagedata r:id="rId16" o:title=""/>
              </v:shape>
            </w:pict>
          </mc:Fallback>
        </mc:AlternateContent>
      </w:r>
      <w:r w:rsidR="00920046">
        <w:rPr>
          <w:rFonts w:asciiTheme="minorHAnsi" w:hAnsiTheme="minorHAnsi"/>
          <w:noProof/>
          <w:sz w:val="21"/>
          <w:szCs w:val="21"/>
          <w14:ligatures w14:val="standardContextual"/>
        </w:rPr>
        <mc:AlternateContent>
          <mc:Choice Requires="wpi">
            <w:drawing>
              <wp:anchor distT="0" distB="0" distL="114300" distR="114300" simplePos="0" relativeHeight="251664384" behindDoc="0" locked="0" layoutInCell="1" allowOverlap="1" wp14:anchorId="7E5BCCFF" wp14:editId="57B0DF44">
                <wp:simplePos x="0" y="0"/>
                <wp:positionH relativeFrom="column">
                  <wp:posOffset>2716097</wp:posOffset>
                </wp:positionH>
                <wp:positionV relativeFrom="paragraph">
                  <wp:posOffset>265445</wp:posOffset>
                </wp:positionV>
                <wp:extent cx="360" cy="104040"/>
                <wp:effectExtent l="57150" t="76200" r="57150" b="67945"/>
                <wp:wrapNone/>
                <wp:docPr id="91901240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104040"/>
                      </w14:xfrm>
                    </w14:contentPart>
                  </a:graphicData>
                </a:graphic>
              </wp:anchor>
            </w:drawing>
          </mc:Choice>
          <mc:Fallback>
            <w:pict>
              <v:shape w14:anchorId="33491492" id="Ink 4" o:spid="_x0000_s1026" type="#_x0000_t75" style="position:absolute;margin-left:212.45pt;margin-top:19.5pt;width:2.9pt;height:1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">
                <v:imagedata r:id="rId18" o:title=""/>
              </v:shape>
            </w:pict>
          </mc:Fallback>
        </mc:AlternateContent>
      </w:r>
      <w:r w:rsidR="00920046">
        <w:rPr>
          <w:rFonts w:asciiTheme="minorHAnsi" w:hAnsiTheme="minorHAnsi"/>
          <w:noProof/>
          <w:sz w:val="21"/>
          <w:szCs w:val="21"/>
          <w14:ligatures w14:val="standardContextual"/>
        </w:rPr>
        <mc:AlternateContent>
          <mc:Choice Requires="wpi">
            <w:drawing>
              <wp:anchor distT="0" distB="0" distL="114300" distR="114300" simplePos="0" relativeHeight="251663360" behindDoc="0" locked="0" layoutInCell="1" allowOverlap="1" wp14:anchorId="6B2F72F4" wp14:editId="4B306566">
                <wp:simplePos x="0" y="0"/>
                <wp:positionH relativeFrom="column">
                  <wp:posOffset>962177</wp:posOffset>
                </wp:positionH>
                <wp:positionV relativeFrom="paragraph">
                  <wp:posOffset>270845</wp:posOffset>
                </wp:positionV>
                <wp:extent cx="19080" cy="132480"/>
                <wp:effectExtent l="57150" t="76200" r="57150" b="58420"/>
                <wp:wrapNone/>
                <wp:docPr id="778849995"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19080" cy="132480"/>
                      </w14:xfrm>
                    </w14:contentPart>
                  </a:graphicData>
                </a:graphic>
              </wp:anchor>
            </w:drawing>
          </mc:Choice>
          <mc:Fallback>
            <w:pict>
              <v:shape w14:anchorId="715965AA" id="Ink 3" o:spid="_x0000_s1026" type="#_x0000_t75" style="position:absolute;margin-left:74.35pt;margin-top:19.95pt;width:4.3pt;height:1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">
                <v:imagedata r:id="rId20" o:title=""/>
              </v:shape>
            </w:pict>
          </mc:Fallback>
        </mc:AlternateContent>
      </w:r>
      <w:r w:rsidR="00AF7B11">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4E0298DC" wp14:editId="54AF20EA">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4028040" cy="360"/>
                      </w14:xfrm>
                    </w14:contentPart>
                  </a:graphicData>
                </a:graphic>
              </wp:anchor>
            </w:drawing>
          </mc:Choice>
          <mc:Fallback>
            <w:pict>
              <v:shape w14:anchorId="678F60C3"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22" o:title=""/>
              </v:shape>
            </w:pict>
          </mc:Fallback>
        </mc:AlternateContent>
      </w:r>
      <w:r>
        <w:rPr>
          <w:rFonts w:asciiTheme="minorHAnsi" w:hAnsiTheme="minorHAnsi"/>
          <w:sz w:val="21"/>
          <w:szCs w:val="21"/>
        </w:rPr>
        <w:t xml:space="preserve">                             Lower Bound         Center              Upper Bound</w:t>
      </w:r>
    </w:p>
    <w:p w14:paraId="2791D198" w14:textId="77777777" w:rsidR="00AF7B11" w:rsidRPr="008A32A5" w:rsidRDefault="00AF7B11" w:rsidP="00AF7B11">
      <w:pPr>
        <w:rPr>
          <w:rFonts w:asciiTheme="minorHAnsi" w:hAnsiTheme="minorHAnsi"/>
          <w:sz w:val="21"/>
          <w:szCs w:val="21"/>
        </w:rPr>
      </w:pPr>
      <w:r>
        <w:rPr>
          <w:rFonts w:asciiTheme="minorHAnsi" w:hAnsiTheme="minorHAnsi"/>
          <w:sz w:val="21"/>
          <w:szCs w:val="21"/>
        </w:rPr>
        <w:t xml:space="preserve">          .01         .02         .03          .04        .05         .06         .07          .08       .09         .10</w:t>
      </w:r>
    </w:p>
    <w:p w14:paraId="05AC767E" w14:textId="3B5F10A1" w:rsidR="00AF7B11" w:rsidRPr="00AF7B11" w:rsidRDefault="00920046" w:rsidP="00AF7B11">
      <w:pPr>
        <w:rPr>
          <w:rFonts w:asciiTheme="minorHAnsi" w:hAnsiTheme="minorHAnsi"/>
          <w:sz w:val="21"/>
          <w:szCs w:val="21"/>
        </w:rPr>
      </w:pPr>
      <w:r>
        <w:rPr>
          <w:rFonts w:asciiTheme="minorHAnsi" w:hAnsiTheme="minorHAnsi"/>
          <w:sz w:val="21"/>
          <w:szCs w:val="21"/>
        </w:rPr>
        <w:t xml:space="preserve">                   </w:t>
      </w:r>
      <w:r w:rsidRPr="00920046">
        <w:rPr>
          <w:rFonts w:asciiTheme="minorHAnsi" w:hAnsiTheme="minorHAnsi"/>
          <w:sz w:val="21"/>
          <w:szCs w:val="21"/>
        </w:rPr>
        <w:t xml:space="preserve">The confidence interval is narrow in terms of width, </w:t>
      </w:r>
      <w:r w:rsidRPr="00920046">
        <w:rPr>
          <w:rFonts w:asciiTheme="minorHAnsi" w:hAnsiTheme="minorHAnsi"/>
          <w:sz w:val="21"/>
          <w:szCs w:val="21"/>
        </w:rPr>
        <w:t xml:space="preserve">but </w:t>
      </w:r>
      <w:r>
        <w:rPr>
          <w:rFonts w:asciiTheme="minorHAnsi" w:hAnsiTheme="minorHAnsi"/>
          <w:sz w:val="21"/>
          <w:szCs w:val="21"/>
        </w:rPr>
        <w:t>it’s</w:t>
      </w:r>
      <w:r w:rsidRPr="00920046">
        <w:rPr>
          <w:rFonts w:asciiTheme="minorHAnsi" w:hAnsiTheme="minorHAnsi"/>
          <w:sz w:val="21"/>
          <w:szCs w:val="21"/>
        </w:rPr>
        <w:t xml:space="preserve"> low in value, indicating a very small proportion of players have a reliable rating.</w:t>
      </w:r>
    </w:p>
    <w:p w14:paraId="3A282B0D" w14:textId="36222FC7" w:rsidR="00AF7B11" w:rsidRPr="00AF7B11" w:rsidRDefault="00AF7B11" w:rsidP="00AF7B11">
      <w:pPr>
        <w:rPr>
          <w:rFonts w:asciiTheme="minorHAnsi" w:hAnsiTheme="minorHAnsi" w:cstheme="minorHAnsi"/>
          <w:sz w:val="21"/>
          <w:szCs w:val="21"/>
        </w:rPr>
      </w:pPr>
      <w:r>
        <w:rPr>
          <w:rFonts w:asciiTheme="minorHAnsi" w:hAnsiTheme="minorHAnsi" w:cstheme="minorHAnsi"/>
          <w:sz w:val="21"/>
          <w:szCs w:val="21"/>
        </w:rPr>
        <w:t xml:space="preserve">          e.     </w:t>
      </w:r>
      <w:r w:rsidRPr="00AF7B11">
        <w:rPr>
          <w:rFonts w:asciiTheme="minorHAnsi" w:hAnsiTheme="minorHAnsi" w:cstheme="minorHAnsi"/>
          <w:sz w:val="21"/>
          <w:szCs w:val="21"/>
        </w:rPr>
        <w:t>What are the two ways we can improve the precision of our interval?</w:t>
      </w:r>
    </w:p>
    <w:p w14:paraId="6266B8FE" w14:textId="7569380C" w:rsidR="00AF7B11" w:rsidRPr="00580022" w:rsidRDefault="00AF7B11">
      <w:pPr>
        <w:rPr>
          <w:rFonts w:asciiTheme="minorHAnsi" w:hAnsiTheme="minorHAnsi" w:cstheme="minorHAnsi"/>
          <w:sz w:val="21"/>
          <w:szCs w:val="21"/>
        </w:rPr>
      </w:pPr>
      <w:r>
        <w:rPr>
          <w:rFonts w:asciiTheme="minorHAnsi" w:hAnsiTheme="minorHAnsi" w:cstheme="minorHAnsi"/>
          <w:sz w:val="21"/>
          <w:szCs w:val="21"/>
        </w:rPr>
        <w:t xml:space="preserve">               </w:t>
      </w:r>
      <w:r w:rsidRPr="00AF7B11">
        <w:rPr>
          <w:rFonts w:asciiTheme="minorHAnsi" w:hAnsiTheme="minorHAnsi" w:cstheme="minorHAnsi"/>
          <w:sz w:val="21"/>
          <w:szCs w:val="21"/>
        </w:rPr>
        <w:t xml:space="preserve">We can increase precision by increasing sample size or using a lower confidence interval (like 90%) to make a smaller interval. </w:t>
      </w:r>
    </w:p>
    <w:sectPr w:rsidR="00AF7B11" w:rsidRPr="00580022" w:rsidSect="00AF7B11">
      <w:headerReference w:type="default" r:id="rId23"/>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878C" w14:textId="77777777" w:rsidR="00000000" w:rsidRDefault="00000000">
    <w:pPr>
      <w:pStyle w:val="Header"/>
    </w:pPr>
    <w:r>
      <w:rPr>
        <w:rFonts w:asciiTheme="minorHAnsi" w:hAnsiTheme="minorHAnsi"/>
        <w:b/>
      </w:rPr>
      <w:t xml:space="preserve">Stat 113 – Chapman </w:t>
    </w:r>
    <w:r>
      <w:rPr>
        <w:rFonts w:asciiTheme="minorHAnsi" w:hAnsiTheme="minorHAnsi"/>
        <w:b/>
      </w:rPr>
      <w:t xml:space="preserve"> </w:t>
    </w:r>
    <w:r w:rsidRPr="00372618">
      <w:rPr>
        <w:rFonts w:asciiTheme="minorHAnsi" w:hAnsiTheme="minorHAnsi"/>
        <w:b/>
      </w:rPr>
      <w:ptab w:relativeTo="margin" w:alignment="center" w:leader="none"/>
    </w:r>
    <w:r>
      <w:rPr>
        <w:rFonts w:asciiTheme="minorHAnsi" w:hAnsiTheme="minorHAnsi"/>
        <w:b/>
      </w:rPr>
      <w:t>Introduction to Confidence Intervals</w:t>
    </w:r>
    <w:r w:rsidRPr="00372618">
      <w:rPr>
        <w:rFonts w:asciiTheme="minorHAnsi" w:hAnsiTheme="minorHAnsi"/>
        <w:b/>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6912293">
    <w:abstractNumId w:val="0"/>
  </w:num>
  <w:num w:numId="2" w16cid:durableId="1126122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11"/>
    <w:rsid w:val="00484CEC"/>
    <w:rsid w:val="00580022"/>
    <w:rsid w:val="00920046"/>
    <w:rsid w:val="00AF7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969"/>
  <w15:chartTrackingRefBased/>
  <w15:docId w15:val="{E059A126-AEB5-474B-9922-0F8F120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11"/>
    <w:pPr>
      <w:spacing w:before="100" w:beforeAutospacing="1" w:after="100" w:afterAutospacing="1"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AF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11"/>
    <w:rPr>
      <w:rFonts w:eastAsiaTheme="majorEastAsia" w:cstheme="majorBidi"/>
      <w:color w:val="272727" w:themeColor="text1" w:themeTint="D8"/>
    </w:rPr>
  </w:style>
  <w:style w:type="paragraph" w:styleId="Title">
    <w:name w:val="Title"/>
    <w:basedOn w:val="Normal"/>
    <w:next w:val="Normal"/>
    <w:link w:val="TitleChar"/>
    <w:uiPriority w:val="10"/>
    <w:qFormat/>
    <w:rsid w:val="00AF7B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1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11"/>
    <w:rPr>
      <w:i/>
      <w:iCs/>
      <w:color w:val="404040" w:themeColor="text1" w:themeTint="BF"/>
    </w:rPr>
  </w:style>
  <w:style w:type="paragraph" w:styleId="ListParagraph">
    <w:name w:val="List Paragraph"/>
    <w:basedOn w:val="Normal"/>
    <w:uiPriority w:val="34"/>
    <w:qFormat/>
    <w:rsid w:val="00AF7B11"/>
    <w:pPr>
      <w:ind w:left="720"/>
      <w:contextualSpacing/>
    </w:pPr>
  </w:style>
  <w:style w:type="character" w:styleId="IntenseEmphasis">
    <w:name w:val="Intense Emphasis"/>
    <w:basedOn w:val="DefaultParagraphFont"/>
    <w:uiPriority w:val="21"/>
    <w:qFormat/>
    <w:rsid w:val="00AF7B11"/>
    <w:rPr>
      <w:i/>
      <w:iCs/>
      <w:color w:val="0F4761" w:themeColor="accent1" w:themeShade="BF"/>
    </w:rPr>
  </w:style>
  <w:style w:type="paragraph" w:styleId="IntenseQuote">
    <w:name w:val="Intense Quote"/>
    <w:basedOn w:val="Normal"/>
    <w:next w:val="Normal"/>
    <w:link w:val="IntenseQuoteChar"/>
    <w:uiPriority w:val="30"/>
    <w:qFormat/>
    <w:rsid w:val="00AF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11"/>
    <w:rPr>
      <w:i/>
      <w:iCs/>
      <w:color w:val="0F4761" w:themeColor="accent1" w:themeShade="BF"/>
    </w:rPr>
  </w:style>
  <w:style w:type="character" w:styleId="IntenseReference">
    <w:name w:val="Intense Reference"/>
    <w:basedOn w:val="DefaultParagraphFont"/>
    <w:uiPriority w:val="32"/>
    <w:qFormat/>
    <w:rsid w:val="00AF7B11"/>
    <w:rPr>
      <w:b/>
      <w:bCs/>
      <w:smallCaps/>
      <w:color w:val="0F4761" w:themeColor="accent1" w:themeShade="BF"/>
      <w:spacing w:val="5"/>
    </w:rPr>
  </w:style>
  <w:style w:type="paragraph" w:styleId="Header">
    <w:name w:val="header"/>
    <w:basedOn w:val="Normal"/>
    <w:link w:val="HeaderChar"/>
    <w:uiPriority w:val="99"/>
    <w:unhideWhenUsed/>
    <w:rsid w:val="00AF7B11"/>
    <w:pPr>
      <w:tabs>
        <w:tab w:val="center" w:pos="4680"/>
        <w:tab w:val="right" w:pos="9360"/>
      </w:tabs>
      <w:spacing w:before="0" w:after="0"/>
    </w:pPr>
  </w:style>
  <w:style w:type="character" w:customStyle="1" w:styleId="HeaderChar">
    <w:name w:val="Header Char"/>
    <w:basedOn w:val="DefaultParagraphFont"/>
    <w:link w:val="Header"/>
    <w:uiPriority w:val="99"/>
    <w:rsid w:val="00AF7B11"/>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4.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2.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7.362"/>
    </inkml:context>
    <inkml:brush xml:id="br0">
      <inkml:brushProperty name="width" value="0.2" units="cm"/>
      <inkml:brushProperty name="height" value="0.2" units="cm"/>
      <inkml:brushProperty name="color" value="#E71224"/>
    </inkml:brush>
  </inkml:definitions>
  <inkml:trace contextRef="#ctx0" brushRef="#br0">17 0 24575,'1'49'0,"-2"53"0,-15-15 0,16 40 0,0-67 0,1-46 0,0 0 0,5 20 0,-3-19 0,3 28 0,-6 9-1365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54.061"/>
    </inkml:context>
    <inkml:brush xml:id="br0">
      <inkml:brushProperty name="width" value="0.2" units="cm"/>
      <inkml:brushProperty name="height" value="0.2" units="cm"/>
      <inkml:brushProperty name="color" value="#E71224"/>
    </inkml:brush>
  </inkml:definitions>
  <inkml:trace contextRef="#ctx0" brushRef="#br0">17 0 24575,'-2'3'0,"1"-1"0,-1 0 0,1 0 0,-1 1 0,1-1 0,0 0 0,0 1 0,0-1 0,0 1 0,0 0 0,1-1 0,-1 1 0,1 3 0,-2 39 0,2-32 0,1 271 0,0-274 0,0 0 0,0 0 0,4 11 0,3 25 0,-8-45 0,1 25 0,7 38 0,8 25 0,-8-28-1365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55:49.125"/>
    </inkml:context>
    <inkml:brush xml:id="br0">
      <inkml:brushProperty name="width" value="0.2" units="cm"/>
      <inkml:brushProperty name="height" value="0.2" units="cm"/>
      <inkml:brushProperty name="color" value="#E71224"/>
    </inkml:brush>
  </inkml:definitions>
  <inkml:trace contextRef="#ctx0" brushRef="#br0">0 0 24575,'0'258'-1365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6.790"/>
    </inkml:context>
    <inkml:brush xml:id="br0">
      <inkml:brushProperty name="width" value="0.1" units="cm"/>
      <inkml:brushProperty name="height" value="0.1" units="cm"/>
    </inkml:brush>
  </inkml:definitions>
  <inkml:trace contextRef="#ctx0" brushRef="#br0">0 0 24575,'0'289'-1365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47:01.528"/>
    </inkml:context>
    <inkml:brush xml:id="br0">
      <inkml:brushProperty name="width" value="0.1" units="cm"/>
      <inkml:brushProperty name="height" value="0.1" units="cm"/>
    </inkml:brush>
  </inkml:definitions>
  <inkml:trace contextRef="#ctx0" brushRef="#br0">18 0 24575,'0'5'0,"-1"0"0,0 0 0,0-1 0,-3 10 0,-2 15 0,3-4 0,2 0 0,1 0 0,0 0 0,2 0 0,1 0 0,2 0 0,7 27 0,-6-24 0,-6-23 0,1 0 0,0 0 0,0 0 0,0-1 0,0 1 0,1 0 0,3 6 0,-4-11-41,-1 1 0,0-1-1,0 0 1,0 1-1,1-1 1,-1 0 0,0 1-1,0-1 1,1 0 0,-1 0-1,0 1 1,1-1-1,-1 0 1,0 0 0,1 0-1,-1 0 1,0 1 0,1-1-1,-1 0 1,1 0-1,-1 0 1,0 0 0,1 0-1,-1 0 1,1 0 0,-1 0-1,0 0 1,1 0-1,-1 0 1,0 0 0,1 0-1,0-1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458</Words>
  <Characters>2391</Characters>
  <Application>Microsoft Office Word</Application>
  <DocSecurity>0</DocSecurity>
  <Lines>59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Faith Rhinehart</cp:lastModifiedBy>
  <cp:revision>1</cp:revision>
  <dcterms:created xsi:type="dcterms:W3CDTF">2025-07-11T18:27:00Z</dcterms:created>
  <dcterms:modified xsi:type="dcterms:W3CDTF">2025-07-11T18:57:00Z</dcterms:modified>
</cp:coreProperties>
</file>