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3533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ru-RU"/>
        </w:rPr>
        <w:t>ИГСГ 640-01 Калиниченко Ирина</w:t>
      </w:r>
    </w:p>
    <w:p w14:paraId="2A671C5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правление проектами и вниманием</w:t>
      </w:r>
    </w:p>
    <w:p w14:paraId="11E16C2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Базовая терминология и научная основа</w:t>
      </w:r>
    </w:p>
    <w:p w14:paraId="32E65D5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Проект</w:t>
      </w:r>
      <w:r>
        <w:rPr>
          <w:rStyle w:val="6"/>
          <w:rFonts w:hint="default"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 xml:space="preserve">деятельность, направленная на достижение цели в условиях ограничений по срокам, ресурсам и зависимостям.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Задача</w:t>
      </w:r>
      <w:r>
        <w:rPr>
          <w:rStyle w:val="6"/>
          <w:rFonts w:hint="default"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 xml:space="preserve">конкретное действие с исполнителем и критерием завершения.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Внимание</w:t>
      </w:r>
      <w:r>
        <w:rPr>
          <w:rStyle w:val="6"/>
          <w:rFonts w:hint="default"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>выбор ситуации, которая требует участия определённого человека в данный момент.</w:t>
      </w:r>
    </w:p>
    <w:p w14:paraId="5FFDA88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Согласно концепции Уильяма Окасио (Ocasio), организационные правила и каналы коммуникации влияют на распределение внимания. Исследования Рубинштейна, Мейера и Эванса показывают, что переключение между задачами требует времени и снижает эффективность работы. Следовательно, эффективное управление проектами должно не только контролировать выполнение задач, но и помогать своевременно выделять действительно важные события.</w:t>
      </w:r>
    </w:p>
    <w:p w14:paraId="414685C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Обзор средств управления проектами</w:t>
      </w:r>
    </w:p>
    <w:p w14:paraId="5C6160B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Jira</w:t>
      </w:r>
      <w:r>
        <w:rPr>
          <w:rFonts w:hint="default" w:ascii="Times New Roman" w:hAnsi="Times New Roman" w:cs="Times New Roman"/>
          <w:sz w:val="24"/>
          <w:szCs w:val="24"/>
        </w:rPr>
        <w:t xml:space="preserve"> — управление бэклогом, спринтами и задачами по Scrum/Kanban. Подходит для сложных IT-проектов, но требует настройки и может создавать информационную перегрузку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2F4A1E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Trello</w:t>
      </w:r>
      <w:r>
        <w:rPr>
          <w:rFonts w:hint="default" w:ascii="Times New Roman" w:hAnsi="Times New Roman" w:cs="Times New Roman"/>
          <w:sz w:val="24"/>
          <w:szCs w:val="24"/>
        </w:rPr>
        <w:t xml:space="preserve"> — визуальные доски и карточки. Прост в освоении и хорошо показывает движение задач, однако сложные зависимости и аналитика требуют дополнительных инструментов.</w:t>
      </w:r>
    </w:p>
    <w:p w14:paraId="091AFFB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Asana</w:t>
      </w:r>
      <w:r>
        <w:rPr>
          <w:rFonts w:hint="default" w:ascii="Times New Roman" w:hAnsi="Times New Roman" w:cs="Times New Roman"/>
          <w:sz w:val="24"/>
          <w:szCs w:val="24"/>
        </w:rPr>
        <w:t xml:space="preserve"> — задачи, сроки, зависимости и временные шкалы. Помогает координировать работу нескольких участников, но обилие уведомлений может отвлекать.</w:t>
      </w:r>
    </w:p>
    <w:p w14:paraId="47D8B65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Microsoft Planner Premium</w:t>
      </w:r>
      <w:r>
        <w:rPr>
          <w:rFonts w:hint="default" w:ascii="Times New Roman" w:hAnsi="Times New Roman" w:cs="Times New Roman"/>
          <w:sz w:val="24"/>
          <w:szCs w:val="24"/>
        </w:rPr>
        <w:t xml:space="preserve"> — планирование, расписания и диаграммы Ганта. Удобен для контроля сроков и последовательности работ.</w:t>
      </w:r>
    </w:p>
    <w:p w14:paraId="18E4B00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W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EEEK</w:t>
      </w:r>
      <w:r>
        <w:rPr>
          <w:rFonts w:hint="default" w:ascii="Times New Roman" w:hAnsi="Times New Roman" w:cs="Times New Roman"/>
          <w:sz w:val="24"/>
          <w:szCs w:val="24"/>
        </w:rPr>
        <w:t xml:space="preserve"> — задачи, доски, диаграммы Ганта и база знаний. Объединяет рабочие процессы, однако полезность зависит от того, насколько последовательно команда ведёт данные.</w:t>
      </w:r>
    </w:p>
    <w:p w14:paraId="5E82FD9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Range</w:t>
      </w:r>
      <w:r>
        <w:rPr>
          <w:rFonts w:hint="default" w:ascii="Times New Roman" w:hAnsi="Times New Roman" w:cs="Times New Roman"/>
          <w:sz w:val="24"/>
          <w:szCs w:val="24"/>
        </w:rPr>
        <w:t xml:space="preserve"> — асинхронные отчёты о работе и командные check-in. Позволяет замечать изменения и связывать текущую деятельность с целями, не проводя лишние встречи.</w:t>
      </w:r>
    </w:p>
    <w:p w14:paraId="3610300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ClickUp</w:t>
      </w:r>
      <w:r>
        <w:rPr>
          <w:rFonts w:hint="default" w:ascii="Times New Roman" w:hAnsi="Times New Roman" w:cs="Times New Roman"/>
          <w:sz w:val="24"/>
          <w:szCs w:val="24"/>
        </w:rPr>
        <w:t xml:space="preserve"> — объединяет задачи, документы, цели, автоматизации и панели мониторинга. Даёт широкие возможности настройки, но требует продуманной структуры, иначе повышается сложность интерфейса.</w:t>
      </w:r>
    </w:p>
    <w:p w14:paraId="47F6238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Todoist</w:t>
      </w:r>
      <w:r>
        <w:rPr>
          <w:rFonts w:hint="default" w:ascii="Times New Roman" w:hAnsi="Times New Roman" w:cs="Times New Roman"/>
          <w:sz w:val="24"/>
          <w:szCs w:val="24"/>
        </w:rPr>
        <w:t xml:space="preserve"> — личное планирование задач, сроков и приоритетов. Полезен для управления индивидуальным вниманием, но не заменяет полноценную систему координации сложного проекта.</w:t>
      </w:r>
    </w:p>
    <w:p w14:paraId="47A5446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Сравнение: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классические PM-системы преимущественно отвечают на вопросы «что делать?» и «когда завершить?». Инструменты командной коммуникации и личного планирования помогают дополнительно понять, «что изменилось?» и «на чём необходимо сосредоточиться?». При этом наличие уведомлений само по себе не гарантирует своевременной реакции.</w:t>
      </w:r>
    </w:p>
    <w:p w14:paraId="5507E19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Системы управления вниманием</w:t>
      </w:r>
    </w:p>
    <w:p w14:paraId="64CA055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Система управления вниманием (ОАМ) рассматривает значимую ситуацию как объект с владельцем, состоянием и историей изменений. Её задача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именно</w:t>
      </w:r>
      <w:r>
        <w:rPr>
          <w:rFonts w:hint="default" w:ascii="Times New Roman" w:hAnsi="Times New Roman" w:cs="Times New Roman"/>
          <w:sz w:val="24"/>
          <w:szCs w:val="24"/>
        </w:rPr>
        <w:t xml:space="preserve"> выделить важный сигнал и определить, кто способен повлиять на ситуацию.</w:t>
      </w:r>
    </w:p>
    <w:p w14:paraId="46967AE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требования: ограничение информационного потока зоной ответственности; актуальность данных; объясн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ение</w:t>
      </w:r>
      <w:r>
        <w:rPr>
          <w:rFonts w:hint="default" w:ascii="Times New Roman" w:hAnsi="Times New Roman" w:cs="Times New Roman"/>
          <w:sz w:val="24"/>
          <w:szCs w:val="24"/>
        </w:rPr>
        <w:t xml:space="preserve"> сигнала через факт, изменение и причину значимости; адресность сообщения; обратная связь с фиксацией решения и повторной оценкой ситуации.</w:t>
      </w:r>
    </w:p>
    <w:p w14:paraId="28ACBF7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Waterfall и Agile/Scrum</w:t>
      </w:r>
    </w:p>
    <w:p w14:paraId="188BDD0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Waterfall</w:t>
      </w:r>
      <w:r>
        <w:rPr>
          <w:rFonts w:hint="default" w:ascii="Times New Roman" w:hAnsi="Times New Roman" w:cs="Times New Roman"/>
          <w:sz w:val="24"/>
          <w:szCs w:val="24"/>
        </w:rPr>
        <w:t xml:space="preserve"> работа организована последовательно: каждый этап создаёт основу для следующего. Основное внимание уделяется зависимостям, контрольным точкам и рискам срыва общего срока. Например, изменение API поставщиком требует оценки последствий для интеграции и резервного плана.</w:t>
      </w:r>
    </w:p>
    <w:p w14:paraId="3D9B4DD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Scrum</w:t>
      </w:r>
      <w:r>
        <w:rPr>
          <w:rFonts w:hint="default" w:ascii="Times New Roman" w:hAnsi="Times New Roman" w:cs="Times New Roman"/>
          <w:sz w:val="24"/>
          <w:szCs w:val="24"/>
        </w:rPr>
        <w:t xml:space="preserve"> работа делится на спринты, а план уточняется на основе обратной связи. Product Goal и Sprint Goal задают направление, Daily Scrum помогает оценить продвижение, Review проверить результат, Retrospective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улучшить процесс. Например, недоступность тестового API требует пересмотра плана и согласования доступа.</w:t>
      </w:r>
    </w:p>
    <w:p w14:paraId="60AB82E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Таким образом, Waterfall ориентирован преимущественно на соблюдение последовательности этапов, а Scrum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на достижение целей итерации и адаптацию. Обе модели нуждаются в своевременном обнаружении изменений и вовлечении нужных участников.</w:t>
      </w:r>
    </w:p>
    <w:p w14:paraId="6EF1CBE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Маршрутизация внимания и оценка эффективности</w:t>
      </w:r>
    </w:p>
    <w:p w14:paraId="3ACD4B3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Важно различать три контура: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исполнение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(задачи и сроки),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внимание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(значимые изменения и адресаты) и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решение</w:t>
      </w:r>
      <w:r>
        <w:rPr>
          <w:rFonts w:hint="default" w:ascii="Times New Roman" w:hAnsi="Times New Roman" w:cs="Times New Roman"/>
          <w:sz w:val="24"/>
          <w:szCs w:val="24"/>
        </w:rPr>
        <w:t xml:space="preserve"> (причины, договорённости и возвращение задачи в работу). Сигнал должен направляться на подходящий уровень: специалисту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>проблема доступа, команде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>готовность интеграции, руководителю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>риск для обязательств проекта.</w:t>
      </w:r>
    </w:p>
    <w:p w14:paraId="0B8A837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Эффект пилотного внедрения можно оценивать по времени от сигнала до решения, доле бесполезных уведомлений, затратам времени на отчётность и количеству поздно обнаруженных проблем. При этом автоматизация может выделять события, но ответственность за решения остаётся у людей. Важны достоверность статусов, безопасность сообщения о рисках и проверка реальной эффективности инструментов.</w:t>
      </w:r>
    </w:p>
    <w:p w14:paraId="0D88D15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Вывод</w:t>
      </w:r>
    </w:p>
    <w:p w14:paraId="3F8F992C">
      <w:pPr>
        <w:pStyle w:val="7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PM-системы организуют выполнение задач, а инструменты управления вниманием помогают определять приоритетные изменения и своевременно вовлекать ответственных участников. Наиболее эффективен не отдельный инструмент, а сочетание планирования, прозрачной коммуникации и обратной связи без избыточных уведомлений.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5C36A"/>
    <w:multiLevelType w:val="singleLevel"/>
    <w:tmpl w:val="3B65C36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C198D"/>
    <w:rsid w:val="3F3C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2026-10-23T06:43:00Z</dcterms:created>
  <dc:creator>Ирина Калиничен�</dc:creator>
  <cp:lastModifiedBy>Ирина Калиничен�</cp:lastModifiedBy>
  <dcterms:modified xsi:type="dcterms:W3CDTF">2026-10-23T06:59:49Z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F86B27D144564D53A97ED1D47DF77830_11</vt:lpwstr>
  </property>
  <property fmtid="{D5CDD505-2E9C-101B-9397-08002B2CF9AE}" pid="4" name="KSOTemplateDocerSaveRecord">
    <vt:lpwstr>eyJoZGlkIjoiZGE3Y2I3OTRlNTA1NjUwZGY1NGI3NTM4NWZhMGI4N2IiLCJ1c2VySWQiOiI4NDI0OTA4MjE3NTUifQ==</vt:lpwstr>
  </property>
</Properties>
</file>