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847" w:rsidRPr="00FB2B3E" w:rsidRDefault="00B66847" w:rsidP="00B66847">
      <w:pPr>
        <w:bidi/>
        <w:spacing w:after="0" w:line="240" w:lineRule="auto"/>
        <w:jc w:val="center"/>
        <w:rPr>
          <w:rFonts w:cs="B Zar"/>
          <w:b/>
          <w:bCs/>
          <w:color w:val="000000" w:themeColor="text1"/>
          <w:sz w:val="32"/>
          <w:szCs w:val="32"/>
          <w:rtl/>
          <w:lang w:bidi="fa-IR"/>
        </w:rPr>
      </w:pPr>
      <w:r w:rsidRPr="00FB2B3E">
        <w:rPr>
          <w:rFonts w:cs="B Zar" w:hint="cs"/>
          <w:b/>
          <w:bCs/>
          <w:color w:val="000000" w:themeColor="text1"/>
          <w:sz w:val="32"/>
          <w:szCs w:val="32"/>
          <w:rtl/>
          <w:lang w:bidi="fa-IR"/>
        </w:rPr>
        <w:t>کربوهیدرات ها</w:t>
      </w:r>
    </w:p>
    <w:p w:rsidR="00B66847" w:rsidRPr="00FB2B3E" w:rsidRDefault="00B66847" w:rsidP="00B66847">
      <w:pPr>
        <w:bidi/>
        <w:spacing w:after="0" w:line="240" w:lineRule="auto"/>
        <w:jc w:val="both"/>
        <w:rPr>
          <w:rFonts w:cs="B Zar"/>
          <w:b/>
          <w:bCs/>
          <w:color w:val="000000" w:themeColor="text1"/>
          <w:sz w:val="24"/>
          <w:szCs w:val="24"/>
          <w:rtl/>
          <w:lang w:bidi="fa-IR"/>
        </w:rPr>
      </w:pPr>
    </w:p>
    <w:p w:rsidR="00B66847" w:rsidRPr="00FB2B3E" w:rsidRDefault="00B66847" w:rsidP="00B6684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 w:rsidRPr="00FB2B3E">
        <w:rPr>
          <w:rFonts w:cs="B Zar" w:hint="cs"/>
          <w:b/>
          <w:bCs/>
          <w:sz w:val="24"/>
          <w:szCs w:val="24"/>
          <w:rtl/>
          <w:lang w:bidi="fa-IR"/>
        </w:rPr>
        <w:t>مقدمه</w:t>
      </w:r>
    </w:p>
    <w:p w:rsidR="00B66847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sz w:val="24"/>
          <w:szCs w:val="24"/>
          <w:rtl/>
          <w:lang w:bidi="fa-IR"/>
        </w:rPr>
        <w:t>کربوهیدرات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 یا قندها موقعیت خاص در متابولیسم گیاهان دارند و از این نظر روش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هایی که جهت تجسس و تعیین مقدار آن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 به کار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رود دارای اهمیت زیادی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باشند. مواد قندی حاصل واکنش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های فتوسنتز بوده و ترکیبات غامضی را تشکیل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دهند. قندها وسیله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ای جهت ذخیره انرژی (نشاسته)، انتقال انرژی (به صورت ساکارز) و تشکیل دهنده جدار سلول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های گیاهی (سلولز)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باشند. این اجسام موادی بی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رنگ هستند و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توان آن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 را با معرف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های رنگی تشخیص داد.</w:t>
      </w:r>
    </w:p>
    <w:p w:rsidR="00B66847" w:rsidRPr="00FB2B3E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sz w:val="24"/>
          <w:szCs w:val="24"/>
          <w:rtl/>
          <w:lang w:bidi="fa-IR"/>
        </w:rPr>
        <w:t>قندهای احیاء کننده مانند گلوکز را عملا از روی تولید رسوب زرد- قرمز با محلول فهلینگ تشخیص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دهند.</w:t>
      </w:r>
    </w:p>
    <w:p w:rsidR="00B66847" w:rsidRPr="00FB2B3E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sz w:val="24"/>
          <w:szCs w:val="24"/>
          <w:rtl/>
          <w:lang w:bidi="fa-IR"/>
        </w:rPr>
        <w:t>قندهایی که در داروسازی به کار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روند عبارتند از نشاسته و </w:t>
      </w:r>
      <w:r w:rsidRPr="00FB2B3E">
        <w:rPr>
          <w:rFonts w:cs="B Zar"/>
          <w:sz w:val="24"/>
          <w:szCs w:val="24"/>
          <w:rtl/>
          <w:lang w:bidi="fa-IR"/>
        </w:rPr>
        <w:t xml:space="preserve">فرآورده </w:t>
      </w:r>
      <w:r w:rsidRPr="00FB2B3E">
        <w:rPr>
          <w:rFonts w:cs="B Zar" w:hint="cs"/>
          <w:sz w:val="24"/>
          <w:szCs w:val="24"/>
          <w:rtl/>
          <w:lang w:bidi="fa-IR"/>
        </w:rPr>
        <w:t>های حاصله،  اینولین، فرآورده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های سلولز، پلی اورونیدها (شامل آلژینات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ها، صمغ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ها، موسیلاژها و آگار) و عسل.</w:t>
      </w:r>
    </w:p>
    <w:p w:rsidR="00B66847" w:rsidRPr="00FB2B3E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b/>
          <w:bCs/>
          <w:sz w:val="24"/>
          <w:szCs w:val="24"/>
          <w:rtl/>
          <w:lang w:bidi="fa-IR"/>
        </w:rPr>
        <w:t>عسل</w:t>
      </w:r>
      <w:r w:rsidRPr="00FB2B3E">
        <w:rPr>
          <w:rFonts w:cs="B Zar" w:hint="cs"/>
          <w:sz w:val="24"/>
          <w:szCs w:val="24"/>
          <w:rtl/>
          <w:lang w:bidi="fa-IR"/>
        </w:rPr>
        <w:t>: از قندهای تغییر یافته (مخلوطی از نسبت مساوی گلوکز و فروکتوز حاصل از هیدرولیز ساکارز) تشکیل شده است.</w:t>
      </w:r>
    </w:p>
    <w:p w:rsidR="00B66847" w:rsidRPr="00FB2B3E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sz w:val="24"/>
          <w:szCs w:val="24"/>
          <w:rtl/>
          <w:lang w:bidi="fa-IR"/>
        </w:rPr>
        <w:t>سایر فرآورده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های یاد شده فوق، از پلی ساکاریدها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باشند.</w:t>
      </w:r>
    </w:p>
    <w:p w:rsidR="00B66847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b/>
          <w:bCs/>
          <w:sz w:val="24"/>
          <w:szCs w:val="24"/>
          <w:rtl/>
          <w:lang w:bidi="fa-IR"/>
        </w:rPr>
        <w:t>نشاسته</w:t>
      </w:r>
      <w:r w:rsidRPr="00FB2B3E">
        <w:rPr>
          <w:rFonts w:cs="B Zar" w:hint="cs"/>
          <w:sz w:val="24"/>
          <w:szCs w:val="24"/>
          <w:rtl/>
          <w:lang w:bidi="fa-IR"/>
        </w:rPr>
        <w:t>: 80 درصد نشاسته را آمیلوپکتین (اتصالات گلوکزی از طریق آلفا- 1، 4 و آلفا1-6) و 20درصد آن را آمیلوز تشکیل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دهد.</w:t>
      </w:r>
    </w:p>
    <w:p w:rsidR="00B66847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43509B">
        <w:rPr>
          <w:rFonts w:cs="B Zar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4C7FDC9" wp14:editId="675FFEC7">
            <wp:simplePos x="0" y="0"/>
            <wp:positionH relativeFrom="column">
              <wp:posOffset>1028321</wp:posOffset>
            </wp:positionH>
            <wp:positionV relativeFrom="paragraph">
              <wp:posOffset>4445</wp:posOffset>
            </wp:positionV>
            <wp:extent cx="4072538" cy="1843084"/>
            <wp:effectExtent l="0" t="0" r="4445" b="5080"/>
            <wp:wrapThrough wrapText="bothSides">
              <wp:wrapPolygon edited="0">
                <wp:start x="0" y="0"/>
                <wp:lineTo x="0" y="21436"/>
                <wp:lineTo x="21523" y="21436"/>
                <wp:lineTo x="21523" y="0"/>
                <wp:lineTo x="0" y="0"/>
              </wp:wrapPolygon>
            </wp:wrapThrough>
            <wp:docPr id="15" name="Picture 15" descr="6 Starch amylose and amylopectin structure | Download Scientif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6 Starch amylose and amylopectin structure | Download Scientific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538" cy="1843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66847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:rsidR="00B66847" w:rsidRPr="00FB2B3E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:rsidR="00B66847" w:rsidRPr="00FB2B3E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b/>
          <w:bCs/>
          <w:sz w:val="24"/>
          <w:szCs w:val="24"/>
          <w:rtl/>
          <w:lang w:bidi="fa-IR"/>
        </w:rPr>
        <w:t>اینولین</w:t>
      </w:r>
      <w:r w:rsidRPr="00FB2B3E">
        <w:rPr>
          <w:rFonts w:cs="B Zar" w:hint="cs"/>
          <w:sz w:val="24"/>
          <w:szCs w:val="24"/>
          <w:rtl/>
          <w:lang w:bidi="fa-IR"/>
        </w:rPr>
        <w:t>: یک پلیمر فروکتوز است.</w:t>
      </w:r>
    </w:p>
    <w:p w:rsidR="00B66847" w:rsidRPr="00FB2B3E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b/>
          <w:bCs/>
          <w:sz w:val="24"/>
          <w:szCs w:val="24"/>
          <w:rtl/>
          <w:lang w:bidi="fa-IR"/>
        </w:rPr>
        <w:t>سلولز</w:t>
      </w:r>
      <w:r w:rsidRPr="00FB2B3E">
        <w:rPr>
          <w:rFonts w:cs="B Zar" w:hint="cs"/>
          <w:sz w:val="24"/>
          <w:szCs w:val="24"/>
          <w:rtl/>
          <w:lang w:bidi="fa-IR"/>
        </w:rPr>
        <w:t>: از اتصالات مولکول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های گلوکز که از طریق بتا- 1، 4 متصلند تشکیل یافته است.</w:t>
      </w:r>
    </w:p>
    <w:p w:rsidR="00B66847" w:rsidRPr="00FB2B3E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b/>
          <w:bCs/>
          <w:sz w:val="24"/>
          <w:szCs w:val="24"/>
          <w:rtl/>
          <w:lang w:bidi="fa-IR"/>
        </w:rPr>
        <w:t>پلی اورونیدها: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 پلی ساکاریدهایی هستند که بعضی از مونرمرها را اسید اورانیک تشکیل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دهد. پلی اورونیدهای طبیعی از املاح این اسیدها تشکیل یافته اند.</w:t>
      </w:r>
    </w:p>
    <w:p w:rsidR="00B66847" w:rsidRPr="00FB2B3E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b/>
          <w:bCs/>
          <w:sz w:val="24"/>
          <w:szCs w:val="24"/>
          <w:rtl/>
          <w:lang w:bidi="fa-IR"/>
        </w:rPr>
        <w:t>آلژینات</w:t>
      </w:r>
      <w:r w:rsidRPr="00FB2B3E">
        <w:rPr>
          <w:rFonts w:cs="B Zar" w:hint="eastAsia"/>
          <w:b/>
          <w:bCs/>
          <w:sz w:val="24"/>
          <w:szCs w:val="24"/>
          <w:rtl/>
          <w:lang w:bidi="fa-IR"/>
        </w:rPr>
        <w:t>‌</w:t>
      </w:r>
      <w:r w:rsidRPr="00FB2B3E">
        <w:rPr>
          <w:rFonts w:cs="B Zar" w:hint="cs"/>
          <w:b/>
          <w:bCs/>
          <w:sz w:val="24"/>
          <w:szCs w:val="24"/>
          <w:rtl/>
          <w:lang w:bidi="fa-IR"/>
        </w:rPr>
        <w:t>ها: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 از گونه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های مختلف جلبک دریایی قهوه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ای به دست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آید و دارای زنجیره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های متشکل از واحدهای اسید </w:t>
      </w:r>
      <w:r w:rsidRPr="00FB2B3E">
        <w:rPr>
          <w:rFonts w:cs="B Zar"/>
          <w:sz w:val="24"/>
          <w:szCs w:val="24"/>
          <w:lang w:bidi="fa-IR"/>
        </w:rPr>
        <w:t>d</w:t>
      </w:r>
      <w:r w:rsidRPr="00FB2B3E">
        <w:rPr>
          <w:rFonts w:cs="B Zar" w:hint="cs"/>
          <w:sz w:val="24"/>
          <w:szCs w:val="24"/>
          <w:rtl/>
          <w:lang w:bidi="fa-IR"/>
        </w:rPr>
        <w:t>- مانورانیک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باشند.</w:t>
      </w:r>
    </w:p>
    <w:p w:rsidR="00B66847" w:rsidRPr="00FB2B3E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b/>
          <w:bCs/>
          <w:sz w:val="24"/>
          <w:szCs w:val="24"/>
          <w:rtl/>
          <w:lang w:bidi="fa-IR"/>
        </w:rPr>
        <w:t>اَکاسیا: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 این صمغ به طور کلی دارای آرابین </w:t>
      </w:r>
      <w:proofErr w:type="spellStart"/>
      <w:r w:rsidRPr="00FB2B3E">
        <w:rPr>
          <w:rFonts w:cs="B Zar"/>
          <w:sz w:val="24"/>
          <w:szCs w:val="24"/>
          <w:lang w:bidi="fa-IR"/>
        </w:rPr>
        <w:t>arabin</w:t>
      </w:r>
      <w:proofErr w:type="spellEnd"/>
      <w:r w:rsidRPr="00FB2B3E">
        <w:rPr>
          <w:rFonts w:cs="B Zar" w:hint="cs"/>
          <w:sz w:val="24"/>
          <w:szCs w:val="24"/>
          <w:rtl/>
          <w:lang w:bidi="fa-IR"/>
        </w:rPr>
        <w:t xml:space="preserve"> (متشکل از املاح کلیسم، منیزیم و پتاسیم اسید آرابیک که یک پلیمر حاوی واحدهای رامنوز، گالاکتوز، آرابینوز و اسید گلوکورانیک است)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باشد.</w:t>
      </w:r>
    </w:p>
    <w:p w:rsidR="00B66847" w:rsidRDefault="00B66847" w:rsidP="00B6684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  <w:r w:rsidRPr="0043509B">
        <w:rPr>
          <w:rFonts w:cs="B Zar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8BE14AC" wp14:editId="5F2BF867">
            <wp:simplePos x="0" y="0"/>
            <wp:positionH relativeFrom="column">
              <wp:posOffset>1221105</wp:posOffset>
            </wp:positionH>
            <wp:positionV relativeFrom="paragraph">
              <wp:posOffset>176575</wp:posOffset>
            </wp:positionV>
            <wp:extent cx="3511550" cy="2336165"/>
            <wp:effectExtent l="0" t="0" r="0" b="6985"/>
            <wp:wrapThrough wrapText="bothSides">
              <wp:wrapPolygon edited="0">
                <wp:start x="0" y="0"/>
                <wp:lineTo x="0" y="21488"/>
                <wp:lineTo x="21444" y="21488"/>
                <wp:lineTo x="21444" y="0"/>
                <wp:lineTo x="0" y="0"/>
              </wp:wrapPolygon>
            </wp:wrapThrough>
            <wp:docPr id="16" name="Picture 16" descr="Thermal behavior of alginic acid and its sodium sa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ermal behavior of alginic acid and its sodium sal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66847" w:rsidRDefault="00B66847" w:rsidP="00B6684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:rsidR="00B66847" w:rsidRPr="00FB2B3E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b/>
          <w:bCs/>
          <w:sz w:val="24"/>
          <w:szCs w:val="24"/>
          <w:rtl/>
          <w:lang w:bidi="fa-IR"/>
        </w:rPr>
        <w:t>کتیرا: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 از پلیمرهایی که در آنان واحدهای اسید گالاکتورانیک، گالاکتوز، آرابینوز و گزیلوز (که در آن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ها استخلاف </w:t>
      </w:r>
      <w:r w:rsidRPr="00FB2B3E">
        <w:rPr>
          <w:rFonts w:cs="B Zar"/>
          <w:sz w:val="24"/>
          <w:szCs w:val="24"/>
          <w:lang w:bidi="fa-IR"/>
        </w:rPr>
        <w:t>CH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 برخی از مونوساکاریدها متیله گردیده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اند) وجود دارد تشکیل یافته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اند.</w:t>
      </w:r>
    </w:p>
    <w:p w:rsidR="00B66847" w:rsidRPr="00FB2B3E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b/>
          <w:bCs/>
          <w:sz w:val="24"/>
          <w:szCs w:val="24"/>
          <w:rtl/>
          <w:lang w:bidi="fa-IR"/>
        </w:rPr>
        <w:t>آگار: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 یک پلیمر گالاکتوز است که بخشی از آن با سولفات استریفیه گردیده است.</w:t>
      </w:r>
    </w:p>
    <w:p w:rsidR="00B66847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b/>
          <w:bCs/>
          <w:sz w:val="24"/>
          <w:szCs w:val="24"/>
          <w:rtl/>
          <w:lang w:bidi="fa-IR"/>
        </w:rPr>
        <w:t>ژلاتین: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 ژلاتین اساسا یک پروتئین است که بر اثر هیدرولیز کلاژن حیوانی حاصل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گردد و ساختمان شیمیایی آن ارتباطی با کربوهیدرات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 ندارد ولی به خاطر شباهت آن با صمغ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 از نظر خواص فیزیکی و موارد مصرف در صنعت داروسازی در این بخش گنجانده شده است.</w:t>
      </w:r>
    </w:p>
    <w:p w:rsidR="00B66847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B66847" w:rsidRPr="005A5009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B66847" w:rsidRDefault="00B66847" w:rsidP="00B6684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:rsidR="00B66847" w:rsidRPr="007B1961" w:rsidRDefault="00B66847" w:rsidP="00B66847">
      <w:pPr>
        <w:bidi/>
        <w:spacing w:after="0" w:line="240" w:lineRule="auto"/>
        <w:jc w:val="center"/>
        <w:rPr>
          <w:rFonts w:cs="B Zar"/>
          <w:b/>
          <w:bCs/>
          <w:sz w:val="32"/>
          <w:szCs w:val="32"/>
          <w:rtl/>
          <w:lang w:bidi="fa-IR"/>
        </w:rPr>
      </w:pPr>
      <w:r w:rsidRPr="007B1961">
        <w:rPr>
          <w:rFonts w:cs="B Zar" w:hint="cs"/>
          <w:b/>
          <w:bCs/>
          <w:sz w:val="32"/>
          <w:szCs w:val="32"/>
          <w:rtl/>
          <w:lang w:bidi="fa-IR"/>
        </w:rPr>
        <w:t>آزمایشات تخصصی</w:t>
      </w:r>
    </w:p>
    <w:p w:rsidR="00B66847" w:rsidRDefault="00B66847" w:rsidP="00B6684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>
        <w:rPr>
          <w:rFonts w:cs="B Zar" w:hint="cs"/>
          <w:b/>
          <w:bCs/>
          <w:sz w:val="24"/>
          <w:szCs w:val="24"/>
          <w:rtl/>
          <w:lang w:bidi="fa-IR"/>
        </w:rPr>
        <w:t>عسل</w:t>
      </w:r>
    </w:p>
    <w:p w:rsidR="00B66847" w:rsidRPr="00FB5E17" w:rsidRDefault="00B66847" w:rsidP="00B6684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محلول 1 گرم در 5 سی سی از عسل را که قبلا" تهیه شده است را به اندازه  </w:t>
      </w:r>
      <w:r>
        <w:rPr>
          <w:rFonts w:cs="B Zar" w:hint="cs"/>
          <w:sz w:val="24"/>
          <w:szCs w:val="24"/>
          <w:rtl/>
          <w:lang w:bidi="fa-IR"/>
        </w:rPr>
        <w:t>1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سی سی در داخل لوله آزمایش ریخته و به آن معرف فهلینگ ( 2 قطره فهلینگ </w:t>
      </w:r>
      <w:r w:rsidRPr="005A5009">
        <w:rPr>
          <w:rFonts w:cs="B Zar"/>
          <w:sz w:val="24"/>
          <w:szCs w:val="24"/>
          <w:lang w:bidi="fa-IR"/>
        </w:rPr>
        <w:t>A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 و 2 قطره فهلینگ </w:t>
      </w:r>
      <w:r w:rsidRPr="005A5009">
        <w:rPr>
          <w:rFonts w:cs="B Zar"/>
          <w:sz w:val="24"/>
          <w:szCs w:val="24"/>
          <w:lang w:bidi="fa-IR"/>
        </w:rPr>
        <w:t xml:space="preserve">B 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 ) را اضافه نموده و به صورت دورانی بر روی شعله قرار داده و حرارت دهید . قند موجود در عسل گلوکز و فروکتوز است که در اثر هیدرولیز ساکارز حاصل می شود. </w:t>
      </w:r>
    </w:p>
    <w:p w:rsidR="00B66847" w:rsidRPr="005A5009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B66847" w:rsidRPr="005A5009" w:rsidRDefault="00B66847" w:rsidP="00B6684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 w:rsidRPr="005A5009">
        <w:rPr>
          <w:rFonts w:cs="B Zar" w:hint="cs"/>
          <w:b/>
          <w:bCs/>
          <w:sz w:val="24"/>
          <w:szCs w:val="24"/>
          <w:rtl/>
          <w:lang w:bidi="fa-IR"/>
        </w:rPr>
        <w:t xml:space="preserve">مان ها </w:t>
      </w:r>
    </w:p>
    <w:p w:rsidR="00B66847" w:rsidRPr="005A5009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>0.5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سی سی از محلول تهیه شده مانها </w:t>
      </w:r>
      <w:r w:rsidRPr="005A5009">
        <w:rPr>
          <w:rFonts w:cs="B Zar" w:hint="cs"/>
          <w:b/>
          <w:bCs/>
          <w:sz w:val="24"/>
          <w:szCs w:val="24"/>
          <w:rtl/>
          <w:lang w:bidi="fa-IR"/>
        </w:rPr>
        <w:t>( شیر خشت، بید خشت، ترنجبین، شکر تیغال، شکر سرخ  )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را به لوله آزمایش انتقال داده و در حضور معرف فهلینگ به آرامی حرارت داده و نتیجه را که تایید قند احیاء کننده موجود در مانها می باشد را مشاهده و یاد داشت نموده و به کارشناس آزمایشگاه نشان دهید .</w:t>
      </w:r>
    </w:p>
    <w:p w:rsidR="00B66847" w:rsidRDefault="00B66847" w:rsidP="00B6684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:rsidR="00B66847" w:rsidRPr="007B1961" w:rsidRDefault="00B66847" w:rsidP="00B66847">
      <w:pPr>
        <w:bidi/>
        <w:spacing w:after="0" w:line="240" w:lineRule="auto"/>
        <w:jc w:val="center"/>
        <w:rPr>
          <w:rFonts w:cs="B Zar"/>
          <w:b/>
          <w:bCs/>
          <w:sz w:val="28"/>
          <w:szCs w:val="28"/>
          <w:rtl/>
          <w:lang w:bidi="fa-IR"/>
        </w:rPr>
      </w:pPr>
      <w:r w:rsidRPr="007B1961">
        <w:rPr>
          <w:rFonts w:cs="B Zar" w:hint="cs"/>
          <w:b/>
          <w:bCs/>
          <w:sz w:val="28"/>
          <w:szCs w:val="28"/>
          <w:rtl/>
          <w:lang w:bidi="fa-IR"/>
        </w:rPr>
        <w:t>پلی اورونوئیدها ( صمغ و موسیلاژ ها)</w:t>
      </w:r>
    </w:p>
    <w:p w:rsidR="00B66847" w:rsidRPr="005A5009" w:rsidRDefault="00B66847" w:rsidP="00B6684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u w:val="single"/>
          <w:rtl/>
          <w:lang w:bidi="fa-IR"/>
        </w:rPr>
      </w:pPr>
      <w:r w:rsidRPr="005A5009">
        <w:rPr>
          <w:rFonts w:cs="B Zar" w:hint="cs"/>
          <w:b/>
          <w:bCs/>
          <w:sz w:val="24"/>
          <w:szCs w:val="24"/>
          <w:u w:val="single"/>
          <w:rtl/>
          <w:lang w:bidi="fa-IR"/>
        </w:rPr>
        <w:t xml:space="preserve">آزمایش اول </w:t>
      </w:r>
    </w:p>
    <w:p w:rsidR="00B66847" w:rsidRPr="005A5009" w:rsidRDefault="00B66847" w:rsidP="00B66847">
      <w:pPr>
        <w:pStyle w:val="ListParagraph"/>
        <w:numPr>
          <w:ilvl w:val="1"/>
          <w:numId w:val="1"/>
        </w:num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گرم از هر کدام از صمغ های زیر را با </w:t>
      </w:r>
      <w:r>
        <w:rPr>
          <w:rFonts w:cs="B Zar" w:hint="cs"/>
          <w:sz w:val="24"/>
          <w:szCs w:val="24"/>
          <w:rtl/>
          <w:lang w:bidi="fa-IR"/>
        </w:rPr>
        <w:t>2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میلی لیتر از محلول 5% پتاس در داخل لوله آزمایش حرارت داده و نتیجه را یاد داشت کنید و برای اطمینان از درستی آزمایش به کارشناس نشان دهید . </w:t>
      </w:r>
    </w:p>
    <w:p w:rsidR="00B66847" w:rsidRPr="005A5009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>الف) آکاسیا</w:t>
      </w:r>
    </w:p>
    <w:p w:rsidR="00B66847" w:rsidRPr="005A5009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ب) کتیرا </w:t>
      </w:r>
    </w:p>
    <w:p w:rsidR="00B66847" w:rsidRPr="005A5009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:rsidR="00B66847" w:rsidRPr="005A5009" w:rsidRDefault="00B66847" w:rsidP="00B6684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u w:val="single"/>
          <w:lang w:bidi="fa-IR"/>
        </w:rPr>
      </w:pPr>
      <w:r w:rsidRPr="005A5009">
        <w:rPr>
          <w:rFonts w:cs="B Zar" w:hint="cs"/>
          <w:b/>
          <w:bCs/>
          <w:sz w:val="24"/>
          <w:szCs w:val="24"/>
          <w:u w:val="single"/>
          <w:rtl/>
          <w:lang w:bidi="fa-IR"/>
        </w:rPr>
        <w:t xml:space="preserve">آزمایش دوم </w:t>
      </w:r>
    </w:p>
    <w:p w:rsidR="00B66847" w:rsidRPr="005A5009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 2 میلی لیتر از محلول آکاسیا در آب را که قبلا" تهیه شده است و بر روی میز قرار دارد را در لوله آزمایش ریخته و به آن معرف فهلینگ را اضافه نموده و کمی حرارت بدهید </w:t>
      </w:r>
    </w:p>
    <w:p w:rsidR="00B66847" w:rsidRPr="005A5009" w:rsidRDefault="00B66847" w:rsidP="00B6684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 w:rsidRPr="005A5009">
        <w:rPr>
          <w:rFonts w:cs="B Zar" w:hint="cs"/>
          <w:b/>
          <w:bCs/>
          <w:sz w:val="24"/>
          <w:szCs w:val="24"/>
          <w:rtl/>
          <w:lang w:bidi="fa-IR"/>
        </w:rPr>
        <w:t>نتیجه:.......................</w:t>
      </w:r>
    </w:p>
    <w:p w:rsidR="00B66847" w:rsidRPr="005A5009" w:rsidRDefault="00B66847" w:rsidP="00B6684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:rsidR="00B66847" w:rsidRPr="005A5009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بار دیگر 2 میلی لیتر از محلول آکاسیا در آب را در لوله آزمایش </w:t>
      </w:r>
      <w:r>
        <w:rPr>
          <w:rFonts w:cs="B Zar" w:hint="cs"/>
          <w:sz w:val="24"/>
          <w:szCs w:val="24"/>
          <w:rtl/>
          <w:lang w:bidi="fa-IR"/>
        </w:rPr>
        <w:t xml:space="preserve">جدید 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ریخته و  به آن یک میلی لیتر محلول اسید کلریدریک 0.1 نرمال  اضافه نموده و حرارت دهید . سپس توسط سود 0.1 نرمال خنثی کنید </w:t>
      </w:r>
      <w:r>
        <w:rPr>
          <w:rFonts w:cs="B Zar" w:hint="cs"/>
          <w:sz w:val="24"/>
          <w:szCs w:val="24"/>
          <w:rtl/>
          <w:lang w:bidi="fa-IR"/>
        </w:rPr>
        <w:t>( قطره قطره)</w:t>
      </w:r>
      <w:r w:rsidRPr="005A5009">
        <w:rPr>
          <w:rFonts w:cs="B Zar" w:hint="cs"/>
          <w:sz w:val="24"/>
          <w:szCs w:val="24"/>
          <w:rtl/>
          <w:lang w:bidi="fa-IR"/>
        </w:rPr>
        <w:t>و با کاغذ تورنسل از خنثی شدن آن اطمینان حاصل کنید</w:t>
      </w:r>
      <w:r>
        <w:rPr>
          <w:rFonts w:cs="B Zar" w:hint="cs"/>
          <w:sz w:val="24"/>
          <w:szCs w:val="24"/>
          <w:rtl/>
          <w:lang w:bidi="fa-IR"/>
        </w:rPr>
        <w:t xml:space="preserve">( کاغذتورنسل تغییر رنگ ندهد) </w:t>
      </w:r>
      <w:r w:rsidRPr="005A5009">
        <w:rPr>
          <w:rFonts w:cs="B Zar" w:hint="cs"/>
          <w:sz w:val="24"/>
          <w:szCs w:val="24"/>
          <w:rtl/>
          <w:lang w:bidi="fa-IR"/>
        </w:rPr>
        <w:t>. در پایان به آن معرف فهلینگ را اضافه نموده و حرارت دهید و نتیجه آزمایش را مشاهده و یادداشت کنید و به کارشناس نشان دهید .</w:t>
      </w:r>
    </w:p>
    <w:p w:rsidR="00B66847" w:rsidRPr="005A5009" w:rsidRDefault="00B66847" w:rsidP="00B6684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B66847" w:rsidRPr="005A5009" w:rsidRDefault="00B66847" w:rsidP="00B6684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 w:rsidRPr="005A5009">
        <w:rPr>
          <w:rFonts w:cs="B Zar" w:hint="cs"/>
          <w:b/>
          <w:bCs/>
          <w:sz w:val="24"/>
          <w:szCs w:val="24"/>
          <w:rtl/>
          <w:lang w:bidi="fa-IR"/>
        </w:rPr>
        <w:lastRenderedPageBreak/>
        <w:t xml:space="preserve">( تمام نتایج حاصله را در جالوله ای قرار داده و به کارشناس آزمایشگاه تحویل داده تا نمره نتایج برایتان ثبت گردد در غیر این صورت نمره کار عملی منظور نخواهد شد. ) </w:t>
      </w:r>
    </w:p>
    <w:p w:rsidR="00B66847" w:rsidRPr="005A5009" w:rsidRDefault="00B66847" w:rsidP="00B66847">
      <w:pPr>
        <w:bidi/>
        <w:spacing w:after="0" w:line="240" w:lineRule="auto"/>
        <w:jc w:val="center"/>
        <w:rPr>
          <w:rFonts w:cs="B Zar"/>
          <w:b/>
          <w:bCs/>
          <w:sz w:val="24"/>
          <w:szCs w:val="24"/>
          <w:rtl/>
          <w:lang w:bidi="fa-IR"/>
        </w:rPr>
      </w:pPr>
      <w:r w:rsidRPr="005A5009">
        <w:rPr>
          <w:rFonts w:cs="B Zar" w:hint="cs"/>
          <w:b/>
          <w:bCs/>
          <w:sz w:val="24"/>
          <w:szCs w:val="24"/>
          <w:rtl/>
          <w:lang w:bidi="fa-IR"/>
        </w:rPr>
        <w:t>در پایان انجام کار لوله ها را با دقت شسته  و در میز مربوط به خودتان که قبلا" تمیز نموده اید قرار دهید .</w:t>
      </w:r>
    </w:p>
    <w:p w:rsidR="00B66847" w:rsidRPr="005A5009" w:rsidRDefault="00B66847" w:rsidP="00B66847">
      <w:pPr>
        <w:bidi/>
        <w:spacing w:after="0" w:line="240" w:lineRule="auto"/>
        <w:jc w:val="center"/>
        <w:rPr>
          <w:rFonts w:cs="B Zar"/>
          <w:b/>
          <w:bCs/>
          <w:sz w:val="24"/>
          <w:szCs w:val="24"/>
          <w:rtl/>
          <w:lang w:bidi="fa-IR"/>
        </w:rPr>
      </w:pPr>
    </w:p>
    <w:p w:rsidR="00B66847" w:rsidRPr="005A5009" w:rsidRDefault="00B66847" w:rsidP="00B6684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 w:rsidRPr="005A5009">
        <w:rPr>
          <w:rFonts w:cs="B Zar" w:hint="cs"/>
          <w:b/>
          <w:bCs/>
          <w:sz w:val="24"/>
          <w:szCs w:val="24"/>
          <w:rtl/>
          <w:lang w:bidi="fa-IR"/>
        </w:rPr>
        <w:t xml:space="preserve">سوال: </w:t>
      </w:r>
    </w:p>
    <w:p w:rsidR="00B66847" w:rsidRPr="005A5009" w:rsidRDefault="00B66847" w:rsidP="00B66847">
      <w:pPr>
        <w:pStyle w:val="ListParagraph"/>
        <w:numPr>
          <w:ilvl w:val="0"/>
          <w:numId w:val="2"/>
        </w:num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اجزای معرف فهلینگ </w:t>
      </w:r>
      <w:r w:rsidRPr="005A5009">
        <w:rPr>
          <w:rFonts w:cs="B Zar"/>
          <w:sz w:val="24"/>
          <w:szCs w:val="24"/>
          <w:lang w:bidi="fa-IR"/>
        </w:rPr>
        <w:t>A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 و</w:t>
      </w:r>
      <w:r w:rsidRPr="005A5009">
        <w:rPr>
          <w:rFonts w:cs="B Zar"/>
          <w:sz w:val="24"/>
          <w:szCs w:val="24"/>
          <w:lang w:bidi="fa-IR"/>
        </w:rPr>
        <w:t xml:space="preserve">  B 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را بنویسید </w:t>
      </w:r>
    </w:p>
    <w:p w:rsidR="00B66847" w:rsidRPr="005A5009" w:rsidRDefault="00B66847" w:rsidP="00B66847">
      <w:pPr>
        <w:pStyle w:val="ListParagraph"/>
        <w:numPr>
          <w:ilvl w:val="0"/>
          <w:numId w:val="2"/>
        </w:num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واکنش </w:t>
      </w:r>
      <w:r>
        <w:rPr>
          <w:rFonts w:cs="B Zar" w:hint="cs"/>
          <w:sz w:val="24"/>
          <w:szCs w:val="24"/>
          <w:rtl/>
          <w:lang w:bidi="fa-IR"/>
        </w:rPr>
        <w:t xml:space="preserve">کربوهیدراتها 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با معرف فهلینگ را بنویسید. </w:t>
      </w:r>
    </w:p>
    <w:p w:rsidR="000D3EFD" w:rsidRDefault="000D3EFD">
      <w:bookmarkStart w:id="0" w:name="_GoBack"/>
      <w:bookmarkEnd w:id="0"/>
    </w:p>
    <w:sectPr w:rsidR="000D3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02D25"/>
    <w:multiLevelType w:val="hybridMultilevel"/>
    <w:tmpl w:val="3006BC08"/>
    <w:lvl w:ilvl="0" w:tplc="F81259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1F1AB7"/>
    <w:multiLevelType w:val="multilevel"/>
    <w:tmpl w:val="D8AA7A02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17F"/>
    <w:rsid w:val="000D3EFD"/>
    <w:rsid w:val="00B66847"/>
    <w:rsid w:val="00E5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BFF0DD-9D3C-4F82-A15B-56491B346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684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68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Iranshahi</dc:creator>
  <cp:keywords/>
  <dc:description/>
  <cp:lastModifiedBy>Milad Iranshahi</cp:lastModifiedBy>
  <cp:revision>2</cp:revision>
  <dcterms:created xsi:type="dcterms:W3CDTF">2026-08-29T07:27:00Z</dcterms:created>
  <dcterms:modified xsi:type="dcterms:W3CDTF">2026-08-29T07:27:00Z</dcterms:modified>
</cp:coreProperties>
</file>