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4E4C1">
      <w:pPr>
        <w:pStyle w:val="2"/>
        <w:bidi w:val="0"/>
        <w:ind w:firstLine="3092" w:firstLineChars="1100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 xml:space="preserve">IRAOUI EL AYACHI </w:t>
      </w:r>
    </w:p>
    <w:p w14:paraId="7F9CB6A1">
      <w:pPr>
        <w:pStyle w:val="2"/>
        <w:bidi w:val="0"/>
      </w:pPr>
      <w:r>
        <w:t>Homework Answers – Robots Texts</w:t>
      </w:r>
    </w:p>
    <w:p w14:paraId="4194E1D2">
      <w:pPr>
        <w:pStyle w:val="3"/>
      </w:pPr>
      <w:r>
        <w:t>I. Systems Theory</w:t>
      </w:r>
    </w:p>
    <w:p w14:paraId="204DEF22">
      <w:pPr>
        <w:pStyle w:val="29"/>
      </w:pPr>
      <w:r>
        <w:t>1. Intelligence in swarm systems does not require individual autonomy. The system as a whole can be considered intelligent even if individual parts are simple, because intelligence emerges from coordinated interaction.</w:t>
      </w:r>
    </w:p>
    <w:p w14:paraId="54F7459A">
      <w:pPr>
        <w:pStyle w:val="29"/>
      </w:pPr>
      <w:r>
        <w:t>2. If programming becomes about shaping system behavior rather than predicting exact actions, the role of the engineer shifts. We become designers of conditions, not precise controllers.</w:t>
      </w:r>
    </w:p>
    <w:p w14:paraId="0AF7BBE6">
      <w:pPr>
        <w:pStyle w:val="29"/>
      </w:pPr>
      <w:r>
        <w:t>3. A highly efficient system can indeed be fragile. If it relies on perfect conditions (such as continuous supply of parts), it may collapse when disrupted.</w:t>
      </w:r>
    </w:p>
    <w:p w14:paraId="6FF1ED91">
      <w:pPr>
        <w:pStyle w:val="3"/>
      </w:pPr>
      <w:r>
        <w:t>II. Philosophy of Technology</w:t>
      </w:r>
    </w:p>
    <w:p w14:paraId="4E3441A2">
      <w:pPr>
        <w:pStyle w:val="29"/>
      </w:pPr>
      <w:r>
        <w:t>1. The distinction between teaching and programming is partly real. Teaching through demonstration is still a form of programming but shifts the interaction toward collaboration rather than instruction.</w:t>
      </w:r>
    </w:p>
    <w:p w14:paraId="3D3FDDDF">
      <w:pPr>
        <w:pStyle w:val="29"/>
      </w:pPr>
      <w:r>
        <w:t>2. Yes, a user can be proficient in technique (using a tool) without understanding the underlying technology. This separation can be dangerous because it limits the user’s ability to respond when the tool fails.</w:t>
      </w:r>
    </w:p>
    <w:p w14:paraId="3084EA75">
      <w:pPr>
        <w:pStyle w:val="3"/>
      </w:pPr>
      <w:r>
        <w:t>III. Cultural Perspectives</w:t>
      </w:r>
    </w:p>
    <w:p w14:paraId="6C937294">
      <w:pPr>
        <w:pStyle w:val="29"/>
      </w:pPr>
      <w:r>
        <w:t>1. Europeans traditionally fear robots because of cultural narratives like Frankenstein, viewing machines as threats to work and social order. In Japan, robots are rooted in folklore as friendly companions.</w:t>
      </w:r>
    </w:p>
    <w:p w14:paraId="176C4295">
      <w:pPr>
        <w:pStyle w:val="29"/>
      </w:pPr>
      <w:r>
        <w:t>2. Modern AI both supports and challenges Hoffmann’s idea. Humans remain irreplaceable in creativity and emotion, but machines increasingly perform tasks once thought uniquely human.</w:t>
      </w:r>
    </w:p>
    <w:p w14:paraId="2A60237D">
      <w:pPr>
        <w:pStyle w:val="3"/>
      </w:pPr>
      <w:r>
        <w:t>IV. Cybersecurity Context</w:t>
      </w:r>
    </w:p>
    <w:p w14:paraId="2E105042">
      <w:pPr>
        <w:pStyle w:val="29"/>
      </w:pPr>
      <w:r>
        <w:t>1. AI-driven swarm threats reduce predictability, meaning cybersecurity must shift to adaptive detection instead of prediction.</w:t>
      </w:r>
    </w:p>
    <w:p w14:paraId="606F4728">
      <w:pPr>
        <w:pStyle w:val="29"/>
      </w:pPr>
      <w:r>
        <w:t>2. This parallels brittle security tools that work in clean tests but fail in complex real environments.</w:t>
      </w:r>
    </w:p>
    <w:p w14:paraId="6FBAF1F4">
      <w:pPr>
        <w:pStyle w:val="29"/>
      </w:pPr>
      <w:r>
        <w:t>3. Organizational culture greatly affects adoption of automated security systems. Fear-based cultures resist automation; trust-oriented cultures embrace SOAR solutions.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4B606A"/>
    <w:rsid w:val="7009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IRAOUI EL AYACHI</cp:lastModifiedBy>
  <dcterms:modified xsi:type="dcterms:W3CDTF">2025-11-29T23:01:35Z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EB20B3F778EC4ABCB3CBC821DC7388F7_13</vt:lpwstr>
  </property>
</Properties>
</file>