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Министерство цифрового развития, связи и массовых коммуникаций Российской Федерации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9" behindDoc="0" locked="0" layoutInCell="1" allowOverlap="1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1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66700" cy="266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725"/>
                              <w:pBdr/>
                              <w:spacing w:after="140" w:before="0"/>
                              <w:ind w:right="0" w:firstLine="0" w:left="0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9;o:allowoverlap:true;o:allowincell:true;mso-position-horizontal-relative:text;margin-left:10.50pt;mso-position-horizontal:absolute;mso-position-vertical-relative:text;margin-top:10.50pt;mso-position-vertical:absolute;width:21.00pt;height:21.00pt;mso-wrap-distance-left:0.00pt;mso-wrap-distance-top:0.00pt;mso-wrap-distance-right:0.00pt;mso-wrap-distance-bottom:0.00pt;v-text-anchor:top;visibility:visible;" fillcolor="#FFFFFF">
                <v:fill opacity="0f"/>
                <v:textbox inset="0,0,0,0">
                  <w:txbxContent>
                    <w:p>
                      <w:pPr>
                        <w:pStyle w:val="725"/>
                        <w:pBdr/>
                        <w:spacing w:after="140" w:before="0"/>
                        <w:ind w:right="0" w:firstLine="0" w:left="0"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СибГУТИ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Кафедра ПМиК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КУРСОВОЙ ПРОЕКТ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"Визуальное программирование и человеко-машинное взаимодействие"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7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ВАРИАНТ СВОЙ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right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Выполнила: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right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студентка группы ЗП-31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right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Ушакова Е.А.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right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right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Проверил: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right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к.т.н. доц. кафедры ПМиК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right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Мерзлякова Е. Ю.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378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55" w:firstLine="737" w:left="-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Новосибирск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2026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sdtPr>
      <w:sdtContent>
        <w:p w14:paraId="19550FB2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</w:rPr>
          </w:r>
          <w:hyperlink w:tooltip="#_Toc1" w:anchor="_Toc1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Задание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0B59328D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2" w:anchor="_Toc2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Введение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55C9588F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3" w:anchor="_Toc3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Основная часть.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A7AB1E9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4" w:anchor="_Toc4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1. Анализ задач пользователей.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0FCEFDE0">
          <w:pPr>
            <w:pStyle w:val="190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5" w:anchor="_Toc5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1.1. Анализ целевой аудитории.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6C41E293">
          <w:pPr>
            <w:pStyle w:val="190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6" w:anchor="_Toc6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1.2. Профиль пользователя.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60CEEE06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7" w:anchor="_Toc7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2. Выбор репрезентативных задач.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358515F">
          <w:pPr>
            <w:pStyle w:val="190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8" w:anchor="_Toc8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2.1. Список задач пользователя.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47992908">
          <w:pPr>
            <w:pStyle w:val="190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9" w:anchor="_Toc9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2.2. Подробное описание задач в терминах пользователя.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A844A9C">
          <w:pPr>
            <w:pStyle w:val="190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0" w:anchor="_Toc10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2.3. Список необходимых материалов для выполнения задач.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4B2DEF4C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1" w:anchor="_Toc11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3. Заимствование.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41BDF8B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2" w:anchor="_Toc12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4. Черновое описание интерфейса.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69BF590D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3" w:anchor="_Toc13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5. Анализ интерфейса.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20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41A40C18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4" w:anchor="_Toc14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6. Прототип интерфейса.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27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719730B3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5" w:anchor="_Toc15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7. Тестирование с пользователями.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29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4774F4EE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6" w:anchor="_Toc16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8. Программная реализация.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34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FB42F32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7" w:anchor="_Toc17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Заключение.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48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04C2EFD8">
          <w:pPr>
            <w:pStyle w:val="189"/>
            <w:pBdr/>
            <w:tabs>
              <w:tab w:val="right" w:leader="dot" w:pos="9638"/>
            </w:tabs>
            <w:bidi w:val="false"/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8" w:anchor="_Toc18" w:history="1">
            <w:r>
              <w:rPr>
                <w:rFonts w:ascii="Times New Roman" w:hAnsi="Times New Roman" w:eastAsia="Noto Sans CJK SC" w:cs="Times New Roman"/>
              </w:rPr>
            </w:r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  <w:t xml:space="preserve">Список используемой литературы.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50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44FA2CDF">
          <w:pPr>
            <w:pBdr/>
            <w:spacing/>
            <w:ind/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</w:rPr>
          </w:pPr>
          <w:r/>
          <w:r>
            <w:fldChar w:fldCharType="end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</w:rPr>
          </w:r>
          <w:r/>
        </w:p>
      </w:sdtContent>
    </w:sdt>
    <w:p>
      <w:pPr>
        <w:pStyle w:val="716"/>
        <w:pBdr/>
        <w:shd w:val="clear" w:color="auto" w:fill="auto"/>
        <w:bidi w:val="false"/>
        <w:spacing w:after="0" w:before="0"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 w:after="120" w:before="0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" w:name="_Toc1"/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Задание</w:t>
      </w:r>
      <w:bookmarkEnd w:id="1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Разработать десктопное многооконное пр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иложение на языке C++ в среде Qt Creator, реализующее функционал предметной области по варианту. Распределение вариантов осуществляется преподавателем до первого контрольного срока. Далее вся работа по курсовому проекту проходит в рамках назначенной темы.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Требования: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Приложение должно содержать минимум 5 классов, отражающих сущности предметной области, поддерживать работу с несколькими пользователями. Обязательно использование минимум двух паттернов проектировани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я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из следующих: Observer, Strategy, Factory, Command, Composite. Данные приложения (пользователи, сущности, настройки) должны сохраняться локально (JSON, XML, или SQLite).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Вариант: Система Helpdesk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2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  <w:lang w:val="ru-RU"/>
        </w:rPr>
        <w:t xml:space="preserve">Оформление обращения пользователем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2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  <w:lang w:val="ru-RU"/>
        </w:rPr>
        <w:t xml:space="preserve">Распределение обращений Куратором(диспетчером) по группам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2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  <w:lang w:val="ru-RU"/>
        </w:rPr>
        <w:t xml:space="preserve">Просмотр обращений своей рабочей группы исполнителем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2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  <w:lang w:val="ru-RU"/>
        </w:rPr>
        <w:t xml:space="preserve">Изменение статуса обращений исполнителем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2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  <w:lang w:val="ru-RU"/>
        </w:rPr>
        <w:t xml:space="preserve">ПОИСК по пользователю, устройству, статусу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2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  <w:lang w:val="ru-RU"/>
        </w:rPr>
        <w:t xml:space="preserve">Просмотр истории обращений по устройству, пользователю</w:t>
      </w:r>
      <w:r>
        <w:rPr>
          <w:rFonts w:ascii="Times New Roman" w:hAnsi="Times New Roman" w:eastAsia="Times New Roman" w:cs="Times New Roman"/>
          <w:bCs/>
          <w:i/>
          <w:iCs/>
          <w:color w:val="000000" w:themeColor="text1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Сущности: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Пользователь. Исполнитель. Куратор(диспетчер).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Рабочая группа (список исполнителей, категория обращения)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Обращение (устройство, неисправность, категория обращения, рабочая группа)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Исполнитель (фио, рабочая группа)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Устройство (тип, инв. номер)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Отслеживание статуса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Report manager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Паттерны: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Смена поведения в соответствии со статусом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Уведомления о смене статуса, назначении на группу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 w:after="120" w:before="0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2" w:name="_Toc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Введение</w:t>
      </w:r>
      <w:bookmarkEnd w:id="2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 современном мире ни одна компания, от самых маленьких ИП до крупнейших заводов и транспортных компаний н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е может обойтись без компьютерного оборудования. Внутренняя и внешняя коммуникация, отчеты, платежи, отслеживание производственных процессов, логистика - все эти процессы так или иначе полагаются на информационные системы и средства вычислительной техники.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При таком уровне цифровизации,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 сбои в работе устройств, программного обе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спечения или доступа к ресурсам критически влияют на деятельность компании. Сбой на сервере печати может буквально парализовать целые отделы. В таких обстоятельствах, эффективность обнаружения и устранения неисправностей IT-инфраструктуры критически важна.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Важной частью инфраструктуры, отвечающей за выя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вление и устранение неисправностей, является система приема обращений пользователей. Такие системы позволяют пользователям сообщать о проблемах, возникающих при работе с программамитем самым указывая на проблемы, мещающие работе сотрудников здесь и сейчас.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Традиционные способы взаимодействия пользователей и технических специалистов, такие как общение по электронной почте или в мессендж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ерах, обладают рядом существенных недостатков: запросы теряются, отсутствует прозрачность статуса их выполнения, сложно контролировать загрузку сотрудников и анализировать историю проблем. Решением данной проблемы является внедрение специализированного про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граммного обеспечения — Helpdesk-систем. Такие системы автоматизируют полный жизненный цикл обращения пользователя: от его регистрации до подтверждения решения, обеспечивая централизованное хранение данных, контроль сроков и возможность детального анализа.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 w:after="120" w:before="0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3" w:name="_Toc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Основная часть.</w:t>
      </w:r>
      <w:bookmarkEnd w:id="3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4" w:name="_Toc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1. Анализ задач пользователей.</w:t>
      </w:r>
      <w:bookmarkEnd w:id="4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8"/>
        <w:numPr>
          <w:ilvl w:val="1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5" w:name="_Toc5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1.1. Анализ целевой аудитории.</w:t>
      </w:r>
      <w:bookmarkEnd w:id="5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Аудиторией интерфейса «Куратор» системы He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lpdesk, являются специалисты первой линии технической поддержки. Специалисты первой линии это люди, служащие «прослойкой» или «переводчиками» между пользователями компьютерной сети организации и узкоспециализированными специалистами, такими как системные 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дминистраторы, сетевые инженеры, специалисты по ремонту ВТ и периферии. Они помогают пользователям донести свои проблемы с максимальной точностью и детальностью до исполнителя, а исполнители получают возможность сосредоточиться на выполнении текущих задач.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Зачастую, при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наличии у компании выделенной первой линии, контакты специалистов могут быть объединены под единым номером, образуя телефон «горячей линии», куда пользователи могут позвонить и получить консультацию или составить заявку при невозможности оформить её самост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оятельно (например при поломке компьютера, сети). Таким образом, в перечень обязанностей специалиста первой линии входит: связь с пользователями для уточнения вопросов по заявке, маршрутизация заявок на рабочие группы, составление заявок для пользователей.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 своей работе специалисты пе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рвой линии предпочитают четкий, понятный интерфейс, позволяющий быстро и эффективно, «на лету», создавать заявки по ходу общения с пользователем, им важно иметь все поля на виду, с возможностью переключиться между полями без лишних всплывающих окон, в любо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м порядке, наиболее удобном в текущем разговоре, в задачах касающихся дополнения и маршрутизации текущих обращений также важно видеть всю информацию по заявке единым листом, выбор рабочей группы удобнее всего производить из поля поиска или выпадающего спис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ка, имеющего четкую структуру и сортировку, поскольку у специалистов со временем нарабатывается мышечная память, способствующая удобной навигации в программе, желательно, чтобы кнопки, отвечающие за одинаковые функции располагались в одних и тех же местах.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Несмотря на то, что сфера информационных технологий считается оплотом молодежи, по причине низкого порога входа и того факта, что практически все знания, необходимые для рабо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ты, приобретаются по большей части с опытом, так как на первой линии в первую очередь важны знания структуры информационной сети компании и тонкостей используемого ПО, среди представителей профессии можно встретить не только молодежь, но и людей с опытом р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аботы на подобных должностях более 20 лет, однако неизменной характеристикой всех представителей целевой аудитории является технический склад ума и наличие образования в сфере информационных технологий. Также встречаются и студенты технических направлений.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Сфера информационных технологий в данный момент активно развивается, многие молодые люди обучаются на специальности, связанные с информацион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ными технологиями. Поскольку позиция специалиста первой линии зачастую считается стартовой позицией, не требующей большого опыта работы, присутствует естественная текучка кадров среди молодых специалистов и студентов, рассматривающих данную должность как в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озможность получить реальный опыт работы. Однако также встречаются и те, кто задерживается на данной позиции на долгое время, нарабатывая опыт и знания, специфичные для конкретной компании, позволяющие быстрее и эффективнее обучать приходящих специалистов.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8"/>
        <w:numPr>
          <w:ilvl w:val="1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6" w:name="_Toc6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1.2. Профиль пользователя.</w:t>
      </w:r>
      <w:bookmarkEnd w:id="6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 общих характеристиках, типичный пользователь интерфейса «Кура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тор» - это человек, способный быстро адаптироваться под ситуацию, с зависимости от требуемой от него задачи, не имеющий трудностей в освоении новых программ, хорошо знакомый с информационными системами конкретной компании и вычислительной техникой в целом.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Среди пользователей, имеющих больший опыт работы в данной сфере, наблюдается перевес в сторону женской аудитории. Пользователи обладают гибкой психикой и высокой стресcоустойчивостью, а также высоким уровнем эмпатии и 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громным терпением. Это связано с разнообразием контингента, с которым пользователь общается на регулярной основе. Также пользователь обладает хорошей памятью и способностью фильтровать важные отрывки информации из передаваемого ему информационного потока.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Задачи и цели пользователя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Основные задачи пользователя можно разделить следующим образом: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3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обработка заявок, поступающих через систему Helpdesk, включающая в себя дополнение заявок данными, необходимыми для работы других исполнителей, уточнение данных у пользователей системы и последующая маршрутизация на рабочую группу;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3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Создание заявок от имени пользователя;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3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Регистрация новых пользователей, в том числе исполнителей и рабочих групп.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3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Отслеживание статусов текущих заявок с целью консультации пользователей по вопросам связанным со статусом их заявок.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рабочая среда пользователя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Основным инструментом работы пользователя является компьютер, имеющий один или несколько мониторов, позволяющих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удобно переключаться между программами в процессе работы с пользователем. Система обработки заявок развернута на весь экран для более удобного просмотра больших списков заявок. Большую часть времени система открыта на экране отображающем новые заявки, этот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 режим можно назвать режимом ожидания, в таком состоянии система автоматически обновляется и показывает новые поступающие заявки. Все остальные интерфейсы открываются в уменьшенном окне, что позволяет отслеживать поступление новых заявок в процессе работы.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Также в рабочей среде имеются различные инструменты администрирования и отслеживания состояния систем.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 процессе работы пользователи оперируют такими терминами как: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Система — в зависимости от контекста  - операционная система ЭВМ или система Helpdesk.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Заявка, обращение, инцидент, запрос — синонимичные термины, означающие заявки, поступающие в систему приема и обработки обращений.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Пользователь — сотрудник, работающий в информационной системе.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Проблема — любая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 неисправность информационной системы, запрос на доступ в новую информационную систему, внесение изменений в информационную систему, организация рабочих мест пользователей, восстановление работоспособности и техническое обслуживание вычислительной техники.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Состояние, статус — текущее или возможное состояние заявки.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Активная заявка — заявка, по котой уже ведется работа или которую могут взять в работу, а также заявки находящиеся в статусе «приостановлен», ожидающие каких-либо действий.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Инвентарный номер, инвентарный, номер устройс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тва — идентификационный номер конкретного устройства в системе учета вычислительной техники, позволяющий идентифицировать конкретный экземпляр вычислительной техники, производить с ним различные манипуляции, отслеживать действия производимые с устройством.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Инициатор — человек, обратившийся в службу поддержки для решения проблемы, пользователь информационной системы или контактное лицо, готовое и способное поддерживать обратную связь с исполнителем.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Ответственный или исполнитель — сотрудник службы поддержки, отвечающий на выполнение заявки.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Рабочая группа — группа исполнителей, выполняющих смежные задачи или ответственных за определенный сегмент информационной системы компании.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Информационная система — программа или набор программ работающих совместно для выполнения определенных задач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Сеть — компьютерная сеть организации.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Маршрутизация — направление заявки на рабочую группу.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4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Зона ответственности — спектр задач выполняемых рабочей группой.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40FE4AF5">
      <w:pPr>
        <w:pBdr/>
        <w:shd w:val="nil"/>
        <w:bidi w:val="false"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7" w:name="_Toc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2. Выбор репрезентативных задач.</w:t>
      </w:r>
      <w:bookmarkEnd w:id="7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8"/>
        <w:numPr>
          <w:ilvl w:val="1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8" w:name="_Toc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2.1. Список задач пользователя.</w:t>
      </w:r>
      <w:bookmarkEnd w:id="8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numPr>
          <w:ilvl w:val="0"/>
          <w:numId w:val="5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Связь с пользователем для уточнения вопросов по заявке.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5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Маршрутизация заявки.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5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Создание заявок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5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Отслеживание активных заявок.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5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Регистрация новых пользователей.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8"/>
        <w:numPr>
          <w:ilvl w:val="1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9" w:name="_Toc9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2.2. Подробное описание задач в терминах пользователя.</w:t>
      </w:r>
      <w:bookmarkEnd w:id="9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1. Связь с пользователем. Связь с инициатором через доступные каналы связи, включающие в себя электронную почту, телефон, различные внутренние мессенджеры.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2. Маршрутизация заявки. Назначение дополненной заявки на рабочую группу, в зоне ответственности которой наиболее вероятно находится решение озвученной инициатором проблемы.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3. Создание заявки. Сбор максимально подробной информации по проблеме пользователя с последующей регистрацией новой заявки в системе приема и обработки заявок и маршрутизацией заявки на рабочую группу.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4. Отслеживание активных заявок. Просмотр списка активных заявок с целью маршрутизации новых обращений и консультации пользователей по их заявкам.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5. Регистрация новых пользователей. Заведение учетной записи для нового пользователя системы, для последующего определения его как пользователя, или исполнителя.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8"/>
        <w:numPr>
          <w:ilvl w:val="1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0" w:name="_Toc10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2.3. Список необходимых материалов для выполнения задач.</w:t>
      </w:r>
      <w:bookmarkEnd w:id="10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Для выполнения поставленных задач необходимы: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6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Данные пользователя, ФИО, контакный телефон, адрес электронной почты.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6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Доступ к внутренним справочникам организации для уточнения данных о пользователе системы.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6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Список рабочих групп с описанием их зон ответственности.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6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Актуальный список заявок.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6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Доступ для редактирования базы заявок и базы пользователей системы.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numPr>
          <w:ilvl w:val="0"/>
          <w:numId w:val="6"/>
        </w:numPr>
        <w:pBdr/>
        <w:shd w:val="clear" w:color="auto" w:fill="auto"/>
        <w:bidi w:val="false"/>
        <w:spacing w:line="240" w:lineRule="auto"/>
        <w:ind w:right="340" w:hanging="360" w:left="72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Информация о информационной системе компании.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303C6318">
      <w:pPr>
        <w:pBdr/>
        <w:shd w:val="nil"/>
        <w:bidi w:val="false"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1" w:name="_Toc11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3. Заимствование.</w:t>
      </w:r>
      <w:bookmarkEnd w:id="11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1С Итилиум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  <w:lang w:val="ru-RU"/>
        </w:rPr>
        <w:t xml:space="preserve">комплексное решение на б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  <w:lang w:val="ru-RU"/>
        </w:rPr>
        <w:t xml:space="preserve">азе 1С. Предоставляет большой набор инструментов для мониторинга, классификации и обработки обращений. Поддерживает различные платформы, включая мобильные устройства. Также имеется WEB-интерфейс и возможность регистрации обращений через электронное письмо.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7DFE92F5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" behindDoc="0" locked="0" layoutInCell="1" allowOverlap="1">
                <wp:simplePos x="0" y="0"/>
                <wp:positionH relativeFrom="column">
                  <wp:posOffset>107950</wp:posOffset>
                </wp:positionH>
                <wp:positionV relativeFrom="paragraph">
                  <wp:posOffset>635</wp:posOffset>
                </wp:positionV>
                <wp:extent cx="5904230" cy="3204210"/>
                <wp:effectExtent l="0" t="0" r="0" b="0"/>
                <wp:wrapSquare wrapText="bothSides"/>
                <wp:docPr id="2" name="Изображение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552953" name="Изображение4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04229" cy="3204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;o:allowoverlap:true;o:allowincell:true;mso-position-horizontal-relative:text;margin-left:8.50pt;mso-position-horizontal:absolute;mso-position-vertical-relative:text;margin-top:0.05pt;mso-position-vertical:absolute;width:464.90pt;height:252.30pt;mso-wrap-distance-left:0.00pt;mso-wrap-distance-top:0.00pt;mso-wrap-distance-right:0.00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/>
          <w:i/>
          <w:iCs/>
          <w:color w:val="000000" w:themeColor="text1"/>
          <w:sz w:val="28"/>
          <w:szCs w:val="28"/>
          <w:highlight w:val="none"/>
        </w:rPr>
        <w:t xml:space="preserve">Рисунок 1. Начальная страница интерфейса куратора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Достоинства: простор для кастомизации приложения под нужды конкретного предприятия. Возможность настройки интерфейса «под себя» как на стороне сервера, так и на стороне конкретного клиента. Поскольку система написана на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1С, к достоинствам также можно приписать легкость интеграции с другими 1С решениями, такими как 1С:УПП и 1С:ЗУП.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Недостатки: сложность реализации достоинств: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Неудобный интерфейс настройки отборов, редактора форм, отсутствие человекочитаемых названий для элементов интерфейса.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Необходимость наличия команды программистов 1С с большим опытом работы для модификации системы.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0" allowOverlap="1">
                <wp:simplePos x="0" y="0"/>
                <wp:positionH relativeFrom="column">
                  <wp:posOffset>51435</wp:posOffset>
                </wp:positionH>
                <wp:positionV relativeFrom="paragraph">
                  <wp:posOffset>81280</wp:posOffset>
                </wp:positionV>
                <wp:extent cx="5904230" cy="3204210"/>
                <wp:effectExtent l="0" t="0" r="0" b="0"/>
                <wp:wrapTopAndBottom/>
                <wp:docPr id="3" name="Изображение5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Изображение5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04230" cy="32042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6;o:allowoverlap:true;o:allowincell:false;mso-position-horizontal-relative:text;margin-left:4.05pt;mso-position-horizontal:absolute;mso-position-vertical-relative:text;margin-top:6.40pt;mso-position-vertical:absolute;width:464.90pt;height:252.30pt;mso-wrap-distance-left:0.00pt;mso-wrap-distance-top:0.00pt;mso-wrap-distance-right:0.00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/>
          <w:i/>
          <w:iCs/>
          <w:color w:val="000000" w:themeColor="text1"/>
          <w:sz w:val="28"/>
          <w:szCs w:val="28"/>
          <w:highlight w:val="none"/>
        </w:rPr>
        <w:t xml:space="preserve">Рисунок 2. Начальная страница интерфейса руководителя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79DF9A39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" behindDoc="0" locked="0" layoutInCell="1" allowOverlap="1">
                <wp:simplePos x="0" y="0"/>
                <wp:positionH relativeFrom="column">
                  <wp:posOffset>51435</wp:posOffset>
                </wp:positionH>
                <wp:positionV relativeFrom="paragraph">
                  <wp:posOffset>114062</wp:posOffset>
                </wp:positionV>
                <wp:extent cx="5904230" cy="3204210"/>
                <wp:effectExtent l="0" t="0" r="0" b="0"/>
                <wp:wrapTopAndBottom/>
                <wp:docPr id="4" name="Изображение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2119786" name="Изображение6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04229" cy="3204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7;o:allowoverlap:true;o:allowincell:true;mso-position-horizontal-relative:text;margin-left:4.05pt;mso-position-horizontal:absolute;mso-position-vertical-relative:text;margin-top:8.98pt;mso-position-vertical:absolute;width:464.90pt;height:252.30pt;mso-wrap-distance-left:0.00pt;mso-wrap-distance-top:0.00pt;mso-wrap-distance-right:0.00pt;mso-wrap-distance-bottom:0.00pt;z-index:1;" stroked="false">
                <w10:wrap type="topAndBottom"/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/>
          <w:i/>
          <w:iCs/>
          <w:color w:val="000000" w:themeColor="text1"/>
          <w:sz w:val="28"/>
          <w:szCs w:val="28"/>
          <w:highlight w:val="none"/>
        </w:rPr>
        <w:t xml:space="preserve">Рисунок 3. Форма создания обращения для оператора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К недостаткам также можно отнести крайне перегруженный интерфейс как для пользователя, так и для исполнителя.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Огромное количе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ство вкладок и разделов, которые в повседневной работе не используются. Часть элементов можно скрыть посредством настройки форм, но на стороне пользователя/исполнителя данный функционал реализован крайне топорно и требует модификации под нужды предприятия.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8" behindDoc="0" locked="0" layoutInCell="1" allowOverlap="1">
                <wp:simplePos x="0" y="0"/>
                <wp:positionH relativeFrom="column">
                  <wp:posOffset>107950</wp:posOffset>
                </wp:positionH>
                <wp:positionV relativeFrom="paragraph">
                  <wp:posOffset>71009</wp:posOffset>
                </wp:positionV>
                <wp:extent cx="5904230" cy="3204210"/>
                <wp:effectExtent l="0" t="0" r="0" b="0"/>
                <wp:wrapTopAndBottom/>
                <wp:docPr id="5" name="Изображение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041771" name="Изображение7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04229" cy="3204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8;o:allowoverlap:true;o:allowincell:true;mso-position-horizontal-relative:text;margin-left:8.50pt;mso-position-horizontal:absolute;mso-position-vertical-relative:text;margin-top:5.59pt;mso-position-vertical:absolute;width:464.90pt;height:252.30pt;mso-wrap-distance-left:0.00pt;mso-wrap-distance-top:0.00pt;mso-wrap-distance-right:0.00pt;mso-wrap-distance-bottom:0.00pt;z-index:1;" stroked="false">
                <w10:wrap type="topAndBottom"/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/>
          <w:i/>
          <w:iCs/>
          <w:color w:val="000000" w:themeColor="text1"/>
          <w:sz w:val="28"/>
          <w:szCs w:val="28"/>
          <w:highlight w:val="none"/>
        </w:rPr>
        <w:t xml:space="preserve">Рисунок 4. Форма регистрации обращения для пользователя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7DFA0582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  <w:t xml:space="preserve">ITSM 365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 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— это российская облачная SaaS-платформа (Service Desk) для автоматизации службы поддержки, IT-процессов и сервисного обслуживания. Она позволяет управлять заявками, инцидентами, активами и SLA без программирования, ориентирована на малый и средний бизнес.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Ключевые возможности ITSM 365: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Гибкая настройка: Конструктор процессов позволяет адаптировать систему под нужды бизнеса без привлечения разработчиков.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Управление заявками: Автоматический прием обращений, классификация, маршрутизация и контроль сроков (SLA).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Интеграции: Система интегрируется с телефонией, Telegram, Яндекс.Формами и имеет открытый API для подключения других сервисов.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Учет активов (CMDB): Ведение базы данных оборудования и ИТ-инфраструктуры.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Мобильное приложение: Позволяет инженерам работать с заявками в полевых условиях.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Геосервис: Модуль на базе Яндекс.Карт для отслеживания объектов обслуживания и выездных сотрудников.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Преимущества: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Быстрый запуск и настройка.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Удобная работа с пользователями и контрагентами.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Аналитика и отчетность по работе техподдержки.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Недостатки: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Сложность самостоятельной настройки: Хотя пла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тформа позиционируется как low-code, адаптация под специфические и нестандартные требования бизнеса требует времени и глубокого изучения документации. Без опыта работы с подобными системами пользователям бывает сложно разобраться во всех настройках быстро.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Сложная работа с отчетами: В системе удобно использовать готовые отчеты, но их глубокая доработка и кастомизация считаются трудоемкими задачами.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32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04230" cy="2562860"/>
                <wp:effectExtent l="0" t="0" r="0" b="0"/>
                <wp:wrapSquare wrapText="bothSides"/>
                <wp:docPr id="6" name="Изображение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Изображение1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04230" cy="25628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2;o:allowoverlap:true;o:allowincell:false;mso-position-horizontal-relative:text;mso-position-horizontal:center;mso-position-vertical-relative:text;margin-top:0.05pt;mso-position-vertical:absolute;width:464.90pt;height:201.80pt;mso-wrap-distance-left:0.00pt;mso-wrap-distance-top:0.00pt;mso-wrap-distance-right:0.00pt;mso-wrap-distance-bottom:0.00pt;z-index:1;" stroked="false">
                <w10:wrap type="square"/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/>
          <w:i/>
          <w:iCs/>
          <w:color w:val="000000" w:themeColor="text1"/>
          <w:sz w:val="28"/>
          <w:szCs w:val="28"/>
          <w:highlight w:val="none"/>
        </w:rPr>
        <w:t xml:space="preserve">Рисунок 5. Интерфейс исполнителя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04230" cy="2966085"/>
                <wp:effectExtent l="0" t="0" r="0" b="0"/>
                <wp:wrapSquare wrapText="bothSides"/>
                <wp:docPr id="7" name="Изображение2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Изображение2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04230" cy="2966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3;o:allowoverlap:true;o:allowincell:false;mso-position-horizontal-relative:text;mso-position-horizontal:center;mso-position-vertical-relative:text;margin-top:0.05pt;mso-position-vertical:absolute;width:464.90pt;height:233.55pt;mso-wrap-distance-left:0.00pt;mso-wrap-distance-top:0.00pt;mso-wrap-distance-right:0.00pt;mso-wrap-distance-bottom:0.00pt;z-index:1;" stroked="false">
                <w10:wrap type="square"/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/>
          <w:i/>
          <w:iCs/>
          <w:color w:val="000000" w:themeColor="text1"/>
          <w:sz w:val="28"/>
          <w:szCs w:val="28"/>
          <w:highlight w:val="none"/>
        </w:rPr>
        <w:t xml:space="preserve">Рисунок 6. Карточка обращения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04230" cy="2966085"/>
                <wp:effectExtent l="0" t="0" r="0" b="0"/>
                <wp:wrapSquare wrapText="bothSides"/>
                <wp:docPr id="8" name="Изображение3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Изображение3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04230" cy="2966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4;o:allowoverlap:true;o:allowincell:false;mso-position-horizontal-relative:text;mso-position-horizontal:center;mso-position-vertical-relative:text;margin-top:0.05pt;mso-position-vertical:absolute;width:464.90pt;height:233.55pt;mso-wrap-distance-left:0.00pt;mso-wrap-distance-top:0.00pt;mso-wrap-distance-right:0.00pt;mso-wrap-distance-bottom:0.00pt;z-index:1;" stroked="false">
                <w10:wrap type="square"/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8"/>
          <w:szCs w:val="28"/>
          <w:highlight w:val="none"/>
        </w:rPr>
        <w:t xml:space="preserve">Рисунок 7. Форма создания обращений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Проанализировать в соответствии с профилем пользователя, какие интерфейсные решения можно заимствовать и выбрать наиболее подходящие.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На мой взгляд, интерфейс ITSM 365 является более легким и п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риятным глазу: крупные поля для ввода информации, чистый, не перегруженный обилием цветов интерфейс. У 1С Итилиум можно позаимствовать некоторые элементы формы обращения, такие как: выпадающие списки для выбора инициатора, рабочей группы и ответственного.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В обеих системах для просмотра списка заявок используется табличный вид, что является оптимальным решением для большого количества заявок.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36B4C092">
      <w:pPr>
        <w:pBdr/>
        <w:shd w:val="nil"/>
        <w:bidi w:val="false"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2" w:name="_Toc1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4. Черновое описание интерфейса.</w:t>
      </w:r>
      <w:bookmarkEnd w:id="12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Структурная модель</w:t>
      </w: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p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Таблица 1. Используемые элементы интерфейса</w:t>
      </w: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tbl>
      <w:tblPr>
        <w:tblInd w:w="0" w:type="dxa"/>
        <w:tblW w:w="9638" w:type="dxa"/>
        <w:tblCellMar>
          <w:left w:w="0" w:type="dxa"/>
          <w:top w:w="0" w:type="dxa"/>
          <w:right w:w="0" w:type="dxa"/>
          <w:bottom w:w="15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505"/>
        <w:gridCol w:w="4002"/>
        <w:gridCol w:w="3131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Элемент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Расположение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  <w:vMerge w:val="restart"/>
          </w:tcPr>
          <w:p w14:paraId="28F37937"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Style w:val="723"/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Таблица с текущими заявками</w:t>
            </w: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  <w:vMerge w:val="restart"/>
          </w:tcPr>
          <w:p w14:paraId="217D914C"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Просмотр всех заявок, поступающих в систему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  <w:vMerge w:val="restart"/>
          </w:tcPr>
          <w:p w14:paraId="48335483"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Основная область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Шапка с ФИО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Идентификация текущего пользователя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Верхняя область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Ссылки навигации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Переход между разделами ("Мои заявки", "Панель Администратора")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Под ФИО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Заголовок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Идентификация заявки (номер, дата)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Область просмотра заявки, вверху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Группа перехода статусов (кнопки)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Отображение и изменение статусов заявки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Под заголовком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"Подразделение"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Указание подразделения-инициатора/исполнителя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Область просмотра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"Рабочая группа"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Выбор и назначение группы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Область просмотра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 "Назначить"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Подтверждение назначения рабочей группы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Рядом с полем рабочей группы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"Исполнитель"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Отображение ответственного сотрудника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 w14:paraId="6D72DCFC"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Область просмотра заявки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"Описание"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Содержание заявки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 w14:paraId="6D72DCFC"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Область просмотра заявки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Область "Комментарии исполнителей"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Журнал обсуждения заявки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 w14:paraId="6D72DCFC"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Область просмотра заявки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Style w:val="723"/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ввода сообщения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00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Добавление нового комментария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155" w:firstLine="0" w:left="142"/>
              <w:jc w:val="left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Под комментариями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3770336F">
      <w:pPr>
        <w:pBdr/>
        <w:shd w:val="clear" w:color="auto" w:fill="auto"/>
        <w:spacing/>
        <w:ind/>
        <w:jc w:val="center"/>
        <w:rPr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136071</wp:posOffset>
                </wp:positionH>
                <wp:positionV relativeFrom="paragraph">
                  <wp:posOffset>163976</wp:posOffset>
                </wp:positionV>
                <wp:extent cx="5504230" cy="3031822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12908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504230" cy="30318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11264;o:allowoverlap:true;o:allowincell:true;mso-position-horizontal-relative:text;margin-left:10.71pt;mso-position-horizontal:absolute;mso-position-vertical-relative:text;margin-top:12.91pt;mso-position-vertical:absolute;width:433.40pt;height:238.73pt;mso-wrap-distance-left:9.07pt;mso-wrap-distance-top:0.00pt;mso-wrap-distance-right:9.07pt;mso-wrap-distance-bottom:0.00pt;z-index:1;" stroked="false">
                <w10:wrap type="topAndBottom"/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i/>
          <w:iCs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Рисунок 8. Схема экранных кадров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p w14:paraId="7202F410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" behindDoc="0" locked="0" layoutInCell="1" allowOverlap="1">
                <wp:simplePos x="0" y="0"/>
                <wp:positionH relativeFrom="column">
                  <wp:posOffset>-223973</wp:posOffset>
                </wp:positionH>
                <wp:positionV relativeFrom="paragraph">
                  <wp:posOffset>156503</wp:posOffset>
                </wp:positionV>
                <wp:extent cx="6120130" cy="1538363"/>
                <wp:effectExtent l="0" t="0" r="0" b="0"/>
                <wp:wrapTopAndBottom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759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20129" cy="15383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3312;o:allowoverlap:true;o:allowincell:true;mso-position-horizontal-relative:text;margin-left:-17.64pt;mso-position-horizontal:absolute;mso-position-vertical-relative:text;margin-top:12.32pt;mso-position-vertical:absolute;width:481.90pt;height:121.13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p w14:paraId="26DDEB46">
      <w:pPr>
        <w:pBdr/>
        <w:shd w:val="clear" w:color="auto" w:fill="auto"/>
        <w:spacing/>
        <w:ind/>
        <w:jc w:val="center"/>
        <w:rPr>
          <w:rFonts w:ascii="Times New Roman" w:hAnsi="Times New Roman" w:cs="Times New Roman"/>
          <w:b w:val="0"/>
          <w:bCs/>
          <w:i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Рисунок 9. Графическое представление структурной модели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p>
      <w:pPr>
        <w:pStyle w:val="732"/>
        <w:widowControl w:val="true"/>
        <w:pBdr/>
        <w:shd w:val="clear" w:color="auto" w:fill="auto"/>
        <w:spacing w:after="0" w:before="0" w:line="330" w:lineRule="atLeast"/>
        <w:ind w:right="0" w:firstLine="0" w:left="0"/>
        <w:jc w:val="both"/>
        <w:rPr>
          <w:rFonts w:ascii="Times New Roman" w:hAnsi="Times New Roman" w:cs="Times New Roman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p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Последовательно-динамическая модель</w:t>
      </w: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p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Таблица 2. Список объектов интерфейса</w:t>
      </w: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tbl>
      <w:tblPr>
        <w:tblInd w:w="0" w:type="dxa"/>
        <w:tblW w:w="9638" w:type="dxa"/>
        <w:tblCellMar>
          <w:left w:w="0" w:type="dxa"/>
          <w:top w:w="0" w:type="dxa"/>
          <w:right w:w="0" w:type="dxa"/>
          <w:bottom w:w="15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1843"/>
        <w:gridCol w:w="4111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Объект интерфейса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 «Панель администратора»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Открытие панели администрирования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O2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"Подразделение"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Нередактируемое текстовое поле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Отображение подразделения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O3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 "Выполнить"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Отметка выполнения действия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O4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 "Приостановить"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Приостановка работы по заявке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O5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 "Согласование"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Отправка на согласование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"Рабочая группа"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выбора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Выбор группы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O7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 "Назначить"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Подтверждение назначения группы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O8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"Исполнитель"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Нередактируемое поле вывода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Отображение исполнителя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O9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"Описание"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Текстовая область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Просмотр/редактирование описания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O10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Область комментариев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Контейнер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Отображение ленты комментариев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O11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ввода сообщения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ввода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Ввод текста комментария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O12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 отправки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Кнопка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Отправка комментария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  <w:vMerge w:val="restart"/>
          </w:tcPr>
          <w:p w14:paraId="2DB8654F"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О13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  <w:vMerge w:val="restart"/>
          </w:tcPr>
          <w:p w14:paraId="307FBE25"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Строка состояния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</w:tcPr>
          <w:p w14:paraId="599F7F88"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Текстовое поле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1" w:type="dxa"/>
            <w:vAlign w:val="center"/>
            <w:vMerge w:val="restart"/>
          </w:tcPr>
          <w:p w14:paraId="4930F241">
            <w:pPr>
              <w:pStyle w:val="731"/>
              <w:pBdr/>
              <w:shd w:val="clear" w:color="auto" w:fill="auto"/>
              <w:spacing w:line="375" w:lineRule="atLeast"/>
              <w:ind w:right="99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Вывод системных сообщений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Таблица динамического взаимодействия</w:t>
      </w:r>
      <w:r>
        <w:rPr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p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Style w:val="723"/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Таблица 3. Сценарий 1: Изменение статуса по кнопкам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Ind w:w="0" w:type="dxa"/>
        <w:tblW w:w="9659" w:type="dxa"/>
        <w:tblCellMar>
          <w:left w:w="0" w:type="dxa"/>
          <w:top w:w="0" w:type="dxa"/>
          <w:right w:w="0" w:type="dxa"/>
          <w:bottom w:w="15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984"/>
        <w:gridCol w:w="1559"/>
        <w:gridCol w:w="1271"/>
        <w:gridCol w:w="1605"/>
        <w:gridCol w:w="2531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8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Шаг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84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Действие пользователя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Объект интерфейса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1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Событие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Реакция системы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31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Новое состояние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8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84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Нажимает накнопку смены состояния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О2-О5, О7-О8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Click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Проверка возможности изменения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Чекбокс меняет состояние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8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84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Система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Сохранение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Фиксация нового статуса в БД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Статус обновлён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8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84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О13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Системное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Вывод сообщения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31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-2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"Статус измен'"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Style w:val="723"/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Таблица 4. Сценарий 2: Назначение рабочей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Ind w:w="0" w:type="dxa"/>
        <w:tblW w:w="9815" w:type="dxa"/>
        <w:tblCellMar>
          <w:left w:w="0" w:type="dxa"/>
          <w:top w:w="0" w:type="dxa"/>
          <w:right w:w="0" w:type="dxa"/>
          <w:bottom w:w="15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508"/>
        <w:gridCol w:w="1716"/>
        <w:gridCol w:w="1609"/>
        <w:gridCol w:w="1605"/>
        <w:gridCol w:w="2527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Шаг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08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Действие пользователя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16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Объект интерфейса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9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Событие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Реакция системы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27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Новое состояние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08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Выбирает группу из списка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16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O6 (Рабочая группа)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9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Select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Запоминает выбранную группу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2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заполнено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08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Нажимает "Назначить"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16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O7 (Назначить)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9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Click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Проверка прав, привязка группы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2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Группа назначена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08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16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Система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9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Системное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Обновление интерфейса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2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0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08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16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O13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9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Системное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0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Вывод сообщения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2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«Группа успешно назначена»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5C2CAC6B">
      <w:pPr>
        <w:pBdr/>
        <w:shd w:val="clear" w:color="auto" w:fill="auto"/>
        <w:spacing/>
        <w:ind w:firstLine="0"/>
        <w:jc w:val="both"/>
        <w:rPr>
          <w:rStyle w:val="723"/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Style w:val="723"/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  <w:r>
        <w:rPr>
          <w:rStyle w:val="723"/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  <w:r>
        <w:rPr>
          <w:rStyle w:val="723"/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r>
    </w:p>
    <w:p>
      <w:pPr>
        <w:pBdr/>
        <w:shd w:val="clear" w:color="auto" w:fill="auto"/>
        <w:spacing/>
        <w:ind/>
        <w:jc w:val="both"/>
        <w:rPr>
          <w:rStyle w:val="723"/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</w:pPr>
      <w:r>
        <w:rPr>
          <w:rStyle w:val="723"/>
          <w:rFonts w:ascii="Times New Roman" w:hAnsi="Times New Roman" w:eastAsia="Times New Roman" w:cs="Times New Roman"/>
          <w:b/>
          <w:i w:val="0"/>
          <w:caps w:val="0"/>
          <w:smallCaps w:val="0"/>
          <w:color w:val="000000" w:themeColor="text1"/>
          <w:spacing w:val="0"/>
          <w:sz w:val="28"/>
          <w:szCs w:val="28"/>
          <w:highlight w:val="none"/>
        </w:rPr>
        <w:t xml:space="preserve">Таблица 5. Сценарий 3: Добавление комментария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Ind w:w="0" w:type="dxa"/>
        <w:tblW w:w="9638" w:type="dxa"/>
        <w:tblCellMar>
          <w:left w:w="0" w:type="dxa"/>
          <w:top w:w="0" w:type="dxa"/>
          <w:right w:w="0" w:type="dxa"/>
          <w:bottom w:w="15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607"/>
        <w:gridCol w:w="1855"/>
        <w:gridCol w:w="1853"/>
        <w:gridCol w:w="1497"/>
        <w:gridCol w:w="1804"/>
        <w:gridCol w:w="2022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7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Шаг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5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Действие пользователя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3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Объект интерфейса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7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Событие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04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Реакция системы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22" w:type="dxa"/>
            <w:vAlign w:val="center"/>
          </w:tcPr>
          <w:p>
            <w:pPr>
              <w:pStyle w:val="733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Новое состояние</w:t>
            </w:r>
            <w:r>
              <w:rPr>
                <w:rFonts w:ascii="Times New Roman" w:hAnsi="Times New Roman" w:eastAsia="Times New Roman" w:cs="Times New Roman"/>
                <w:b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Вводит текст сообщения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O11 (Поле ввода)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TextInput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04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Отображение вводимого текста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2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содержит текст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Нажимает кнопку отправки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O12 (Отправить)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Click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04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Валидация текста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2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Система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Сохранение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04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Добавление комментария в БД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2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Комментарий сохранён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O10 (Область комментариев)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Обновление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04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Отображение нового комментария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2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Лента обновлена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5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53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O11 (Поле ввода)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7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Очистка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04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Очистка поля ввода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22" w:type="dxa"/>
            <w:vAlign w:val="center"/>
          </w:tcPr>
          <w:p>
            <w:pPr>
              <w:pStyle w:val="731"/>
              <w:pBdr/>
              <w:shd w:val="clear" w:color="auto" w:fill="auto"/>
              <w:spacing w:line="375" w:lineRule="atLeast"/>
              <w:ind w:right="0" w:firstLine="0" w:left="142"/>
              <w:jc w:val="both"/>
              <w:rPr>
                <w:rFonts w:ascii="Times New Roman" w:hAnsi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  <w:t xml:space="preserve">Поле пустое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7A2948DD">
      <w:pPr>
        <w:pBdr/>
        <w:shd w:val="nil"/>
        <w:bidi w:val="false"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3" w:name="_Toc1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5. Анализ интерфейса.</w:t>
      </w:r>
      <w:bookmarkEnd w:id="13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03D9EA2F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Репрезентативными задачами являются: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0197158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Мониторинг заявок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EEE2D81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Назначение заявок на рабочую группу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4961D99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Выполнение заявок, решаемых на первой линии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4578EF8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Таблица 6. CWT анализ выбранных репрезентативных задач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9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Формулировка задачи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29" w:type="dxa"/>
          </w:tcPr>
          <w:p w14:paraId="43F0613C">
            <w:pPr>
              <w:pStyle w:val="716"/>
              <w:pBdr/>
              <w:shd w:val="clear" w:color="auto" w:fill="auto"/>
              <w:bidi w:val="false"/>
              <w:spacing w:line="240" w:lineRule="auto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Монитроинг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Действие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История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Проблемы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Пути решения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росмотр списка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Просмотр списка заявок в виде таблицы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2410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При выводе полного списка заявок новые заявки легко теряются, при стандартной сортировке, новые заявки появляются в конце списка, если заявок больше, чем вмещается в экран, новые заявки не видно.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Фильтрация заявок, оставить только те, которые еще не назначенных на группу, сортировка заявок от новых к старым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9" w:type="dxa"/>
            <w:vMerge w:val="restart"/>
          </w:tcPr>
          <w:p w14:paraId="7D2FD32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29" w:type="dxa"/>
            <w:vMerge w:val="restart"/>
          </w:tcPr>
          <w:p w14:paraId="38C570B1">
            <w:pPr>
              <w:pStyle w:val="716"/>
              <w:pBdr/>
              <w:shd w:val="clear" w:color="auto" w:fill="auto"/>
              <w:bidi w:val="false"/>
              <w:spacing w:line="240" w:lineRule="auto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Назначение заявок на рабочую группу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389B710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Выбрать заявку из списка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7D3E958B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выбирает заявку из списка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  <w:vMerge w:val="restart"/>
          </w:tcPr>
          <w:p w14:paraId="158ED5A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  <w:vMerge w:val="restart"/>
          </w:tcPr>
          <w:p w14:paraId="5C27E56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2A1652B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Анализ новой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270E577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читает данные по заявке в карточке в левой части экрана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  <w:vMerge w:val="restart"/>
          </w:tcPr>
          <w:p w14:paraId="7F17ECE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Не всегда очевидно, что заявка была открыта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  <w:vMerge w:val="restart"/>
          </w:tcPr>
          <w:p w14:paraId="032779B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Показывать область просмотра заявки только после выбор заявки, предусмотреть кнопку, по которой эта область скрывается из вида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52EED52B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выбор подходящей группы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2067E07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На основе описания проблемы, пользователь определяет необходимую рабочую группу и выбирает её из выпадающего списка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  <w:vMerge w:val="restart"/>
          </w:tcPr>
          <w:p w14:paraId="1A9FECD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При большом количестве рабочих групп, поиск нужной группы в списке затруднителен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  <w:vMerge w:val="restart"/>
          </w:tcPr>
          <w:p w14:paraId="6CD98FAC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Реализовать возможность поиска элемента в списке.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59A2EAD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1583977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нажимает на кнопку «Назначить», статус заявки меняется на «Назначена», заявка пропадает из списка неназначенных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  <w:vMerge w:val="restart"/>
          </w:tcPr>
          <w:p w14:paraId="6B93C64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  <w:vMerge w:val="restart"/>
          </w:tcPr>
          <w:p w14:paraId="456B357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9" w:type="dxa"/>
            <w:vMerge w:val="restart"/>
          </w:tcPr>
          <w:p w14:paraId="568F476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229" w:type="dxa"/>
            <w:vMerge w:val="restart"/>
          </w:tcPr>
          <w:p w14:paraId="38943175">
            <w:pPr>
              <w:pStyle w:val="716"/>
              <w:pBdr/>
              <w:shd w:val="clear" w:color="auto" w:fill="auto"/>
              <w:bidi w:val="false"/>
              <w:spacing w:line="240" w:lineRule="auto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Выполнение заявок, решаемых на первой линии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75C9015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Просмотр простых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4FA9384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просматривает список заявок с кратким описанием на предмет тех, которые могут быть решены на первой линии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  <w:vMerge w:val="restart"/>
          </w:tcPr>
          <w:p w14:paraId="2770863A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  <w:vMerge w:val="restart"/>
          </w:tcPr>
          <w:p w14:paraId="6594EA1A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174EC288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Взятие заявки в работу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451F849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нажимает кнопку «В работу», заявка меняет состояние на «В работе»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  <w:vMerge w:val="restart"/>
          </w:tcPr>
          <w:p w14:paraId="64CF7C6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  <w:vMerge w:val="restart"/>
          </w:tcPr>
          <w:p w14:paraId="10EEC762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32F4223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 выполнение действия (сброс пароля, консультация)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1D84B1B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выполняет действия, необходимые по заявке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  <w:vMerge w:val="restart"/>
          </w:tcPr>
          <w:p w14:paraId="737272B8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  <w:vMerge w:val="restart"/>
          </w:tcPr>
          <w:p w14:paraId="5F6EC363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7DF26F27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закрытие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Merge w:val="restart"/>
          </w:tcPr>
          <w:p w14:paraId="76C9C5C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После выполнения заявки пользователь нажимает кнопку «Выполнить», заявка меняет статус на «Выполнена» и пропадает из списка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10" w:type="dxa"/>
            <w:vMerge w:val="restart"/>
          </w:tcPr>
          <w:p w14:paraId="0B9DE80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10" w:type="dxa"/>
            <w:vMerge w:val="restart"/>
          </w:tcPr>
          <w:p w14:paraId="2F445FA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5316DFB6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E619487">
      <w:pPr>
        <w:pBdr/>
        <w:shd w:val="clear" w:color="auto" w:fill="auto"/>
        <w:spacing/>
        <w:ind w:firstLine="0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p w14:paraId="0AA80220">
      <w:pPr>
        <w:pBdr/>
        <w:shd w:val="nil"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  <w:lang w:val="ru-RU"/>
        </w:rPr>
      </w:r>
    </w:p>
    <w:p w14:paraId="77C7BDF6">
      <w:pPr>
        <w:pBdr/>
        <w:shd w:val="clear" w:color="auto" w:fill="auto"/>
        <w:spacing/>
        <w:ind w:firstLine="0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6.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  <w:lang w:val="en-US"/>
        </w:rPr>
        <w:t xml:space="preserve">GOMS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  <w:lang w:val="ru-RU"/>
        </w:rPr>
        <w:t xml:space="preserve">анализ.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/>
    </w:p>
    <w:p w14:paraId="223CFFD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1. GOMS анализ задачи "Мониторинг заявок"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2AEEC50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Goal (Цель)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2908C24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Просмотреть все активные заявки, выявить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простые задачи, решаемые первой линией, первичная классификация заявок по потенциальным рабочим группам.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E290A1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Operators (Операторы) - базовые действия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270CF9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Methods (Методы) - последовательность действий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F77520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Метод 1: Просмотр всех заявок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DB68BE6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1. [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]   Просканировать первые 2 строки таблицы (2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546FCD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[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] 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 Визуально просканировать столбец описание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7AC52B9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4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[M]   Принять решение о необходимости действий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7D8F77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 7. Общее время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 задачи "Мониторинг заявок"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037"/>
        <w:gridCol w:w="2840"/>
        <w:gridCol w:w="2357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037" w:type="dxa"/>
            <w:vAlign w:val="center"/>
          </w:tcPr>
          <w:p w14:paraId="09B28322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Действие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840" w:type="dxa"/>
            <w:vAlign w:val="center"/>
          </w:tcPr>
          <w:p w14:paraId="2B14894D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Количество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357" w:type="dxa"/>
            <w:vAlign w:val="center"/>
          </w:tcPr>
          <w:p w14:paraId="48207A6E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Время (сек)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037" w:type="dxa"/>
            <w:vAlign w:val="center"/>
          </w:tcPr>
          <w:p w14:paraId="4DCF495B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Мысленные паузы (M)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840" w:type="dxa"/>
            <w:vAlign w:val="center"/>
          </w:tcPr>
          <w:p w14:paraId="73515E66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357" w:type="dxa"/>
            <w:vAlign w:val="center"/>
          </w:tcPr>
          <w:p w14:paraId="5EE02927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5.25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037" w:type="dxa"/>
            <w:vAlign w:val="center"/>
          </w:tcPr>
          <w:p w14:paraId="5D6C48B6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ИТОГО на 1 цикл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840" w:type="dxa"/>
            <w:vAlign w:val="center"/>
          </w:tcPr>
          <w:p w14:paraId="3F5A736C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357" w:type="dxa"/>
            <w:vAlign w:val="center"/>
          </w:tcPr>
          <w:p w14:paraId="5490A79D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≈ </w: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5.25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42F6A29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6B3C1D9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2. GOMS анализ задачи "Назначение заявок на рабочую группу"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D8B58CB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Goal (Цель)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D536F8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Определить правильную рабочую группу для новой заявки и назначить ее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6C0EE8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Methods (Методы)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FC88F8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Метод 1: Анализ новой заявки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4522872D">
      <w:pPr>
        <w:pBdr/>
        <w:shd w:val="clear" w:color="auto" w:fill="auto"/>
        <w:spacing/>
        <w:ind w:firstLine="0" w:left="726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1.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[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M]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Найти заявку в списке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CCBC427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[P]   Навести на не назначенную заявку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60335B2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3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[K]   Кликнуть для выбора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6A9D19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4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[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]   Прочитать описани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е проблемы (5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 = 0.60)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3E32A2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[M]   Определить тип проблемы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A89C064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6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[M]  Оценить компетенции групп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69795E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Метод 2: Выбор и назначение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A35D444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1. [M]   Выбрать подходящую группу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4CA0D1B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2. [P]   Навести на комбобокс "Рабочая группа"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60FA08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3. [K]   Кликнуть для раскрытия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C989807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4. [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]   Найти нужную группу в списке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EE07AB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5. [P]   Навести на название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0A02CF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6. [K]   Кликнуть для выбора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071629F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7. [M]   Подтв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ердить правильность выбора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C9BC501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8. [P]   Навести на кнопку "Назначить"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86C26D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9. [K]   Кликнуть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CB40A4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 8.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Общее время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 задачи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"Назначение заявок на рабочую группу"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037"/>
        <w:gridCol w:w="2742"/>
        <w:gridCol w:w="2357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037" w:type="dxa"/>
            <w:vAlign w:val="center"/>
          </w:tcPr>
          <w:p w14:paraId="5AD4D78C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Действие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42" w:type="dxa"/>
            <w:vAlign w:val="center"/>
          </w:tcPr>
          <w:p w14:paraId="21CF9418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Количество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357" w:type="dxa"/>
            <w:vAlign w:val="center"/>
          </w:tcPr>
          <w:p w14:paraId="1988F104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Время (сек)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037" w:type="dxa"/>
            <w:vAlign w:val="center"/>
          </w:tcPr>
          <w:p w14:paraId="2D43D32D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Мысленные паузы (M)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42" w:type="dxa"/>
            <w:vAlign w:val="center"/>
          </w:tcPr>
          <w:p w14:paraId="08E5EFE2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357" w:type="dxa"/>
            <w:vAlign w:val="center"/>
          </w:tcPr>
          <w:p w14:paraId="790A6F2D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14.85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037" w:type="dxa"/>
            <w:vAlign w:val="center"/>
          </w:tcPr>
          <w:p w14:paraId="76C9F817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Клики мышью (K)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42" w:type="dxa"/>
            <w:vAlign w:val="center"/>
          </w:tcPr>
          <w:p w14:paraId="56C0A927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357" w:type="dxa"/>
            <w:vAlign w:val="center"/>
          </w:tcPr>
          <w:p w14:paraId="5554D4B6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0.8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037" w:type="dxa"/>
            <w:vAlign w:val="center"/>
          </w:tcPr>
          <w:p w14:paraId="1D6425CF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Указание (P)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42" w:type="dxa"/>
            <w:vAlign w:val="center"/>
          </w:tcPr>
          <w:p w14:paraId="29AEE425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357" w:type="dxa"/>
            <w:vAlign w:val="center"/>
          </w:tcPr>
          <w:p w14:paraId="7EE8528F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4.4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037" w:type="dxa"/>
            <w:vAlign w:val="center"/>
          </w:tcPr>
          <w:p w14:paraId="7EC5D1A6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ИТОГО на 1 заявку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42" w:type="dxa"/>
            <w:vAlign w:val="center"/>
          </w:tcPr>
          <w:p w14:paraId="7F74CE4B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357" w:type="dxa"/>
            <w:vAlign w:val="center"/>
          </w:tcPr>
          <w:p w14:paraId="4EE93865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≈ </w: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20.05 </w: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сек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011A20B3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</w:p>
    <w:p w14:paraId="25B0F09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3. GOMS анализ задачи "Выполнение заявок первой линии"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E667BBF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Goal (Цель)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E14788B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Быстро решить простую заявку и закрыть ее без передачи в профильную группу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58172CB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Methods (Методы)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C7ED4AF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Метод 1: Идентификация простой заявки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B96332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[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]   Визуально оценить список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B93C576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4. [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]   Прочитать заголовки заявок (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AB7CB3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5. [M]   Выявить заявки с простыми проблемами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06E26AF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6. [P]   Навести на выбранную заявку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43B1AB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7. [K]   Кли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кнуть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737B763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8. [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]   Прочитать полное описание (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5M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13C4BFF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9. [M]   Оценить возможность решения на первой линии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1F90116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Метод 2: Решение типовой проблемы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3B14C19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1. [M]   Вспомнить типовое решение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904E9FF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2. [H]   Переместить руку к клавиатуре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6AD1A2B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3. [K]   Начать ввод комментария (10 символов = 2.0 сек)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B0B102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4. [M]   Сформулировать ответ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C7483E3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5. [K]   Продолжить ввод (20 символов = 4.0 сек)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FB35D54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6. [P]   Навести на кнопку "Отправ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ить комментарий"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DD39517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7. [K]   Кликнуть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442925F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8. [M]   Ожидание подтверждения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A19B84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Метод 3: Закрытие заявки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25291FB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1. [M]   Убедиться, что проблема решена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EB7986D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2. [P]   Навести на кнопку "Выполнено"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1DA5D92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3. [K]   Кликнуть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A31B58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 9.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Общее время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 задачи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"Выполнение заявок первой линии"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FCF2D9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991"/>
        <w:gridCol w:w="3054"/>
        <w:gridCol w:w="2438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991" w:type="dxa"/>
            <w:vAlign w:val="center"/>
          </w:tcPr>
          <w:p w14:paraId="2F673980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Действие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3054" w:type="dxa"/>
            <w:vAlign w:val="center"/>
          </w:tcPr>
          <w:p w14:paraId="3FF61140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Количество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38" w:type="dxa"/>
            <w:vAlign w:val="center"/>
          </w:tcPr>
          <w:p w14:paraId="4CB816C1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Время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991" w:type="dxa"/>
            <w:vAlign w:val="center"/>
          </w:tcPr>
          <w:p w14:paraId="473F66D4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Мысленные паузы (M)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3054" w:type="dxa"/>
            <w:vAlign w:val="center"/>
          </w:tcPr>
          <w:p w14:paraId="167EA338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438" w:type="dxa"/>
            <w:vAlign w:val="center"/>
          </w:tcPr>
          <w:p w14:paraId="13613F4C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22.95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991" w:type="dxa"/>
            <w:vAlign w:val="center"/>
          </w:tcPr>
          <w:p w14:paraId="10DA43B7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Клики мышью (K)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3054" w:type="dxa"/>
            <w:vAlign w:val="center"/>
          </w:tcPr>
          <w:p w14:paraId="12C34F55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33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438" w:type="dxa"/>
            <w:vAlign w:val="center"/>
          </w:tcPr>
          <w:p w14:paraId="315AF9A0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6.6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991" w:type="dxa"/>
            <w:vAlign w:val="center"/>
          </w:tcPr>
          <w:p w14:paraId="4E076046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Указание (P)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3054" w:type="dxa"/>
            <w:vAlign w:val="center"/>
          </w:tcPr>
          <w:p w14:paraId="6F712453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438" w:type="dxa"/>
            <w:vAlign w:val="center"/>
          </w:tcPr>
          <w:p w14:paraId="14C0696D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3.3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991" w:type="dxa"/>
            <w:vAlign w:val="center"/>
          </w:tcPr>
          <w:p w14:paraId="48F20929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Перемещение руки (H)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3054" w:type="dxa"/>
            <w:vAlign w:val="center"/>
          </w:tcPr>
          <w:p w14:paraId="1566F862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438" w:type="dxa"/>
            <w:vAlign w:val="center"/>
          </w:tcPr>
          <w:p w14:paraId="3594CD20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0.4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991" w:type="dxa"/>
            <w:vAlign w:val="center"/>
          </w:tcPr>
          <w:p w14:paraId="2FF1EFDF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ИТОГО на 1 заявку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3054" w:type="dxa"/>
            <w:vAlign w:val="center"/>
          </w:tcPr>
          <w:p w14:paraId="4C87A108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438" w:type="dxa"/>
            <w:vAlign w:val="center"/>
          </w:tcPr>
          <w:p w14:paraId="51A7554E">
            <w:pPr>
              <w:pBdr/>
              <w:shd w:val="clear" w:color="auto" w:fill="auto"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≈ </w: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33.25 </w: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сек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26DDE43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 10. Сводная таблица GOMS анализа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215"/>
        <w:gridCol w:w="2431"/>
        <w:gridCol w:w="2462"/>
        <w:gridCol w:w="2132"/>
      </w:tblGrid>
      <w:tr>
        <w:trPr>
          <w:trHeight w:val="162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215" w:type="dxa"/>
            <w:vAlign w:val="center"/>
          </w:tcPr>
          <w:p w14:paraId="14312F42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Задача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31" w:type="dxa"/>
            <w:vAlign w:val="center"/>
          </w:tcPr>
          <w:p w14:paraId="4D43BBD7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Метод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62" w:type="dxa"/>
            <w:vAlign w:val="center"/>
          </w:tcPr>
          <w:p w14:paraId="445B32B3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Среднее время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132" w:type="dxa"/>
            <w:vAlign w:val="center"/>
          </w:tcPr>
          <w:p w14:paraId="0730FE68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Кол-во операций</w:t>
            </w:r>
            <w:r>
              <w:rPr>
                <w:highlight w:val="none"/>
              </w:rPr>
            </w:r>
          </w:p>
        </w:tc>
      </w:tr>
      <w:tr>
        <w:trPr>
          <w:trHeight w:val="16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215" w:type="dxa"/>
            <w:vAlign w:val="center"/>
          </w:tcPr>
          <w:p w14:paraId="6302ADC8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Мониторинг заявок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31" w:type="dxa"/>
            <w:vAlign w:val="center"/>
          </w:tcPr>
          <w:p w14:paraId="32D72E8F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Просмотр 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62" w:type="dxa"/>
            <w:vAlign w:val="center"/>
          </w:tcPr>
          <w:p w14:paraId="5B86934E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/>
              </w:rPr>
              <w:t xml:space="preserve">5.25</w:t>
            </w:r>
            <w:r>
              <w:rPr>
                <w:highlight w:val="none"/>
              </w:rPr>
              <w:t xml:space="preserve"> сек/цикл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132" w:type="dxa"/>
            <w:vAlign w:val="center"/>
          </w:tcPr>
          <w:p w14:paraId="42037BFA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M:</w:t>
            </w:r>
            <w:r>
              <w:rPr>
                <w:highlight w:val="none"/>
                <w:lang w:val="en-US"/>
              </w:rPr>
              <w:t xml:space="preserve">4</w:t>
            </w:r>
            <w:r>
              <w:rPr>
                <w:highlight w:val="none"/>
              </w:rPr>
            </w:r>
          </w:p>
        </w:tc>
      </w:tr>
      <w:tr>
        <w:trPr>
          <w:trHeight w:val="16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215" w:type="dxa"/>
            <w:vAlign w:val="center"/>
          </w:tcPr>
          <w:p w14:paraId="02083F4B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Назначение заявок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31" w:type="dxa"/>
            <w:vAlign w:val="center"/>
          </w:tcPr>
          <w:p w14:paraId="53EEA173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Анализ + выбор 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62" w:type="dxa"/>
            <w:vAlign w:val="center"/>
          </w:tcPr>
          <w:p w14:paraId="25017D42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/>
              </w:rPr>
              <w:t xml:space="preserve">20.05 </w:t>
            </w:r>
            <w:r>
              <w:rPr>
                <w:highlight w:val="none"/>
              </w:rPr>
              <w:t xml:space="preserve">сек/заявку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132" w:type="dxa"/>
            <w:vAlign w:val="center"/>
          </w:tcPr>
          <w:p w14:paraId="2D086A6C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M:</w:t>
            </w:r>
            <w:r>
              <w:rPr>
                <w:highlight w:val="none"/>
                <w:lang w:val="en-US"/>
              </w:rPr>
              <w:t xml:space="preserve">11</w:t>
            </w:r>
            <w:r>
              <w:rPr>
                <w:highlight w:val="none"/>
              </w:rPr>
              <w:t xml:space="preserve">, P:</w:t>
            </w:r>
            <w:r>
              <w:rPr>
                <w:highlight w:val="none"/>
                <w:lang w:val="en-US"/>
              </w:rPr>
              <w:t xml:space="preserve">4</w:t>
            </w:r>
            <w:r>
              <w:rPr>
                <w:highlight w:val="none"/>
              </w:rPr>
              <w:t xml:space="preserve">, K:</w:t>
            </w:r>
            <w:r>
              <w:rPr>
                <w:highlight w:val="none"/>
                <w:lang w:val="en-US"/>
              </w:rPr>
              <w:t xml:space="preserve">4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>
          <w:trHeight w:val="16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215" w:type="dxa"/>
            <w:vAlign w:val="center"/>
          </w:tcPr>
          <w:p w14:paraId="4AB8330D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Первая линия</w:t>
            </w:r>
            <w:r>
              <w:rPr>
                <w:highlight w:val="none"/>
              </w:rPr>
              <w:t xml:space="preserve"> 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31" w:type="dxa"/>
            <w:vAlign w:val="center"/>
          </w:tcPr>
          <w:p w14:paraId="252A1083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Анализ + ввод + закрытие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62" w:type="dxa"/>
            <w:vAlign w:val="center"/>
          </w:tcPr>
          <w:p w14:paraId="4C3C7EEB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/>
              </w:rPr>
              <w:t xml:space="preserve">33.25</w:t>
            </w:r>
            <w:r>
              <w:rPr>
                <w:highlight w:val="none"/>
              </w:rPr>
              <w:t xml:space="preserve"> сек/заявку</w:t>
            </w:r>
            <w:r>
              <w:rPr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132" w:type="dxa"/>
            <w:vAlign w:val="center"/>
          </w:tcPr>
          <w:p w14:paraId="51E441D5">
            <w:pPr>
              <w:pBdr/>
              <w:shd w:val="clear" w:color="auto" w:fill="auto"/>
              <w:spacing/>
              <w:ind w:right="340" w:firstLine="0" w:left="0"/>
              <w:jc w:val="both"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  <w:t xml:space="preserve">M:</w:t>
            </w:r>
            <w:r>
              <w:rPr>
                <w:highlight w:val="none"/>
                <w:lang w:val="en-US"/>
              </w:rPr>
              <w:t xml:space="preserve">17</w:t>
            </w:r>
            <w:r>
              <w:rPr>
                <w:highlight w:val="none"/>
              </w:rPr>
              <w:t xml:space="preserve">, P:</w:t>
            </w:r>
            <w:r>
              <w:rPr>
                <w:highlight w:val="none"/>
                <w:lang w:val="en-US"/>
              </w:rPr>
              <w:t xml:space="preserve">3</w:t>
            </w:r>
            <w:r>
              <w:rPr>
                <w:highlight w:val="none"/>
              </w:rPr>
              <w:t xml:space="preserve">, K:</w:t>
            </w:r>
            <w:r>
              <w:rPr>
                <w:highlight w:val="none"/>
                <w:lang w:val="en-US"/>
              </w:rPr>
              <w:t xml:space="preserve">33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66F94B8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Выводы по GOMS анализу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E117FD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Самая времязатратная операция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 - мысленные паузы (M)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C4FB7F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Потенциал оптимизации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771855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Автоматическое определение группы по ключевым словам (сократит M на 50%)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33BD5CD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Групповые операции для мониторинга (сократят P и 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8E8F922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4)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Исследовать производительность экранных форм по методу Дж. Раскина касательно выбранных репрезентативных задач.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06CEFF1A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Требуемое количество информации: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823CF13">
      <w:pPr>
        <w:pStyle w:val="716"/>
        <w:numPr>
          <w:ilvl w:val="0"/>
          <w:numId w:val="13"/>
        </w:numPr>
        <w:pBdr/>
        <w:shd w:val="clear" w:color="auto" w:fill="auto"/>
        <w:bidi w:val="false"/>
        <w:spacing w:line="240" w:lineRule="auto"/>
        <w:ind w:right="34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Назначение заявки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4082EA4">
      <w:pPr>
        <w:pStyle w:val="716"/>
        <w:pBdr/>
        <w:shd w:val="clear" w:color="auto" w:fill="auto"/>
        <w:bidi w:val="false"/>
        <w:spacing w:line="240" w:lineRule="auto"/>
        <w:ind w:right="340" w:firstLine="0" w:left="1446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Примем, что в программе работают 8 рабочих групп, тогда количество информации необходимое для их передачи равно 3 битам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1379838">
      <w:pPr>
        <w:pStyle w:val="716"/>
        <w:pBdr/>
        <w:shd w:val="clear" w:color="auto" w:fill="auto"/>
        <w:bidi w:val="false"/>
        <w:spacing w:line="240" w:lineRule="auto"/>
        <w:ind w:right="340" w:firstLine="0" w:left="1446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171BE0B">
      <w:pPr>
        <w:pStyle w:val="716"/>
        <w:numPr>
          <w:ilvl w:val="0"/>
          <w:numId w:val="13"/>
        </w:numPr>
        <w:pBdr/>
        <w:shd w:val="clear" w:color="auto" w:fill="auto"/>
        <w:bidi w:val="false"/>
        <w:spacing w:line="240" w:lineRule="auto"/>
        <w:ind w:right="34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Выполнение заявки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9F369DC">
      <w:pPr>
        <w:pStyle w:val="716"/>
        <w:pBdr/>
        <w:shd w:val="clear" w:color="auto" w:fill="auto"/>
        <w:bidi w:val="false"/>
        <w:spacing w:line="240" w:lineRule="auto"/>
        <w:ind w:right="340" w:firstLine="0" w:left="1446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Для выполнения заявки(в рамках интерфейса, не считая действий производимых за его пределами) необходимо ввести комментарий и нажать на кнопку Выполнить.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 Допустим, что длина вводимого коментария равна 30, тогда количесвто информации равно</w:t>
        <w:br/>
        <w:t xml:space="preserve">30 * 5 + 1 = 151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бит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B1C3630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Количество передаваемой информации: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B09C11B">
      <w:pPr>
        <w:pStyle w:val="716"/>
        <w:numPr>
          <w:ilvl w:val="0"/>
          <w:numId w:val="12"/>
        </w:numPr>
        <w:pBdr/>
        <w:shd w:val="clear" w:color="auto" w:fill="auto"/>
        <w:bidi w:val="false"/>
        <w:spacing w:line="240" w:lineRule="auto"/>
        <w:ind w:right="34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Назначение заявки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01E5B560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Выбор заявки - 1 бит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1B7E5A5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Назначение рабочей группы – кликнуть по выпадающему списку 1 бит, выбрать группу из 8 возможных 3 бита, нажать кнопку Назначить 1 бит.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636AAA5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Итого 5 бит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3DFA6B4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Эффективность Е = 3/5 = 60%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B42382C">
      <w:pPr>
        <w:pStyle w:val="716"/>
        <w:pBdr/>
        <w:shd w:val="clear" w:color="auto" w:fill="auto"/>
        <w:bidi w:val="false"/>
        <w:spacing w:line="240" w:lineRule="auto"/>
        <w:ind w:right="340" w:firstLine="453" w:left="681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2.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Выполнение заявки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346C794">
      <w:pPr>
        <w:pStyle w:val="716"/>
        <w:pBdr/>
        <w:shd w:val="clear" w:color="auto" w:fill="auto"/>
        <w:bidi w:val="false"/>
        <w:spacing w:line="240" w:lineRule="auto"/>
        <w:ind w:right="340" w:firstLine="453" w:left="681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Выбор заяки 1 бит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C1DA671">
      <w:pPr>
        <w:pStyle w:val="716"/>
        <w:pBdr/>
        <w:shd w:val="clear" w:color="auto" w:fill="auto"/>
        <w:bidi w:val="false"/>
        <w:spacing w:line="240" w:lineRule="auto"/>
        <w:ind w:right="340" w:firstLine="453" w:left="681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Решение проблемы - 30 * 5 + 1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 бит </w:t>
      </w:r>
      <w:r>
        <w:rPr>
          <w:rFonts w:hint="default"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~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151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бит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3DB395D">
      <w:pPr>
        <w:pStyle w:val="716"/>
        <w:pBdr/>
        <w:shd w:val="clear" w:color="auto" w:fill="auto"/>
        <w:bidi w:val="false"/>
        <w:spacing w:line="240" w:lineRule="auto"/>
        <w:ind w:right="340" w:firstLine="453" w:left="681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Закрытие заявки 1бит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96BE154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ab/>
        <w:tab/>
        <w:t xml:space="preserve">Итого 153 бита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D390E90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ab/>
        <w:tab/>
        <w:t xml:space="preserve">Эффективность Е = 151 / 153 =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98% 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7B9F77B0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04BCFC69">
      <w:pPr>
        <w:pBdr/>
        <w:shd w:val="nil"/>
        <w:bidi w:val="false"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4" w:name="_Toc1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6. Прототип интерфейса.</w:t>
      </w:r>
      <w:bookmarkEnd w:id="14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30F68F8C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  <w:lang w:val="ru-RU"/>
        </w:rPr>
        <w:t xml:space="preserve">Рисунок 10.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30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81643</wp:posOffset>
                </wp:positionV>
                <wp:extent cx="6120130" cy="3445211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7531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120129" cy="34452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43008;o:allowoverlap:true;o:allowincell:true;mso-position-horizontal-relative:text;margin-left:0.00pt;mso-position-horizontal:absolute;mso-position-vertical-relative:text;margin-top:6.43pt;mso-position-vertical:absolute;width:481.90pt;height:271.2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  <w:lang w:val="ru-RU"/>
        </w:rPr>
        <w:t xml:space="preserve">Основное окно при входе в интерфейс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847B08E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5EE39552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Анализ по закону Фитса.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5CD15FE6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Назначение группы: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5CEEFD18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ab/>
        <w:tab/>
        <w:t xml:space="preserve">Дистанция от центра экрана до строчки заявки в среднем 300р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. Ширина строчки 500р.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 = 50 + 150*300/500 = 140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4F4B439E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ab/>
        <w:tab/>
        <w:t xml:space="preserve">Дистанция от поля выбранной заявки до поля рабочей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 </w:t>
      </w:r>
      <w:r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~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250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p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. Ширина поля 200р. Т = 50 + 150*250/200 = 237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1D794010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ab/>
        <w:tab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Выбор рабочей группы, перемешение по тоннелю ширины 150 и высоты 200(в самом худшем случае при выборе последней группы) Т = 50 + 150*200/150 = 250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78966072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ab/>
        <w:tab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Дистанция до кнопки назначить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в среднем 100р, ширина кнопки 100р. Т = 50 + 150*100/100 = 200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</w:p>
    <w:p w14:paraId="565A82F5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</w:p>
    <w:p w14:paraId="12F4D7A8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Суммарное время: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 827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</w:p>
    <w:p w14:paraId="149D143D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Решение заявки: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</w:p>
    <w:p w14:paraId="233F50AE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Дистанция от центра экрана до строчки заявки в среднем 300р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. Ширина строчки 500р.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 = 50 + 150*300/500 = 140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383E3CF7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ab/>
        <w:tab/>
        <w:t xml:space="preserve">Дистанция от поля выбранной заявки до поля ввода комментария </w:t>
      </w:r>
      <w:r>
        <w:rPr>
          <w:rFonts w:hint="default"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  <w:t xml:space="preserve">~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300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p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. Ширина поля 180р. Т = 50 + 150*300/180= 300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</w:r>
    </w:p>
    <w:p w14:paraId="0189D85A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Дистанция от поля комментария до кнопки отправить 100р, ширина кнопки 50р. Т = 50 + 150*100/50 =350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</w:r>
    </w:p>
    <w:p w14:paraId="063D3DEE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Суммарное время: 790 мс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</w:r>
    </w:p>
    <w:p w14:paraId="60821C50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</w:p>
    <w:p w14:paraId="7835C1AB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17FAB18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Анализ по закону Хика.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</w:p>
    <w:p w14:paraId="278682FB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Для назначения группы, принимая, что в меню будет 8 групп(в среднем этого достаточно для покрытия различных областей технической поддержки,  но в зависимости от структуры организации количество рабочих групп может меняться), значение времени реакции: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E8EF552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 = 50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+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150 *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log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(8 + 1)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 = 650 c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04587291">
      <w:pPr>
        <w:pBdr/>
        <w:shd w:val="nil"/>
        <w:bidi w:val="false"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5" w:name="_Toc15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7. Тестирование с пользователями.</w:t>
      </w:r>
      <w:bookmarkEnd w:id="15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Описать двоих реальных пользователей либо персонажей в соответствии с профилем пользователя.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4FF400CE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Пользователь 1: Екатерина, 23 года, опыт работы на схожей должности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~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4 года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16F3D2B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Таблица 11. Действия пользователя 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212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Действие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213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системы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и ожидания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Заходит в интерфейс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Отображается страница с пустой карточкой заявки слва и списком заявок справа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</w:tcPr>
          <w:p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Ожидание: открытие списка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  <w:p w14:paraId="32A68EA7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Реакция: подтверждение ожидания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  <w:p w14:paraId="332B0D9C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Вопрос: зачем открылась пустая заявка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7297BB08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Мониторинг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2FEEF84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 начале списка появилась новая заявка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671DDB7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Появление новой заявки борсается в глаза так как весь список смещается на один пункт вниз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506F346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Назначение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0B7B92A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7DC7964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7A0EA0F7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заявке в списке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6CE9BA4B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Обновились данные в карточке заявки слева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0CF80B3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Ожидание: открытие заявки(на полный экран с учетом предыдущего опыта взаимодействия с похожими системами)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621E0555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Реакция: обновление формы было замечено не сразу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5267C6A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осмотр полей заявки для определения проблемы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50BD07C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2223634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C7EBF3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Наведение и клик по полю «Рабочая группа»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619AB75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Открывается выпадающее меню, подсвечивается текущий выбранный элемент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5BEC94AC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ожидал выпадающий список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4DD485E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рабочей группе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75C278C7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Выпадающее меню сворачивается, выбранная строчка отображается в поле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24667038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системы в пределах ожидания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056F1CA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на кнопку назначить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3276B72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Заявка пропадает из списка справа, в карточке заявки статус меняется с Открыта на Назначена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689B12B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системы в пределах ожидания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9BE7E6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Решение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715A23E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5316DE97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DE6E2B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заявке в списке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53EA81BB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Обновились данные в карточке заявки слева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6405D662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Ожидание: открытие заявки(на полный экран с учетом предыдущего опыта взаимодействия с похожими системами)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544DB06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Реакция: обновление формы было замечено не сразу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3AFCEA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осмотр полей заявки для определения проблемы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40A1B08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24739D2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286D1BD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Поиск полей смены статуса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5CB8BA0A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0D799DF3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находит панель с кнопками действий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1A0C04E5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Поиск кнопки «Взять в работу»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43EABDC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Кнопка отсутствует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52D9B51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 соответствии с предыдущим опытом ожидалось наличие кнопки «в работу», отсутствуюшей в интерфейсе.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0EB7020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Замечание: нужно больше варианта смены статуса, например «В работе» «Приостановлен» и «Согласование»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2FAB96FC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Ввод комментария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0CCAA45C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Коментарий отображается в поле ввода комментария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6819549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 рамках ожиданий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0B9887D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кнопке отправить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7063A227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Новый комментарий отображается в поле «Комментарии» выше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2B3819E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 рамках ожиданий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2D513BD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кнопке «Выполнить»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350BA41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Статус заявки меняется на Выполнена, Текущий пользователь проставляется в поле Исполнитель, заявка пропадает из списка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488B8BA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ожидал дополнительного подтверждения в виде дополнительной кнопки Записать, но считает, что подобное поведение допустимо, т.к. окно заявки не закрывается автоматически и данное состояние можно исправить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7EA3F12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Рекомендовано добавить кнопку Записать для действий меняющих поля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57489355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пробует изменить поля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0B12DF2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Изменения применяются автоматически к полям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62E0EF7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Ожидание: требование дополнительного подтверждения перед записью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4C2BCDA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Рекомендовано добавить кнопку Записать для действий меняющих поля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46D6AF34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756819DE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Пользователь 2: Данил, 24 года, опыт работы на схожей должности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~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3 года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23CF4DA0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Таблица 12. Действия пользователя 2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212" w:type="dxa"/>
          </w:tcPr>
          <w:p w14:paraId="19906E2C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Действие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213" w:type="dxa"/>
          </w:tcPr>
          <w:p w14:paraId="3F2468D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системы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</w:tcPr>
          <w:p w14:paraId="4F7EE338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и ожидания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</w:tcPr>
          <w:p w14:paraId="2CB5D36B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Заходит в интерфейс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</w:tcPr>
          <w:p w14:paraId="4E5C536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Отображается страница с пустой карточкой заявки слева и списком заявок справа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</w:tcPr>
          <w:p w14:paraId="10D52473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Ожидание: открытие списка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33220C8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Реакция: подтверждение ожидания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00C2034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Вопрос: зачем открылась пустая заявка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7017F6B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Мониторинг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5F2AC595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 начале списка появилась новая заявка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5478A00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Появление новой заявки бросается в глаза так как весь список смещается на один пункт вниз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4489F45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Назначение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6582B20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59723ED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5027F76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заявке в списке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191BED2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Обновились данные в карточке заявки слева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796EE4F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Ожидание: открытие заявки(на полный экран с учетом предыдущего опыта взаимодействия с похожими системами)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28F05F92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Реакция: обновление формы было замечено не сразу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1839D78B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осмотр полей заявки для определения проблемы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78FFF86B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4DD91823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пользователя: поля описание и комментарии находятся слишком близко, поле комментариев выглядит так будто в него нужно что-то вводить, хотя ниже есть поле ввода комментария.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70DBEA4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Наведение и клик по полю «Рабочая группа»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186CACB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Открывается выпадающее меню, подсвечивается текущий выбранный элемент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5B3F2F0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системы соответствует ожиданиям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2200FC4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рабочей группе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753EF59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Выпадающее меню сворачивается, выбранная строчка отображается в поле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375D92C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Реакция системы в пределах ожидания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29D983EA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на кнопку назначить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518A590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Заявка пропадает из списка справа, в карточке заявки статус меняется с Открыта на Назначена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69FCBC82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не сразу понял, что нужно нажать именно эту кнопку, так как в привычной ему системе назначение происходит по кнопке Записать, как и запись всех изменений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3C1F21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Решение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171FEAB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403B8B37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39A5075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заявке в списке заявок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3A7EB8A6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Обновились данные в карточке заявки слева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7E0167D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Ожидание: открытие заявки(на полный экран с учетом предыдущего опыта взаимодействия с похожими системами)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72A5F04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Реакция: обновление формы было замечено не сразу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F6D53E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осмотр полей заявки для определения проблемы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3CF0C87A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38879E33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Замечаний нет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4CAFB2F2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Поиск полей смены статуса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397AFC49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5F5AB90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находит панель с кнопками действий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E94D2FD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Поиск кнопки «Взять в работу»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04562548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Кнопка отсутствует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1BCF04D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 соответствии с предыдущим опытом ожидалось наличие кнопки «в работу», отсутствуюшей в интерфейсе.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3CFC55A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Замечание: нужно больше варианта смены статуса, например «В работе» «Приостановлен» и «Согласование»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0B4BFB9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Ввод комментария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096CA58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Коментарий отображается в поле ввода комментария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0299947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В рамках ожиданий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68FF307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кнопке отправить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15E7460C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Новый комментарий отображается в поле «Комментарии» выше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49AA3495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Кнопка отправить комментарий слишком неочевидная, хотелось бы побольше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7F0907E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Клик по кнопке «Выполнить»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1D670A34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Статус заявки меняется на Выполнена, Текущий пользователь проставляется в поле Исполнитель, заявка пропадает из списка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37740460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ожидал дополнительного подтверждения в виде дополнительной кнопки Записать, но считает, что подобное поведение допустимо, т.к. окно заявки не закрывается автоматически и данное состояние можно исправить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66A45397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Рекомендовано добавить кнопку Записать для действий меняющих поля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3212" w:type="dxa"/>
            <w:vMerge w:val="restart"/>
          </w:tcPr>
          <w:p w14:paraId="1A63C02B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Пользователь пробует изменить поля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3213" w:type="dxa"/>
            <w:vMerge w:val="restart"/>
          </w:tcPr>
          <w:p w14:paraId="1D9DEBAE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Изменения применяются автоматически к полям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213" w:type="dxa"/>
            <w:vMerge w:val="restart"/>
          </w:tcPr>
          <w:p w14:paraId="0E65ACCF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Ожидание: требование дополнительного подтверждения перед записью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  <w:p w14:paraId="72D59811">
            <w:pPr>
              <w:pStyle w:val="731"/>
              <w:pBdr/>
              <w:shd w:val="clear" w:color="auto" w:fill="auto"/>
              <w:bidi w:val="false"/>
              <w:spacing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 w:bidi="ru-RU"/>
              </w:rPr>
              <w:t xml:space="preserve">Рекомендовано добавить кнопку Записать для действий меняющих поля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7CE50F49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В ходе тестирования выявлены  некоторые недочеты изначального дизайна.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6907C59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Рекомендуемые изменения: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731619A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При открытии программы форма просмотра заявки должна быть скрыта, также добавить кнопку для ручного скрытия на форму.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E88893E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Для выполнения работ по заявкам необходимо добавить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дополнительные кнопки интерфейса для смены статуса заявки и назначения ответственного исполнителя.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63E1E93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Доработать поля комментариев и кнопку Отправить, чтобы было более очевидно, что к чему относится.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Добавить кнопку «Записать» для применения изменений полей заявки.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6" w:name="_Toc16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8. Программная реализация.</w:t>
      </w:r>
      <w:bookmarkEnd w:id="16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Основные цели разработки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1A2CBC0B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Автоматизация обработки заявок в службе поддержки (HelpDesk)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865247D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Создание, назначение и отслеживание статуса заявок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8D3514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Разграничение ролей пользователей (Пользователь, Исполнитель, Диспетчер)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C7F7820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Обеспечение работы диспетчерской службы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E08C77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Просмотр всех заявок с возможностью фильтрации (активные/все)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DB45BD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Назначение заявок на рабочие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2AB4F0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Изменение статусов заявок (назначена, в работе, на паузе, на согласовании, решена, отклонена и др.)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CC319A7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Просмотр неназначенных заявок для конкретной рабочей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69ACF11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Предоставление административных функций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96FD5E6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Управление пользователями (создание, редактирование, назначение ролей и рабочих групп)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6D8C553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Управление рабочими группами (создание, редактирование)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F049191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Обеспечение возможности поиска заявок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2FE0CB6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Поиск по номеру заявки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009195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Поиск по инициатору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BE4A7EA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Поиск по описанию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E98352A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Поиск по рабочей группе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8364F5A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Ведение истории взаимодействия по заявке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82337FD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Добавление комментариев к заявке с указанием автора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9C87C9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Сохранение всей истории комментариев в HTML-формате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11EDB87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Автоматическое обновление данных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CE74EE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Периодическое обновление информации о заявках (каждые 30 секунд)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ABB6404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Требования к программному продукту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3441F568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Функциональные требования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6D37E1D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Требования к аутентификации и авторизации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49E740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хранить данные о текущем пользователе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D22D94A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Требования к работе диспетчера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D774FF1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отображать две вкладки: "Неназначенные заявки" и "Все заявки"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597572B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предоставлять возможность фильтрации заявок по активности (активные/все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19423D2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отображать детальную информацию о заявке при выборе строки в таблице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C100450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позволять изменять статус заявки с помощью кнопок: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BDB18EC">
      <w:pPr>
        <w:pStyle w:val="165"/>
        <w:numPr>
          <w:ilvl w:val="1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"Назначить"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971F806">
      <w:pPr>
        <w:pStyle w:val="165"/>
        <w:numPr>
          <w:ilvl w:val="1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"Отклонить"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4312499">
      <w:pPr>
        <w:pStyle w:val="165"/>
        <w:numPr>
          <w:ilvl w:val="1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"В работу"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02A253A">
      <w:pPr>
        <w:pStyle w:val="165"/>
        <w:numPr>
          <w:ilvl w:val="1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"Решена"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BEBA6DF">
      <w:pPr>
        <w:pStyle w:val="165"/>
        <w:numPr>
          <w:ilvl w:val="1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"На согласование"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5061F7D">
      <w:pPr>
        <w:pStyle w:val="165"/>
        <w:numPr>
          <w:ilvl w:val="1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"Пауза"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B32D86B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позволять назначать заявку на рабочую группу через выпадающий список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E966E61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позволять редактировать заявку (изменять инициатора, устройство, описание, контакты, рабочую группу)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3F8890C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позволять создавать новую заявку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25242FE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позволять добавлять комментарии к заявке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89A6A52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предоставлять поиск заявок по четырем критериям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5C0735E">
      <w:pPr>
        <w:pStyle w:val="165"/>
        <w:numPr>
          <w:ilvl w:val="0"/>
          <w:numId w:val="30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автоматически обновлять данные каждые 30 секунд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BD7410D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Требования к административным функциям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24ADFF8">
      <w:pPr>
        <w:pStyle w:val="165"/>
        <w:numPr>
          <w:ilvl w:val="0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предоставлять возможность создания нового пользователя с указанием: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9C74F00">
      <w:pPr>
        <w:pStyle w:val="165"/>
        <w:numPr>
          <w:ilvl w:val="1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Табельного номера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75753EE">
      <w:pPr>
        <w:pStyle w:val="165"/>
        <w:numPr>
          <w:ilvl w:val="1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Имени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7AF5F72">
      <w:pPr>
        <w:pStyle w:val="165"/>
        <w:numPr>
          <w:ilvl w:val="1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Отдела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8A5EC50">
      <w:pPr>
        <w:pStyle w:val="165"/>
        <w:numPr>
          <w:ilvl w:val="1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Роли (Пользователь/Исполнитель/Диспетчер)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B9C3069">
      <w:pPr>
        <w:pStyle w:val="165"/>
        <w:numPr>
          <w:ilvl w:val="1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Рабочей группы (для ролей, отличных от "Пользователь")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EE91E3B">
      <w:pPr>
        <w:pStyle w:val="165"/>
        <w:numPr>
          <w:ilvl w:val="0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проверять уникальность табельного номера при создании пользователя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E386496">
      <w:pPr>
        <w:pStyle w:val="165"/>
        <w:numPr>
          <w:ilvl w:val="0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предоставлять возможность редактирования существующих пользователей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13BA623">
      <w:pPr>
        <w:pStyle w:val="165"/>
        <w:numPr>
          <w:ilvl w:val="0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предоставлять возможность создания новой рабочей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0260A90">
      <w:pPr>
        <w:pStyle w:val="165"/>
        <w:numPr>
          <w:ilvl w:val="0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проверять уникальность имени рабочей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E349F4A">
      <w:pPr>
        <w:pStyle w:val="165"/>
        <w:numPr>
          <w:ilvl w:val="0"/>
          <w:numId w:val="31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предоставлять возможность редактирования существующих рабочих групп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E4615C0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Требования к управлению заявками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AC32BF5">
      <w:pPr>
        <w:pStyle w:val="165"/>
        <w:numPr>
          <w:ilvl w:val="0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поддерживать следующие статусы заявок: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63402E1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Открыта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DB101B2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Назначена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9773CA8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В работе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A0A3CE1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Приостановлена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8FA3278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Согласование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F32D4DD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Согласована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BEC6FF3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Выполнена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6639D2D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Отклонена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F84AA60">
      <w:pPr>
        <w:pStyle w:val="165"/>
        <w:numPr>
          <w:ilvl w:val="1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Закрыта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F1DF1DD">
      <w:pPr>
        <w:pStyle w:val="165"/>
        <w:numPr>
          <w:ilvl w:val="0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автоматически устанавливать дату закрытия заявки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при переходе в статусы Выполнена или Отклонена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800A147">
      <w:pPr>
        <w:pStyle w:val="165"/>
        <w:numPr>
          <w:ilvl w:val="0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предотвращать изменение статуса, если текущий статус является конечным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4315DC6">
      <w:pPr>
        <w:pStyle w:val="165"/>
        <w:numPr>
          <w:ilvl w:val="0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проверять, что исполнителем не может быть назначен пользователь с ролью "Пользователь"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41B9830">
      <w:pPr>
        <w:pStyle w:val="165"/>
        <w:numPr>
          <w:ilvl w:val="0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поддерживать создание заявки с устройством: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73A190E">
      <w:pPr>
        <w:pStyle w:val="165"/>
        <w:numPr>
          <w:ilvl w:val="0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Если инвентарный номер существует в таблице 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devices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 - используется существующее устройство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6422D77">
      <w:pPr>
        <w:pStyle w:val="165"/>
        <w:numPr>
          <w:ilvl w:val="0"/>
          <w:numId w:val="32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Если инвентарный номер не существует - создается новое устройство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3D59DBE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Требования к управлению устройствами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93D3739">
      <w:pPr>
        <w:pStyle w:val="165"/>
        <w:numPr>
          <w:ilvl w:val="0"/>
          <w:numId w:val="33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хранить информацию об устройствах: инвентарный номер, тип устройства, описание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F49BECB">
      <w:pPr>
        <w:pStyle w:val="165"/>
        <w:numPr>
          <w:ilvl w:val="0"/>
          <w:numId w:val="33"/>
        </w:num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проверять существование устройства по инвентарному номеру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1ACF4F1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Требования к интерфейсу пользователя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9984161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Главное окно диспетчера должно открываться в развернутом режиме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2CACC1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Заголовок окна: "HelpDesk - Диспетчер"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DBB07AC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Панель с детальной информацией о заявке должна быть скрыта по умолчанию и показываться при выборе заявки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8087814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Требования к производительности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748CE21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Система должна автоматически обновлять данные каждые 30 секунд с помощью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6314F12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Требования к обработке ошибок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4951EC2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При создании пользователя с существующим табельным номером должно выводиться сообщение об ошибке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D8E26B5">
      <w:pPr>
        <w:pBdr/>
        <w:shd w:val="clear" w:color="auto" w:fill="auto"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При создании рабочей группы с существующим именем должно выводиться сообщение об ошибке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D85CE3E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Перечень и характеристики исходных данных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509E9BD9">
      <w:pPr>
        <w:pStyle w:val="165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0" w:before="0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Данные пользователя (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QSqlRecord m_currentUser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: информация о текущем авторизованном пользователе в виде записи из базы данных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FFE7DF8">
      <w:pPr>
        <w:pStyle w:val="165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120" w:before="0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База данных MySQL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: программа использует подключение к базе данных с именем 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"helpdesk_connection"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. Характеристики подключения (хост, имя БД, пользователь, пароль) задаются в конструкторе 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UserStorage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40E6EC1">
      <w:pPr>
        <w:pStyle w:val="165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120" w:before="0"/>
        <w:ind w:right="0" w:firstLine="85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Входные данные от пользователя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: вводимые через графический интерфейс (UI) значения: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0EC21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0" w:before="0"/>
        <w:ind w:right="0" w:firstLine="0"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Текст для поиска (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ui-&gt;searchBar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EC53C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0" w:before="0"/>
        <w:ind w:right="0" w:firstLine="0"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Параметры фильтрации (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ui-&gt;searchFilter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, 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ui-&gt;allCheck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, 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ui-&gt;activeCheck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C9BE9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0" w:before="0"/>
        <w:ind w:right="0" w:firstLine="0"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Данные для создания/редактирования заявок (описание, контакты, исполнитель, рабочая группа, инвентарный номер устройства и т.д.)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E25AE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0" w:before="0"/>
        <w:ind w:right="0" w:firstLine="0"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Данные для управления пользователями и группами (в окне администратора)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4D41779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Таблица 13. Получаемые результаты и способы их представления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shd w:val="clear" w:color="ffffff" w:fill="ffffff"/>
        <w:tblLayout w:type="autofit"/>
        <w:tblLook w:val="04A0" w:firstRow="1" w:lastRow="0" w:firstColumn="1" w:lastColumn="0" w:noHBand="0" w:noVBand="1"/>
      </w:tblPr>
      <w:tblGrid>
        <w:gridCol w:w="4677"/>
        <w:gridCol w:w="4469"/>
      </w:tblGrid>
      <w:tr>
        <w:trPr>
          <w:trHeight w:val="167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77" w:type="dxa"/>
            <w:vAlign w:val="center"/>
          </w:tcPr>
          <w:p w14:paraId="6147A8B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Получаемый результат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4469" w:type="dxa"/>
            <w:vAlign w:val="center"/>
          </w:tcPr>
          <w:p w14:paraId="7B4EE85F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Реализация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77" w:type="dxa"/>
            <w:vAlign w:val="center"/>
          </w:tcPr>
          <w:p w14:paraId="36B5B9A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Список всех заявок (с фильтрацией по активности)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69" w:type="dxa"/>
            <w:vAlign w:val="center"/>
          </w:tcPr>
          <w:p w14:paraId="5C58C6F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Табличное представление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QSqlQueryModel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 в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ui-&gt;allTicketsTableView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77" w:type="dxa"/>
            <w:vAlign w:val="center"/>
          </w:tcPr>
          <w:p w14:paraId="25CA73B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Список неназначенных заявок для рабочей группы диспетчера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69" w:type="dxa"/>
            <w:vAlign w:val="center"/>
          </w:tcPr>
          <w:p w14:paraId="4AEE5799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Табличное представление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QSqlQueryModel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 в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ui-&gt;unassignedTableView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77" w:type="dxa"/>
            <w:vAlign w:val="center"/>
          </w:tcPr>
          <w:p w14:paraId="6C33D30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Детальная информация по выбранной заявке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69" w:type="dxa"/>
            <w:vAlign w:val="center"/>
          </w:tcPr>
          <w:p w14:paraId="088AA73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Форма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ui-&gt;ticketInfo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 с полями: номер заявки, дата, статус, инициатор, отдел, контакты, устройство, описание, комментарии, исполнитель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77" w:type="dxa"/>
            <w:vAlign w:val="center"/>
          </w:tcPr>
          <w:p w14:paraId="2F68272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Список всех рабочих групп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69" w:type="dxa"/>
            <w:vAlign w:val="center"/>
          </w:tcPr>
          <w:p w14:paraId="273C9B2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Выпадающий список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ui-&gt;WGcomboBox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77" w:type="dxa"/>
            <w:vAlign w:val="center"/>
          </w:tcPr>
          <w:p w14:paraId="3A2BA2A2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Список всех пользователей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69" w:type="dxa"/>
            <w:vAlign w:val="center"/>
          </w:tcPr>
          <w:p w14:paraId="4372699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Выпадающий список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ui-&gt;userName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77" w:type="dxa"/>
            <w:vAlign w:val="center"/>
          </w:tcPr>
          <w:p w14:paraId="5BFDD506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Результат поиска заявок (по номеру, инициатору, описанию, рабочей группе)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69" w:type="dxa"/>
            <w:vAlign w:val="center"/>
          </w:tcPr>
          <w:p w14:paraId="707EB906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Табличное представление в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ui-&gt;allTicketsTableView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77" w:type="dxa"/>
            <w:vAlign w:val="center"/>
          </w:tcPr>
          <w:p w14:paraId="744F014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Статус выполнения операций (успех/ошибка)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69" w:type="dxa"/>
            <w:vAlign w:val="center"/>
          </w:tcPr>
          <w:p w14:paraId="7DF27D75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Строка состояния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statusBar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 с цветовым выделением (зеленый - успех, красный - ошибка) и текстовым сообщением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474945EC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26B0D0E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Таблица 14. Использованные классы Qt и их назначение.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shd w:val="clear" w:color="ffffff" w:fill="ffffff"/>
        <w:tblLayout w:type="autofit"/>
        <w:tblLook w:val="04A0" w:firstRow="1" w:lastRow="0" w:firstColumn="1" w:lastColumn="0" w:noHBand="0" w:noVBand="1"/>
      </w:tblPr>
      <w:tblGrid>
        <w:gridCol w:w="4623"/>
        <w:gridCol w:w="501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4596E44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Класс Qt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5015" w:type="dxa"/>
            <w:vAlign w:val="center"/>
          </w:tcPr>
          <w:p w14:paraId="530BB8C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Назначение в программе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5219C61B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QMainWindow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7DA36F7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Базовый класс для главных окон приложения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DispatcherRoleWindow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AdminToolsWindow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3E417E0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QWidget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10EA837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Базовый класс для виджетов; используется как родительский класс для окон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11F21B5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QSqlTableModel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2982BB4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Представление данных из одной таблицы базы данных (например, для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workgroups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 и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users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1A3252F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QSqlQueryModel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45C3622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Представление результатов произвольного SQL-запроса (например, для представлений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getAllTicketsView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12992C1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QSqlRecord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20C53181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Контейнер для хранения одной записи (строки) из результата SQL-запроса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5D32C61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QSqlQuery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6895453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Выполнение SQL-запросов к базе данных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603E20DD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QButtonGroup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2B9C876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Группировка кнопок выбора фильтра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allCheck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activeCheck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 для получения выбранного 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2B4B52D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QSignalMapper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38A7E6A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Отображение сигналов от нескольких кнопок (изменения статуса) на один слот с разными строковыми параметрами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28C1638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QTimer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40B08457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Периодическое обновление данных (каждые 30000 мс)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69F92A8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QTableView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7C8F0BC6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Отображение табличных данных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allTicketsTableView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unassignedTableView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5CF2CF9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QHeaderView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7E6A181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Настройка заголовков таблиц (режим изменения размера секций, видимость)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5B04086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QLineEdit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424036A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Поле для ввода текста (поиск, имя пользователя и т.д.)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4C8CECC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QComboBox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4943265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Выпадающие списки (фильтр поиска, список рабочих групп, список пользователей)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17E3F9A1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QPushButton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0DD8E719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Кнопки для выполнения действий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4623" w:type="dxa"/>
            <w:vAlign w:val="center"/>
          </w:tcPr>
          <w:p w14:paraId="423C37C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QSplitter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5015" w:type="dxa"/>
            <w:vAlign w:val="center"/>
          </w:tcPr>
          <w:p w14:paraId="20812302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Разделитель виджетов в окне администратора 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AdminToolsWindow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23001E8E">
      <w:pPr>
        <w:pStyle w:val="716"/>
        <w:pBdr/>
        <w:shd w:val="clear" w:color="auto" w:fill="auto"/>
        <w:bidi w:val="false"/>
        <w:spacing w:line="240" w:lineRule="auto"/>
        <w:ind w:right="34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28CE1A63">
      <w:pPr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Скриншоты основных окон приложения.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0E9822BF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center"/>
        <w:rPr>
          <w:rFonts w:ascii="Times New Roman" w:hAnsi="Times New Roman" w:cs="Times New Roman"/>
          <w:bCs/>
          <w:i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11.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0" locked="0" layoutInCell="1" allowOverlap="1">
                <wp:simplePos x="0" y="0"/>
                <wp:positionH relativeFrom="column">
                  <wp:posOffset>-238669</wp:posOffset>
                </wp:positionH>
                <wp:positionV relativeFrom="paragraph">
                  <wp:posOffset>204452</wp:posOffset>
                </wp:positionV>
                <wp:extent cx="6120130" cy="3799142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47331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120129" cy="37991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58368;o:allowoverlap:true;o:allowincell:true;mso-position-horizontal-relative:text;margin-left:-18.79pt;mso-position-horizontal:absolute;mso-position-vertical-relative:text;margin-top:16.10pt;mso-position-vertical:absolute;width:481.90pt;height:299.15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Основной вид окна Диспетчера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</w:p>
    <w:p w14:paraId="2173630A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center"/>
        <w:rPr>
          <w:rFonts w:ascii="Times New Roman" w:hAnsi="Times New Roman" w:cs="Times New Roman"/>
          <w:bCs/>
          <w:i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12.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-238669</wp:posOffset>
                </wp:positionH>
                <wp:positionV relativeFrom="paragraph">
                  <wp:posOffset>54428</wp:posOffset>
                </wp:positionV>
                <wp:extent cx="6120130" cy="3799142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56407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20129" cy="37991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1440;o:allowoverlap:true;o:allowincell:true;mso-position-horizontal-relative:text;margin-left:-18.79pt;mso-position-horizontal:absolute;mso-position-vertical-relative:text;margin-top:4.29pt;mso-position-vertical:absolute;width:481.90pt;height:299.15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Вид «Все заявки» с фильтром «Автивные»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</w:p>
    <w:p w14:paraId="0FBED21A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5480663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-306705</wp:posOffset>
                </wp:positionH>
                <wp:positionV relativeFrom="paragraph">
                  <wp:posOffset>0</wp:posOffset>
                </wp:positionV>
                <wp:extent cx="6120130" cy="3799142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2403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120129" cy="37991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2464;o:allowoverlap:true;o:allowincell:true;mso-position-horizontal-relative:text;margin-left:-24.15pt;mso-position-horizontal:absolute;mso-position-vertical-relative:text;margin-top:0.00pt;mso-position-vertical:absolute;width:481.90pt;height:299.15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13. Вид «Все заявки» с фильтром «Все»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B6AE7AD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center"/>
        <w:rPr>
          <w:rFonts w:ascii="Times New Roman" w:hAnsi="Times New Roman" w:cs="Times New Roman"/>
          <w:bCs/>
          <w:i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-360045</wp:posOffset>
                </wp:positionH>
                <wp:positionV relativeFrom="paragraph">
                  <wp:posOffset>109202</wp:posOffset>
                </wp:positionV>
                <wp:extent cx="6120130" cy="3799142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66642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120129" cy="37991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4512;o:allowoverlap:true;o:allowincell:true;mso-position-horizontal-relative:text;margin-left:-28.35pt;mso-position-horizontal:absolute;mso-position-vertical-relative:text;margin-top:8.60pt;mso-position-vertical:absolute;width:481.90pt;height:299.15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14.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Форма просмотра заявки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</w:p>
    <w:p w14:paraId="708211A8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0656" behindDoc="0" locked="0" layoutInCell="1" allowOverlap="1">
                <wp:simplePos x="0" y="0"/>
                <wp:positionH relativeFrom="column">
                  <wp:posOffset>-364662</wp:posOffset>
                </wp:positionH>
                <wp:positionV relativeFrom="paragraph">
                  <wp:posOffset>-54428</wp:posOffset>
                </wp:positionV>
                <wp:extent cx="6129365" cy="3804874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10120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6129364" cy="3804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70656;o:allowoverlap:true;o:allowincell:true;mso-position-horizontal-relative:text;margin-left:-28.71pt;mso-position-horizontal:absolute;mso-position-vertical-relative:text;margin-top:-4.29pt;mso-position-vertical:absolute;width:482.63pt;height:299.60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Рисунко 15.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Форма создания заявки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55D3678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3248" behindDoc="0" locked="0" layoutInCell="1" allowOverlap="1">
                <wp:simplePos x="0" y="0"/>
                <wp:positionH relativeFrom="column">
                  <wp:posOffset>1539449</wp:posOffset>
                </wp:positionH>
                <wp:positionV relativeFrom="paragraph">
                  <wp:posOffset>108857</wp:posOffset>
                </wp:positionV>
                <wp:extent cx="2321142" cy="3641588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235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2321142" cy="36415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53248;o:allowoverlap:true;o:allowincell:true;mso-position-horizontal-relative:text;margin-left:121.22pt;mso-position-horizontal:absolute;mso-position-vertical-relative:text;margin-top:8.57pt;mso-position-vertical:absolute;width:182.77pt;height:286.74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16.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Панель администратора про открытии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p w14:paraId="362BDC21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left"/>
        <w:rPr>
          <w:rFonts w:ascii="Times New Roman" w:hAnsi="Times New Roman" w:cs="Times New Roman"/>
          <w:bCs/>
          <w:i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17.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4272" behindDoc="0" locked="0" layoutInCell="1" allowOverlap="1">
                <wp:simplePos x="0" y="0"/>
                <wp:positionH relativeFrom="column">
                  <wp:posOffset>432645</wp:posOffset>
                </wp:positionH>
                <wp:positionV relativeFrom="paragraph">
                  <wp:posOffset>0</wp:posOffset>
                </wp:positionV>
                <wp:extent cx="4534748" cy="3995516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23051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4534748" cy="39955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54272;o:allowoverlap:true;o:allowincell:true;mso-position-horizontal-relative:text;margin-left:34.07pt;mso-position-horizontal:absolute;mso-position-vertical-relative:text;margin-top:0.00pt;mso-position-vertical:absolute;width:357.07pt;height:314.61pt;mso-wrap-distance-left:9.07pt;mso-wrap-distance-top:0.00pt;mso-wrap-distance-right:9.07pt;mso-wrap-distance-bottom:0.00pt;z-index:1;" stroked="false">
                <w10:wrap type="topAndBottom"/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Панель администратора. Создание пользователя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</w:p>
    <w:p w14:paraId="3FC7FCAD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5296" behindDoc="0" locked="0" layoutInCell="1" allowOverlap="1">
                <wp:simplePos x="0" y="0"/>
                <wp:positionH relativeFrom="column">
                  <wp:posOffset>731569</wp:posOffset>
                </wp:positionH>
                <wp:positionV relativeFrom="paragraph">
                  <wp:posOffset>0</wp:posOffset>
                </wp:positionV>
                <wp:extent cx="3936901" cy="3468759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90857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936900" cy="34687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55296;o:allowoverlap:true;o:allowincell:true;mso-position-horizontal-relative:text;margin-left:57.60pt;mso-position-horizontal:absolute;mso-position-vertical-relative:text;margin-top:0.00pt;mso-position-vertical:absolute;width:309.99pt;height:273.13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C463F57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i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18.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Панель администратора. Редактирование пользователя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</w:p>
    <w:p w14:paraId="3A41B014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i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</w:p>
    <w:p w14:paraId="36BF9D8E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20" behindDoc="0" locked="0" layoutInCell="1" allowOverlap="1">
                <wp:simplePos x="0" y="0"/>
                <wp:positionH relativeFrom="column">
                  <wp:posOffset>536031</wp:posOffset>
                </wp:positionH>
                <wp:positionV relativeFrom="paragraph">
                  <wp:posOffset>0</wp:posOffset>
                </wp:positionV>
                <wp:extent cx="4222691" cy="3720566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27644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4222691" cy="37205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56320;o:allowoverlap:true;o:allowincell:true;mso-position-horizontal-relative:text;margin-left:42.21pt;mso-position-horizontal:absolute;mso-position-vertical-relative:text;margin-top:0.00pt;mso-position-vertical:absolute;width:332.50pt;height:292.96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19. Панель администратора. Создание рабочей группы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1C55BDD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i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Рисунок 20.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7344" behindDoc="0" locked="0" layoutInCell="1" allowOverlap="1">
                <wp:simplePos x="0" y="0"/>
                <wp:positionH relativeFrom="column">
                  <wp:posOffset>648936</wp:posOffset>
                </wp:positionH>
                <wp:positionV relativeFrom="paragraph">
                  <wp:posOffset>0</wp:posOffset>
                </wp:positionV>
                <wp:extent cx="4102168" cy="3614374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52116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4102167" cy="36143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57344;o:allowoverlap:true;o:allowincell:true;mso-position-horizontal-relative:text;margin-left:51.10pt;mso-position-horizontal:absolute;mso-position-vertical-relative:text;margin-top:0.00pt;mso-position-vertical:absolute;width:323.01pt;height:284.60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Панель администратора. Редактирование рабочей группы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</w:r>
    </w:p>
    <w:p w14:paraId="329ECF32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56FFD5D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2254BB77">
      <w:pPr>
        <w:pBdr/>
        <w:shd w:val="clear" w:color="auto" w:fill="auto"/>
        <w:bidi w:val="false"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База данных и структура сохраняемых файлов.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24A3F5DF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Для хранения информации о пользователях, заявках, рабочих группах и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8CFC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0" w:before="0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1B9DE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0" w:before="0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Тип СУБД: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 MySQL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F3058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240" w:before="240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</w:t>
      </w:r>
      <w:r>
        <w:rPr>
          <w:rFonts w:ascii="Times New Roman" w:hAnsi="Times New Roman" w:eastAsia="Times New Roman" w:cs="Times New Roman"/>
          <w:b/>
          <w:i/>
          <w:iCs/>
          <w:color w:val="000000" w:themeColor="text1"/>
          <w:sz w:val="28"/>
          <w:szCs w:val="28"/>
          <w:highlight w:val="none"/>
        </w:rPr>
        <w:t xml:space="preserve"> 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users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717"/>
        <w:gridCol w:w="2772"/>
        <w:gridCol w:w="4647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717" w:type="dxa"/>
            <w:vAlign w:val="center"/>
          </w:tcPr>
          <w:p w14:paraId="733DCBD5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72" w:type="dxa"/>
            <w:vAlign w:val="center"/>
          </w:tcPr>
          <w:p w14:paraId="410AE6B5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Тип (предположительно)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4647" w:type="dxa"/>
            <w:vAlign w:val="center"/>
          </w:tcPr>
          <w:p w14:paraId="334F8F1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717" w:type="dxa"/>
            <w:vAlign w:val="center"/>
          </w:tcPr>
          <w:p w14:paraId="1BDE6DB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userworkid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72" w:type="dxa"/>
            <w:vAlign w:val="center"/>
          </w:tcPr>
          <w:p w14:paraId="1ED3C76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647" w:type="dxa"/>
            <w:vAlign w:val="center"/>
          </w:tcPr>
          <w:p w14:paraId="5FDDDBB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Уникальный идентификатор (табельный номер)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717" w:type="dxa"/>
            <w:vAlign w:val="center"/>
          </w:tcPr>
          <w:p w14:paraId="75C0FCB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username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72" w:type="dxa"/>
            <w:vAlign w:val="center"/>
          </w:tcPr>
          <w:p w14:paraId="1A60668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VARCHAR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647" w:type="dxa"/>
            <w:vAlign w:val="center"/>
          </w:tcPr>
          <w:p w14:paraId="6B41D22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Имя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717" w:type="dxa"/>
            <w:vAlign w:val="center"/>
          </w:tcPr>
          <w:p w14:paraId="5B76305B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userrole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72" w:type="dxa"/>
            <w:vAlign w:val="center"/>
          </w:tcPr>
          <w:p w14:paraId="3B826D6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VARCHAR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647" w:type="dxa"/>
            <w:vAlign w:val="center"/>
          </w:tcPr>
          <w:p w14:paraId="3E057491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Роль (Пользователь, Исполнитель, Диспетчер)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717" w:type="dxa"/>
            <w:vAlign w:val="center"/>
          </w:tcPr>
          <w:p w14:paraId="50D1C721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userdepartment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72" w:type="dxa"/>
            <w:vAlign w:val="center"/>
          </w:tcPr>
          <w:p w14:paraId="487D125D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VARCHAR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647" w:type="dxa"/>
            <w:vAlign w:val="center"/>
          </w:tcPr>
          <w:p w14:paraId="40D694D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Отдел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717" w:type="dxa"/>
            <w:vAlign w:val="center"/>
          </w:tcPr>
          <w:p w14:paraId="41A91DE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workgroupid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772" w:type="dxa"/>
            <w:vAlign w:val="center"/>
          </w:tcPr>
          <w:p w14:paraId="0AD629B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647" w:type="dxa"/>
            <w:vAlign w:val="center"/>
          </w:tcPr>
          <w:p w14:paraId="442E99D7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Внешний ключ к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workgroups.workgroupid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5C1B7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240" w:before="240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 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workgroups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232"/>
        <w:gridCol w:w="2591"/>
        <w:gridCol w:w="4313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232" w:type="dxa"/>
            <w:vAlign w:val="center"/>
          </w:tcPr>
          <w:p w14:paraId="1DC0EAA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591" w:type="dxa"/>
            <w:vAlign w:val="center"/>
          </w:tcPr>
          <w:p w14:paraId="69A366C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Тип (предположительно)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4313" w:type="dxa"/>
            <w:vAlign w:val="center"/>
          </w:tcPr>
          <w:p w14:paraId="4AE0911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232" w:type="dxa"/>
            <w:vAlign w:val="center"/>
          </w:tcPr>
          <w:p w14:paraId="63FBFE3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workgroupid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591" w:type="dxa"/>
            <w:vAlign w:val="center"/>
          </w:tcPr>
          <w:p w14:paraId="19BD534D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313" w:type="dxa"/>
            <w:vAlign w:val="center"/>
          </w:tcPr>
          <w:p w14:paraId="7EB8421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Уникальный идентификатор рабочей группы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232" w:type="dxa"/>
            <w:vAlign w:val="center"/>
          </w:tcPr>
          <w:p w14:paraId="2DE3CD6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workgroupname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591" w:type="dxa"/>
            <w:vAlign w:val="center"/>
          </w:tcPr>
          <w:p w14:paraId="0E5EB7E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313" w:type="dxa"/>
            <w:vAlign w:val="center"/>
          </w:tcPr>
          <w:p w14:paraId="0A8CF0B2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Название группы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232" w:type="dxa"/>
            <w:vAlign w:val="center"/>
          </w:tcPr>
          <w:p w14:paraId="560CB261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workgroupdescription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591" w:type="dxa"/>
            <w:vAlign w:val="center"/>
          </w:tcPr>
          <w:p w14:paraId="5B4090EE">
            <w:pPr>
              <w:pBdr/>
              <w:shd w:val="clear" w:color="auto" w:fill="auto"/>
              <w:spacing w:after="0" w:before="0" w:line="240" w:lineRule="auto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313" w:type="dxa"/>
            <w:vAlign w:val="center"/>
          </w:tcPr>
          <w:p w14:paraId="1F4FCE7B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Описание группы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7C7A43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240" w:before="240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 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tickets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977"/>
        <w:gridCol w:w="2672"/>
        <w:gridCol w:w="4488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5A29492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34FBDD45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Тип (предположительно)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4488" w:type="dxa"/>
            <w:vAlign w:val="center"/>
          </w:tcPr>
          <w:p w14:paraId="4B29E24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261CFB4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ticketid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43202C5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083E0CD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Уникальный номер заявки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32D5705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ticketopendate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17582F8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DATETIME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7E85698B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Дата и время открытия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142B3894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ticketclosedate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7DD2103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DATETIME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05D03991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Дата и время закрытия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13416D1D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ticketdescription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5E793DC9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TEXT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3EA4C902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Описание проблемы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6A59E9E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userworkid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48AAE37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2DB3D79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Инициатор (внешний ключ к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users.userworkid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6BAB54E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executorid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763A9EE5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1C588A1B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Исполнитель (внешний ключ к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users.userworkid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1DB1A645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deviceid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6CE1AE2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49966E7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Внешний ключ к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devices.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inventory_number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4593385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workgroupid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5CEE5CA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5FBB4CED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Рабочая группа (внешний ключ к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workgroups.workgroupid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60E0DBF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statusid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3E58312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5947361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Статус (внешний ключ к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statuses.statusid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79F563C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comments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36232126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TEXT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26E8AF42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История комментариев (в формате HTML)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977" w:type="dxa"/>
            <w:vAlign w:val="center"/>
          </w:tcPr>
          <w:p w14:paraId="5A935A42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contacts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672" w:type="dxa"/>
            <w:vAlign w:val="center"/>
          </w:tcPr>
          <w:p w14:paraId="4932866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8" w:type="dxa"/>
            <w:vAlign w:val="center"/>
          </w:tcPr>
          <w:p w14:paraId="11601358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Контактная информация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660C4C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240" w:before="240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</w:t>
      </w:r>
      <w:r>
        <w:rPr>
          <w:rFonts w:ascii="Times New Roman" w:hAnsi="Times New Roman" w:eastAsia="Times New Roman" w:cs="Times New Roman"/>
          <w:b/>
          <w:i/>
          <w:iCs/>
          <w:color w:val="000000" w:themeColor="text1"/>
          <w:sz w:val="28"/>
          <w:szCs w:val="28"/>
          <w:highlight w:val="none"/>
        </w:rPr>
        <w:t xml:space="preserve"> 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sz w:val="28"/>
          <w:szCs w:val="28"/>
          <w:highlight w:val="none"/>
        </w:rPr>
        <w:t xml:space="preserve">statuses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658"/>
        <w:gridCol w:w="2993"/>
        <w:gridCol w:w="448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658" w:type="dxa"/>
            <w:vAlign w:val="center"/>
          </w:tcPr>
          <w:p w14:paraId="6DF40BA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993" w:type="dxa"/>
            <w:vAlign w:val="center"/>
          </w:tcPr>
          <w:p w14:paraId="481CB92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Тип (предположительно)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4486" w:type="dxa"/>
            <w:vAlign w:val="center"/>
          </w:tcPr>
          <w:p w14:paraId="48099DC5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658" w:type="dxa"/>
            <w:vAlign w:val="center"/>
          </w:tcPr>
          <w:p w14:paraId="3248F69D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statusid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993" w:type="dxa"/>
            <w:vAlign w:val="center"/>
          </w:tcPr>
          <w:p w14:paraId="147507F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6" w:type="dxa"/>
            <w:vAlign w:val="center"/>
          </w:tcPr>
          <w:p w14:paraId="39D6CCAD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Уникальный идентификатор статуса (1-9)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658" w:type="dxa"/>
            <w:vAlign w:val="center"/>
          </w:tcPr>
          <w:p w14:paraId="04BB73F7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statusname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993" w:type="dxa"/>
            <w:vAlign w:val="center"/>
          </w:tcPr>
          <w:p w14:paraId="4D3FFEC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6" w:type="dxa"/>
            <w:vAlign w:val="center"/>
          </w:tcPr>
          <w:p w14:paraId="22750D4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Название статуса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658" w:type="dxa"/>
            <w:vAlign w:val="center"/>
          </w:tcPr>
          <w:p w14:paraId="2ADA78A1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isendpoint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993" w:type="dxa"/>
            <w:vAlign w:val="center"/>
          </w:tcPr>
          <w:p w14:paraId="32F3284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 TINYINT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486" w:type="dxa"/>
            <w:vAlign w:val="center"/>
          </w:tcPr>
          <w:p w14:paraId="3573AE5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Является ли статус конечным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783A32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after="240" w:before="240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none"/>
        </w:rPr>
        <w:t xml:space="preserve">Таблица 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devices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018"/>
        <w:gridCol w:w="2892"/>
        <w:gridCol w:w="422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018" w:type="dxa"/>
            <w:vAlign w:val="center"/>
          </w:tcPr>
          <w:p w14:paraId="34A5DEE6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Поле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892" w:type="dxa"/>
            <w:vAlign w:val="center"/>
          </w:tcPr>
          <w:p w14:paraId="1B0E5DDB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Тип (предположительно)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4226" w:type="dxa"/>
            <w:vAlign w:val="center"/>
          </w:tcPr>
          <w:p w14:paraId="30AA1D87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018" w:type="dxa"/>
            <w:vAlign w:val="center"/>
          </w:tcPr>
          <w:p w14:paraId="61030295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deviceid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892" w:type="dxa"/>
            <w:vAlign w:val="center"/>
          </w:tcPr>
          <w:p w14:paraId="6FA9A209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226" w:type="dxa"/>
            <w:vAlign w:val="center"/>
          </w:tcPr>
          <w:p w14:paraId="2C655D7E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Уникальный идентификатор устройства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018" w:type="dxa"/>
            <w:vAlign w:val="center"/>
          </w:tcPr>
          <w:p w14:paraId="0DBB410F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inventory_number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892" w:type="dxa"/>
            <w:vAlign w:val="center"/>
          </w:tcPr>
          <w:p w14:paraId="7ED03D2A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226" w:type="dxa"/>
            <w:vAlign w:val="center"/>
          </w:tcPr>
          <w:p w14:paraId="1B159961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Инвентарный номер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018" w:type="dxa"/>
            <w:vAlign w:val="center"/>
          </w:tcPr>
          <w:p w14:paraId="4BF4388B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device_type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892" w:type="dxa"/>
            <w:vAlign w:val="center"/>
          </w:tcPr>
          <w:p w14:paraId="7A164CB3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VARCHAR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226" w:type="dxa"/>
            <w:vAlign w:val="center"/>
          </w:tcPr>
          <w:p w14:paraId="788609A9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Тип устройства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018" w:type="dxa"/>
            <w:vAlign w:val="center"/>
          </w:tcPr>
          <w:p w14:paraId="0834BCA0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description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892" w:type="dxa"/>
            <w:vAlign w:val="center"/>
          </w:tcPr>
          <w:p w14:paraId="5F8CFAC9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4226" w:type="dxa"/>
            <w:vAlign w:val="center"/>
          </w:tcPr>
          <w:p w14:paraId="6B0D6ADC">
            <w:pPr>
              <w:pBdr/>
              <w:shd w:val="clear" w:color="auto" w:fill="auto"/>
              <w:spacing w:after="0" w:before="0" w:line="240"/>
              <w:ind w:right="340" w:firstLine="0" w:left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Описание устройства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48B1F17A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3B478730">
      <w:pPr>
        <w:pBdr/>
        <w:shd w:val="nil"/>
        <w:bidi w:val="false"/>
        <w:spacing/>
        <w:ind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/>
      <w:bookmarkStart w:id="17" w:name="_Toc1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Заключение.</w:t>
      </w:r>
      <w:bookmarkEnd w:id="17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 w14:paraId="641EE2A0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рамках выполнения курсового проекта была разработана десктопная многооконная система HelpDesk на языке C++ с использованием фреймворка Qt. Разработанное приложение предназначено для автоматизации процессов приёма, обработки и отслеживания обращений польз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ователей в службе технической поддержки организации.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466D230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Результаты выполнения проекта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28786A5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Достигнуты основные цели разработки: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B29C6C3">
      <w:pPr>
        <w:pStyle w:val="165"/>
        <w:numPr>
          <w:ilvl w:val="0"/>
          <w:numId w:val="40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Автоматизирован полный жизненный цикл обращения пользователя — от создания до закрытия.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2B3365">
      <w:pPr>
        <w:pStyle w:val="165"/>
        <w:numPr>
          <w:ilvl w:val="0"/>
          <w:numId w:val="40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Реализовано разграничение ролей: Пользователь, Исполнитель, Диспетчер.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CCF5C8A">
      <w:pPr>
        <w:pStyle w:val="165"/>
        <w:numPr>
          <w:ilvl w:val="0"/>
          <w:numId w:val="40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Обеспечена возможность маршрутизации заявок по рабочим группам.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8390469">
      <w:pPr>
        <w:pStyle w:val="165"/>
        <w:numPr>
          <w:ilvl w:val="0"/>
          <w:numId w:val="40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Реализовано отслеживание статусов обращений с автоматической фиксацией даты выполнения.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0BA6DC4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Реализован функционал в соответствии с вариантом задания: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74A9E3A">
      <w:pPr>
        <w:pStyle w:val="165"/>
        <w:numPr>
          <w:ilvl w:val="0"/>
          <w:numId w:val="4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Оформление обращений пользователями.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B1B2BB5">
      <w:pPr>
        <w:pStyle w:val="165"/>
        <w:numPr>
          <w:ilvl w:val="0"/>
          <w:numId w:val="4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Распределение обращений диспетчером по рабочим группам.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71CB9D5">
      <w:pPr>
        <w:pStyle w:val="165"/>
        <w:numPr>
          <w:ilvl w:val="0"/>
          <w:numId w:val="4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Просмотр обращений своей рабочей группы исполнителем.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FE2A307">
      <w:pPr>
        <w:pStyle w:val="165"/>
        <w:numPr>
          <w:ilvl w:val="0"/>
          <w:numId w:val="4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Изменение статуса обращений.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CF337A8">
      <w:pPr>
        <w:pStyle w:val="165"/>
        <w:numPr>
          <w:ilvl w:val="0"/>
          <w:numId w:val="4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Поиск по пользователю, устройству, статусу.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2810383">
      <w:pPr>
        <w:pStyle w:val="165"/>
        <w:numPr>
          <w:ilvl w:val="0"/>
          <w:numId w:val="4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Просмотр истории обращений.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53E7CEF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Спроектирована и реализована структура базы данных: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0DD70AB">
      <w:pPr>
        <w:pStyle w:val="165"/>
        <w:numPr>
          <w:ilvl w:val="0"/>
          <w:numId w:val="42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Созданы таблицы: users, workgroups, tickets, statuses, devices.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5FE7849">
      <w:pPr>
        <w:pStyle w:val="165"/>
        <w:numPr>
          <w:ilvl w:val="0"/>
          <w:numId w:val="42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Обеспечена целостность данных через внешние ключи.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92F1DBA">
      <w:pPr>
        <w:pStyle w:val="165"/>
        <w:numPr>
          <w:ilvl w:val="0"/>
          <w:numId w:val="42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Реализована работа с устройствами (автоматическое создание при необходимости).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414FCD1">
      <w:pPr>
        <w:pStyle w:val="165"/>
        <w:numPr>
          <w:ilvl w:val="0"/>
          <w:numId w:val="42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Поддерживается хранение истории комментариев в формате HTML.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9DE0109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Разработан графический интерфейс пользователя: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211B35F">
      <w:pPr>
        <w:pStyle w:val="165"/>
        <w:numPr>
          <w:ilvl w:val="0"/>
          <w:numId w:val="43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Главное окно диспетчера с двумя вкладками и фильтрацией заявок.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E9D49CB">
      <w:pPr>
        <w:pStyle w:val="165"/>
        <w:numPr>
          <w:ilvl w:val="0"/>
          <w:numId w:val="43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Форма просмотра и редактирования заявки.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4BE0906">
      <w:pPr>
        <w:pStyle w:val="165"/>
        <w:numPr>
          <w:ilvl w:val="0"/>
          <w:numId w:val="43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Панель администратора с функциями управления пользователями и группами.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5B136BF">
      <w:pPr>
        <w:pStyle w:val="165"/>
        <w:numPr>
          <w:ilvl w:val="0"/>
          <w:numId w:val="43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Строка состояния для отображения результатов операций.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C92DF5B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Обеспечено качество и надёжность: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8830E03">
      <w:pPr>
        <w:pStyle w:val="165"/>
        <w:numPr>
          <w:ilvl w:val="0"/>
          <w:numId w:val="44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Проверка уникальности данных (табельный номер, название группы).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8B8E62A">
      <w:pPr>
        <w:pStyle w:val="165"/>
        <w:numPr>
          <w:ilvl w:val="0"/>
          <w:numId w:val="44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Валидация ролей при назначении исполнителей.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C9BC042">
      <w:pPr>
        <w:pStyle w:val="165"/>
        <w:numPr>
          <w:ilvl w:val="0"/>
          <w:numId w:val="44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Защита от изменения конечных статусов.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15E548A">
      <w:pPr>
        <w:pStyle w:val="165"/>
        <w:numPr>
          <w:ilvl w:val="0"/>
          <w:numId w:val="44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Автоматическое обновление данных каждые 30 секунд.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27FE3B5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567EBBF6">
      <w:pPr>
        <w:pBdr/>
        <w:spacing/>
        <w:ind/>
        <w:jc w:val="both"/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Разработанная система HelpDesk полностью соответствует поставленной задаче и может быть использована в качестве основы для внедрения в организации среднего размера. Приложение обладает интуитивно понятным интерфейсом, прошло тестирование с реальными пользо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вателями, по результатам которого были внесены улучшения в дизайн и функциональность.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44FB48B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ходе работы были применены современные подходы к проектированию пользовательских интерфейсов: проведён анализ целевой аудитории, выполнены GOMS-анализ и расчёты по законам Фитса и Хика, проведено тестирование с пользователями. Это позволило создать эргон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омичный и эффективный интерфейс, соответствующий потребностям специалистов службы поддержки.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2441C80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Дальнейшее развитие системы может включать: реализацию системы отчётов, интеграцию с электронной почтой, внедрение веб-интерфейса и системы уведомлений.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bidi w:val="false"/>
        <w:spacing/>
        <w:ind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Bdr/>
        <w:bidi w:val="false"/>
        <w:spacing/>
        <w:ind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Bdr/>
        <w:bidi w:val="false"/>
        <w:spacing/>
        <w:ind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>
      <w:pPr>
        <w:pStyle w:val="717"/>
        <w:numPr>
          <w:ilvl w:val="0"/>
          <w:numId w:val="1"/>
        </w:numPr>
        <w:pBdr/>
        <w:shd w:val="clear" w:color="auto" w:fill="auto"/>
        <w:bidi w:val="false"/>
        <w:spacing w:after="120" w:before="0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18" w:name="_Toc1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Список используемой литературы.</w:t>
      </w:r>
      <w:bookmarkEnd w:id="18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</w:p>
    <w:p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  <w:lang w:val="en-US"/>
        </w:rPr>
        <w:t xml:space="preserve">1.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white"/>
        </w:rPr>
        <w:t xml:space="preserve">Qt Wiki : официальная вики-документация по фреймворку Qt [Электронный ресурс] / The Qt Company. – Режим доступа: </w:t>
      </w:r>
      <w:hyperlink r:id="rId33" w:tooltip="https://wiki.qt.io/Main" w:history="1">
        <w:r>
          <w:rPr>
            <w:rStyle w:val="187"/>
            <w:rFonts w:ascii="Times New Roman" w:hAnsi="Times New Roman" w:eastAsia="Times New Roman" w:cs="Times New Roman"/>
            <w:color w:val="3964fe"/>
            <w:sz w:val="28"/>
            <w:szCs w:val="28"/>
            <w:highlight w:val="white"/>
            <w:u w:val="none"/>
          </w:rPr>
          <w:t xml:space="preserve">https://wiki.qt.io/Main</w:t>
        </w:r>
      </w:hyperlink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white"/>
        </w:rPr>
        <w:t xml:space="preserve"> (дата обращения: 19.04.2026). – Загл. с экрана.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29528A4A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2. 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white"/>
        </w:rPr>
        <w:t xml:space="preserve">Алексеев, Е. Р. Программирование на языке С++ в среде Qt Creator / Е. Р. Алексеев [и др.]. – М. : ALT Linux : Бином. Лаборатория знаний, 2015. – 448 с.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p w14:paraId="34050D56">
      <w:pPr>
        <w:pStyle w:val="716"/>
        <w:pBdr/>
        <w:shd w:val="clear" w:color="auto" w:fill="auto"/>
        <w:bidi w:val="false"/>
        <w:spacing w:line="240" w:lineRule="auto"/>
        <w:ind w:right="340" w:firstLine="737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  <w:t xml:space="preserve">3. 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white"/>
        </w:rPr>
        <w:t xml:space="preserve">Чертыковцев, В. К. Организация человеко-машинного взаимодействия : учебник для вузов / В. К. Чертыковцев. — Москва : Издательство Юрайт, 2025. — 111 с. — (Высшее образование). — ISBN 978-5-534-20087-4. — Текст : электронный.</w:t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highlight w:val="none"/>
        </w:rPr>
      </w:r>
    </w:p>
    <w:sectPr>
      <w:footerReference w:type="default" r:id="rId10"/>
      <w:footerReference w:type="even" r:id="rId11"/>
      <w:footerReference w:type="first" r:id="rId12"/>
      <w:footnotePr/>
      <w:endnotePr/>
      <w:type w:val="nextPage"/>
      <w:pgSz w:h="16838" w:orient="portrait" w:w="11906"/>
      <w:pgMar w:top="1134" w:right="567" w:bottom="1739" w:left="1701" w:header="0" w:footer="1134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Noto Sans Mono CJK SC">
    <w:panose1 w:val="020B0500000000000000"/>
  </w:font>
  <w:font w:name="Liberation Mono">
    <w:panose1 w:val="02070409020205020404"/>
  </w:font>
  <w:font w:name="Courier New">
    <w:panose1 w:val="02070309020205020404"/>
  </w:font>
  <w:font w:name="OpenSymbol">
    <w:panose1 w:val="05010000000000000000"/>
  </w:font>
  <w:font w:name="Times New Roman">
    <w:panose1 w:val="02020603050405020304"/>
  </w:font>
  <w:font w:name="Arial">
    <w:panose1 w:val="020B06040202020202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8B77F77">
    <w:pPr>
      <w:pStyle w:val="73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3FB3A045">
    <w:pPr>
      <w:pStyle w:val="730"/>
      <w:pBdr/>
      <w:spacing/>
      <w:ind/>
      <w:rPr/>
    </w:pP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0"/>
      <w:pBdr/>
      <w:bidi w:val="false"/>
      <w:spacing/>
      <w:ind/>
      <w:rPr>
        <w:lang w:val="ru-RU"/>
      </w:rPr>
    </w:pPr>
    <w:r>
      <w:rPr>
        <w:lang w:val="ru-RU"/>
      </w:rPr>
    </w:r>
    <w:r>
      <w:rPr>
        <w:lang w:val="ru-RU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717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718"/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6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719"/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7">
    <w:nsid w:val="172E76D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8">
    <w:nsid w:val="453352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1E2C46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125E33D"/>
    <w:lvl w:ilvl="0">
      <w:isLgl w:val="false"/>
      <w:lvlJc w:val="left"/>
      <w:lvlText w:val="%1."/>
      <w:numFmt w:val="decimal"/>
      <w:pPr>
        <w:pBdr/>
        <w:spacing/>
        <w:ind w:hanging="360" w:left="144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6"/>
      </w:pPr>
      <w:rPr/>
      <w:start w:val="1"/>
      <w:suff w:val="tab"/>
    </w:lvl>
  </w:abstractNum>
  <w:abstractNum w:abstractNumId="11">
    <w:nsid w:val="2160BC9D"/>
    <w:lvl w:ilvl="0">
      <w:isLgl w:val="false"/>
      <w:lvlJc w:val="left"/>
      <w:lvlText w:val="%1."/>
      <w:numFmt w:val="decimal"/>
      <w:pPr>
        <w:pBdr/>
        <w:spacing/>
        <w:ind w:hanging="360" w:left="144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6"/>
      </w:pPr>
      <w:rPr/>
      <w:start w:val="1"/>
      <w:suff w:val="tab"/>
    </w:lvl>
  </w:abstractNum>
  <w:abstractNum w:abstractNumId="12">
    <w:nsid w:val="5762C996"/>
    <w:lvl w:ilvl="0">
      <w:isLgl w:val="false"/>
      <w:lvlJc w:val="left"/>
      <w:lvlText w:val="%1."/>
      <w:numFmt w:val="decimal"/>
      <w:pPr>
        <w:pBdr/>
        <w:spacing/>
        <w:ind w:hanging="360" w:left="144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6"/>
      </w:pPr>
      <w:rPr/>
      <w:start w:val="1"/>
      <w:suff w:val="tab"/>
    </w:lvl>
  </w:abstractNum>
  <w:abstractNum w:abstractNumId="13">
    <w:nsid w:val="732FEC2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027D15B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D295B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059898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CA91E7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8">
    <w:nsid w:val="34BC8B2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9376C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0D184C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2EA8C5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1B1C80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18340F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f1115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50CCA5C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1A604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69A8F44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AD89A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751C3D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1AC9B6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2F61940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3736723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22371F5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684BEFB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4">
    <w:nsid w:val="29C520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6F446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01F66F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097B5C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563762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2E63FFF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0C8D5A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3166DD2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7EC3F33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188B64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716"/>
    <w:next w:val="71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16"/>
    <w:next w:val="71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16"/>
    <w:next w:val="71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16"/>
    <w:next w:val="71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16"/>
    <w:next w:val="71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16"/>
    <w:next w:val="71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16"/>
    <w:next w:val="71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16"/>
    <w:next w:val="71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16"/>
    <w:next w:val="71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1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16"/>
    <w:next w:val="71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1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1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character" w:styleId="179">
    <w:name w:val="Footer Char"/>
    <w:basedOn w:val="148"/>
    <w:link w:val="730"/>
    <w:uiPriority w:val="99"/>
    <w:pPr>
      <w:pBdr/>
      <w:spacing/>
      <w:ind/>
    </w:pPr>
  </w:style>
  <w:style w:type="paragraph" w:styleId="181">
    <w:name w:val="footnote text"/>
    <w:basedOn w:val="71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1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16"/>
    <w:next w:val="716"/>
    <w:uiPriority w:val="39"/>
    <w:unhideWhenUsed/>
    <w:pPr>
      <w:pBdr/>
      <w:spacing w:after="100"/>
      <w:ind/>
    </w:pPr>
  </w:style>
  <w:style w:type="paragraph" w:styleId="190">
    <w:name w:val="toc 2"/>
    <w:basedOn w:val="716"/>
    <w:next w:val="716"/>
    <w:uiPriority w:val="39"/>
    <w:unhideWhenUsed/>
    <w:pPr>
      <w:pBdr/>
      <w:spacing w:after="100"/>
      <w:ind w:left="220"/>
    </w:pPr>
  </w:style>
  <w:style w:type="paragraph" w:styleId="191">
    <w:name w:val="toc 3"/>
    <w:basedOn w:val="716"/>
    <w:next w:val="716"/>
    <w:uiPriority w:val="39"/>
    <w:unhideWhenUsed/>
    <w:pPr>
      <w:pBdr/>
      <w:spacing w:after="100"/>
      <w:ind w:left="440"/>
    </w:pPr>
  </w:style>
  <w:style w:type="paragraph" w:styleId="192">
    <w:name w:val="toc 4"/>
    <w:basedOn w:val="716"/>
    <w:next w:val="716"/>
    <w:uiPriority w:val="39"/>
    <w:unhideWhenUsed/>
    <w:pPr>
      <w:pBdr/>
      <w:spacing w:after="100"/>
      <w:ind w:left="660"/>
    </w:pPr>
  </w:style>
  <w:style w:type="paragraph" w:styleId="193">
    <w:name w:val="toc 5"/>
    <w:basedOn w:val="716"/>
    <w:next w:val="716"/>
    <w:uiPriority w:val="39"/>
    <w:unhideWhenUsed/>
    <w:pPr>
      <w:pBdr/>
      <w:spacing w:after="100"/>
      <w:ind w:left="880"/>
    </w:pPr>
  </w:style>
  <w:style w:type="paragraph" w:styleId="194">
    <w:name w:val="toc 6"/>
    <w:basedOn w:val="716"/>
    <w:next w:val="716"/>
    <w:uiPriority w:val="39"/>
    <w:unhideWhenUsed/>
    <w:pPr>
      <w:pBdr/>
      <w:spacing w:after="100"/>
      <w:ind w:left="1100"/>
    </w:pPr>
  </w:style>
  <w:style w:type="paragraph" w:styleId="195">
    <w:name w:val="toc 7"/>
    <w:basedOn w:val="716"/>
    <w:next w:val="716"/>
    <w:uiPriority w:val="39"/>
    <w:unhideWhenUsed/>
    <w:pPr>
      <w:pBdr/>
      <w:spacing w:after="100"/>
      <w:ind w:left="1320"/>
    </w:pPr>
  </w:style>
  <w:style w:type="paragraph" w:styleId="196">
    <w:name w:val="toc 8"/>
    <w:basedOn w:val="716"/>
    <w:next w:val="716"/>
    <w:uiPriority w:val="39"/>
    <w:unhideWhenUsed/>
    <w:pPr>
      <w:pBdr/>
      <w:spacing w:after="100"/>
      <w:ind w:left="1540"/>
    </w:pPr>
  </w:style>
  <w:style w:type="paragraph" w:styleId="197">
    <w:name w:val="toc 9"/>
    <w:basedOn w:val="716"/>
    <w:next w:val="71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16"/>
    <w:next w:val="716"/>
    <w:uiPriority w:val="99"/>
    <w:unhideWhenUsed/>
    <w:pPr>
      <w:pBdr/>
      <w:spacing w:after="0" w:afterAutospacing="0"/>
      <w:ind/>
    </w:pPr>
  </w:style>
  <w:style w:type="paragraph" w:styleId="716" w:default="1">
    <w:name w:val="Normal"/>
    <w:qFormat/>
    <w:pPr>
      <w:widowControl w:val="true"/>
      <w:pBdr/>
      <w:bidi w:val="false"/>
      <w:spacing w:after="0" w:before="0" w:line="240" w:lineRule="auto"/>
      <w:ind w:right="340" w:firstLine="737" w:left="0"/>
      <w:jc w:val="both"/>
    </w:pPr>
    <w:rPr>
      <w:rFonts w:ascii="Times New Roman" w:hAnsi="Times New Roman" w:eastAsia="Noto Serif CJK SC" w:cs="Noto Sans Devanagari"/>
      <w:color w:val="auto"/>
      <w:sz w:val="28"/>
      <w:szCs w:val="24"/>
      <w:lang w:val="ru-RU" w:eastAsia="zh-CN" w:bidi="hi-IN"/>
    </w:rPr>
  </w:style>
  <w:style w:type="paragraph" w:styleId="717">
    <w:name w:val="Heading 1"/>
    <w:basedOn w:val="724"/>
    <w:next w:val="725"/>
    <w:qFormat/>
    <w:pPr>
      <w:numPr>
        <w:ilvl w:val="0"/>
        <w:numId w:val="1"/>
      </w:numPr>
      <w:pBdr/>
      <w:spacing w:after="120" w:before="240"/>
      <w:ind/>
      <w:jc w:val="both"/>
      <w:outlineLvl w:val="0"/>
    </w:pPr>
    <w:rPr>
      <w:rFonts w:ascii="Times New Roman" w:hAnsi="Times New Roman"/>
      <w:b/>
      <w:bCs/>
      <w:sz w:val="28"/>
      <w:szCs w:val="36"/>
    </w:rPr>
  </w:style>
  <w:style w:type="paragraph" w:styleId="718">
    <w:name w:val="Heading 2"/>
    <w:basedOn w:val="724"/>
    <w:next w:val="725"/>
    <w:qFormat/>
    <w:pPr>
      <w:numPr>
        <w:ilvl w:val="1"/>
        <w:numId w:val="1"/>
      </w:numPr>
      <w:pBdr/>
      <w:spacing w:after="120" w:before="200"/>
      <w:ind/>
      <w:jc w:val="both"/>
      <w:outlineLvl w:val="1"/>
    </w:pPr>
    <w:rPr>
      <w:rFonts w:ascii="Times New Roman" w:hAnsi="Times New Roman"/>
      <w:b/>
      <w:bCs/>
      <w:sz w:val="28"/>
      <w:szCs w:val="32"/>
    </w:rPr>
  </w:style>
  <w:style w:type="paragraph" w:styleId="719">
    <w:name w:val="Heading 3"/>
    <w:basedOn w:val="724"/>
    <w:next w:val="725"/>
    <w:qFormat/>
    <w:pPr>
      <w:pBdr/>
      <w:spacing w:after="120" w:before="140"/>
      <w:ind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720">
    <w:name w:val="Маркеры"/>
    <w:qFormat/>
    <w:pPr>
      <w:pBdr/>
      <w:spacing/>
      <w:ind/>
    </w:pPr>
    <w:rPr>
      <w:rFonts w:ascii="OpenSymbol" w:hAnsi="OpenSymbol" w:eastAsia="OpenSymbol" w:cs="OpenSymbol"/>
    </w:rPr>
  </w:style>
  <w:style w:type="character" w:styleId="721">
    <w:name w:val="Символ нумерации"/>
    <w:qFormat/>
    <w:pPr>
      <w:pBdr/>
      <w:spacing/>
      <w:ind/>
    </w:pPr>
  </w:style>
  <w:style w:type="character" w:styleId="722">
    <w:name w:val="Исходный текст"/>
    <w:qFormat/>
    <w:pPr>
      <w:pBdr/>
      <w:spacing/>
      <w:ind/>
    </w:pPr>
    <w:rPr>
      <w:rFonts w:ascii="Liberation Mono" w:hAnsi="Liberation Mono" w:eastAsia="Noto Sans Mono CJK SC" w:cs="Liberation Mono"/>
    </w:rPr>
  </w:style>
  <w:style w:type="character" w:styleId="723">
    <w:name w:val="Strong"/>
    <w:qFormat/>
    <w:pPr>
      <w:pBdr/>
      <w:spacing/>
      <w:ind/>
    </w:pPr>
    <w:rPr>
      <w:b/>
      <w:bCs/>
    </w:rPr>
  </w:style>
  <w:style w:type="paragraph" w:styleId="724">
    <w:name w:val="Заголовок"/>
    <w:basedOn w:val="716"/>
    <w:next w:val="72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25">
    <w:name w:val="Body Text"/>
    <w:basedOn w:val="716"/>
    <w:pPr>
      <w:pBdr/>
      <w:spacing w:after="140" w:before="0" w:line="276" w:lineRule="auto"/>
      <w:ind/>
    </w:pPr>
  </w:style>
  <w:style w:type="paragraph" w:styleId="726">
    <w:name w:val="List"/>
    <w:basedOn w:val="725"/>
    <w:pPr>
      <w:pBdr/>
      <w:spacing/>
      <w:ind/>
    </w:pPr>
    <w:rPr>
      <w:rFonts w:cs="Noto Sans Devanagari"/>
    </w:rPr>
  </w:style>
  <w:style w:type="paragraph" w:styleId="727">
    <w:name w:val="Caption"/>
    <w:basedOn w:val="716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728">
    <w:name w:val="Указатель"/>
    <w:basedOn w:val="716"/>
    <w:qFormat/>
    <w:pPr>
      <w:suppressLineNumbers w:val="true"/>
      <w:pBdr/>
      <w:spacing/>
      <w:ind/>
    </w:pPr>
    <w:rPr>
      <w:rFonts w:cs="Noto Sans Devanagari"/>
    </w:rPr>
  </w:style>
  <w:style w:type="paragraph" w:styleId="729">
    <w:name w:val="Header and Footer"/>
    <w:basedOn w:val="716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730">
    <w:name w:val="Footer"/>
    <w:basedOn w:val="729"/>
    <w:pPr>
      <w:suppressLineNumbers w:val="true"/>
      <w:pBdr/>
      <w:spacing/>
      <w:ind/>
    </w:pPr>
  </w:style>
  <w:style w:type="paragraph" w:styleId="731">
    <w:name w:val="Содержимое таблицы"/>
    <w:basedOn w:val="716"/>
    <w:qFormat/>
    <w:pPr>
      <w:widowControl w:val="false"/>
      <w:suppressLineNumbers w:val="true"/>
      <w:pBdr/>
      <w:spacing/>
      <w:ind/>
    </w:pPr>
  </w:style>
  <w:style w:type="paragraph" w:styleId="732">
    <w:name w:val="Текст в заданном формате"/>
    <w:basedOn w:val="716"/>
    <w:qFormat/>
    <w:pPr>
      <w:pBdr/>
      <w:spacing w:after="0" w:before="0"/>
      <w:ind/>
    </w:pPr>
    <w:rPr>
      <w:rFonts w:ascii="Liberation Mono" w:hAnsi="Liberation Mono" w:eastAsia="Noto Sans Mono CJK SC" w:cs="Liberation Mono"/>
      <w:sz w:val="20"/>
      <w:szCs w:val="20"/>
    </w:rPr>
  </w:style>
  <w:style w:type="paragraph" w:styleId="733">
    <w:name w:val="Заголовок таблицы"/>
    <w:basedOn w:val="731"/>
    <w:qFormat/>
    <w:pPr>
      <w:suppressLineNumbers w:val="true"/>
      <w:pBdr/>
      <w:spacing/>
      <w:ind/>
      <w:jc w:val="center"/>
    </w:pPr>
    <w:rPr>
      <w:b/>
      <w:bCs/>
    </w:rPr>
  </w:style>
  <w:style w:type="paragraph" w:styleId="734">
    <w:name w:val="Горизонтальная линия"/>
    <w:basedOn w:val="716"/>
    <w:next w:val="725"/>
    <w:qFormat/>
    <w:pPr>
      <w:suppressLineNumbers w:val="true"/>
      <w:pBdr>
        <w:bottom w:val="single" w:color="808080" w:sz="2" w:space="0"/>
      </w:pBdr>
      <w:spacing w:after="283" w:before="0"/>
      <w:ind/>
    </w:pPr>
    <w:rPr>
      <w:sz w:val="12"/>
      <w:szCs w:val="1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hyperlink" Target="https://wiki.qt.io/Mai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ru-RU</dc:language>
  <cp:revision>9</cp:revision>
  <dcterms:created xsi:type="dcterms:W3CDTF">2026-03-15T13:46:44Z</dcterms:created>
  <dcterms:modified xsi:type="dcterms:W3CDTF">2026-04-19T12:09:05Z</dcterms:modified>
</cp:coreProperties>
</file>