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1"/>
      </w:tblGrid>
      <w:tr w:rsidR="00537882" w:rsidRPr="00537882" w:rsidTr="00537882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before="150" w:after="150" w:line="240" w:lineRule="auto"/>
              <w:ind w:left="450" w:right="4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8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1DA861" wp14:editId="36D14C5C">
                  <wp:extent cx="571500" cy="762000"/>
                  <wp:effectExtent l="0" t="0" r="0" b="0"/>
                  <wp:docPr id="1" name="Рисунок 1" descr="http://zakonst.rada.gov.ua/images/ger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zakonst.rada.gov.ua/images/ger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882" w:rsidRPr="00537882" w:rsidTr="00537882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ind w:left="450" w:right="4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bdr w:val="none" w:sz="0" w:space="0" w:color="auto" w:frame="1"/>
                <w:lang w:eastAsia="ru-RU"/>
              </w:rPr>
              <w:t>КАБІНЕТ МІНІ</w:t>
            </w:r>
            <w:proofErr w:type="gram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bdr w:val="none" w:sz="0" w:space="0" w:color="auto" w:frame="1"/>
                <w:lang w:eastAsia="ru-RU"/>
              </w:rPr>
              <w:t>СТР</w:t>
            </w:r>
            <w:proofErr w:type="gram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bdr w:val="none" w:sz="0" w:space="0" w:color="auto" w:frame="1"/>
                <w:lang w:eastAsia="ru-RU"/>
              </w:rPr>
              <w:t>ІВ УКРАЇНИ</w:t>
            </w: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bdr w:val="none" w:sz="0" w:space="0" w:color="auto" w:frame="1"/>
                <w:lang w:eastAsia="ru-RU"/>
              </w:rPr>
              <w:t>ПОСТАНОВА</w:t>
            </w:r>
          </w:p>
        </w:tc>
      </w:tr>
      <w:tr w:rsidR="00537882" w:rsidRPr="00537882" w:rsidTr="00537882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ind w:left="450" w:right="4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від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9 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серпня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2017 р. № 588 </w:t>
            </w: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Киї</w:t>
            </w:r>
            <w:proofErr w:type="gram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</w:t>
            </w:r>
            <w:proofErr w:type="spellEnd"/>
            <w:proofErr w:type="gramEnd"/>
          </w:p>
        </w:tc>
      </w:tr>
    </w:tbl>
    <w:p w:rsidR="00537882" w:rsidRPr="00537882" w:rsidRDefault="00537882" w:rsidP="00537882">
      <w:pPr>
        <w:shd w:val="clear" w:color="auto" w:fill="FFFFFF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n3"/>
      <w:bookmarkEnd w:id="0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Про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внесення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змін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до Порядку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організації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інклюзивного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навчання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у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загальноосвітніх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навчальних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закладах</w:t>
      </w:r>
      <w:proofErr w:type="gramEnd"/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n4"/>
      <w:bookmarkEnd w:id="1"/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Кабінет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Міні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pacing w:val="30"/>
          <w:sz w:val="24"/>
          <w:szCs w:val="24"/>
          <w:bdr w:val="none" w:sz="0" w:space="0" w:color="auto" w:frame="1"/>
          <w:lang w:eastAsia="ru-RU"/>
        </w:rPr>
        <w:t>постановляє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" w:name="n5"/>
      <w:bookmarkEnd w:id="2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Внести до </w:t>
      </w:r>
      <w:hyperlink r:id="rId6" w:anchor="n8" w:tgtFrame="_blank" w:history="1"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Порядку </w:t>
        </w:r>
        <w:proofErr w:type="spellStart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організації</w:t>
        </w:r>
        <w:proofErr w:type="spellEnd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інклюзивного</w:t>
        </w:r>
        <w:proofErr w:type="spellEnd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навчання</w:t>
        </w:r>
        <w:proofErr w:type="spellEnd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у </w:t>
        </w:r>
        <w:proofErr w:type="spellStart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загальноосвітніх</w:t>
        </w:r>
        <w:proofErr w:type="spellEnd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навчальних</w:t>
        </w:r>
        <w:proofErr w:type="spellEnd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закладах</w:t>
        </w:r>
      </w:hyperlink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затвердженого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постановою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Кабінету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Міні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серпня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2011 р. № 872 (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Офіційний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вісник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2011 р., № 62, ст. 2475),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додаються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3"/>
      </w:tblGrid>
      <w:tr w:rsidR="00537882" w:rsidRPr="00537882" w:rsidTr="00537882">
        <w:tc>
          <w:tcPr>
            <w:tcW w:w="1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n6"/>
            <w:bookmarkEnd w:id="3"/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Прем'єр-міні</w:t>
            </w:r>
            <w:proofErr w:type="gram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стр</w:t>
            </w:r>
            <w:proofErr w:type="spellEnd"/>
            <w:proofErr w:type="gram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України</w:t>
            </w:r>
            <w:proofErr w:type="spellEnd"/>
          </w:p>
        </w:tc>
        <w:tc>
          <w:tcPr>
            <w:tcW w:w="3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В.ГРОЙСМАН</w:t>
            </w:r>
          </w:p>
        </w:tc>
      </w:tr>
      <w:tr w:rsidR="00537882" w:rsidRPr="00537882" w:rsidTr="0053788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Інд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. 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</w:p>
        </w:tc>
      </w:tr>
    </w:tbl>
    <w:p w:rsidR="00537882" w:rsidRPr="00537882" w:rsidRDefault="00537882" w:rsidP="0053788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n42"/>
      <w:bookmarkEnd w:id="4"/>
      <w:r w:rsidRPr="005378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5617"/>
      </w:tblGrid>
      <w:tr w:rsidR="00537882" w:rsidRPr="00537882" w:rsidTr="00537882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n7"/>
            <w:bookmarkEnd w:id="5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</w:p>
        </w:tc>
        <w:tc>
          <w:tcPr>
            <w:tcW w:w="3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ЗАТВЕРДЖЕНО </w:t>
            </w: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постановою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Кабінету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Міні</w:t>
            </w:r>
            <w:proofErr w:type="gram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стр</w:t>
            </w:r>
            <w:proofErr w:type="gram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ів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України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від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9 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серпня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2017 р. № 588</w:t>
            </w:r>
          </w:p>
        </w:tc>
      </w:tr>
    </w:tbl>
    <w:p w:rsidR="00537882" w:rsidRPr="00537882" w:rsidRDefault="00537882" w:rsidP="00537882">
      <w:pPr>
        <w:shd w:val="clear" w:color="auto" w:fill="FFFFFF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n8"/>
      <w:bookmarkEnd w:id="6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ЗМІНИ, </w: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що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вносяться</w:t>
      </w:r>
      <w:proofErr w:type="spellEnd"/>
      <w:r w:rsidRPr="005378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 xml:space="preserve"> до </w:t>
      </w:r>
      <w:hyperlink r:id="rId7" w:anchor="n8" w:tgtFrame="_blank" w:history="1"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 xml:space="preserve">Порядку </w:t>
        </w:r>
        <w:proofErr w:type="spellStart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>організації</w:t>
        </w:r>
        <w:proofErr w:type="spellEnd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>інклюзивного</w:t>
        </w:r>
        <w:proofErr w:type="spellEnd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>навчання</w:t>
        </w:r>
        <w:proofErr w:type="spellEnd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 xml:space="preserve"> у </w:t>
        </w:r>
        <w:proofErr w:type="spellStart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>загальноосвітніх</w:t>
        </w:r>
        <w:proofErr w:type="spellEnd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>навчальних</w:t>
        </w:r>
        <w:proofErr w:type="spellEnd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 xml:space="preserve"> </w:t>
        </w:r>
        <w:proofErr w:type="gramStart"/>
        <w:r w:rsidRPr="00537882">
          <w:rPr>
            <w:rFonts w:ascii="Times New Roman" w:eastAsia="Times New Roman" w:hAnsi="Times New Roman" w:cs="Times New Roman"/>
            <w:b/>
            <w:bCs/>
            <w:color w:val="000099"/>
            <w:sz w:val="32"/>
            <w:szCs w:val="32"/>
            <w:u w:val="single"/>
            <w:bdr w:val="none" w:sz="0" w:space="0" w:color="auto" w:frame="1"/>
            <w:lang w:eastAsia="ru-RU"/>
          </w:rPr>
          <w:t>закладах</w:t>
        </w:r>
        <w:proofErr w:type="gramEnd"/>
      </w:hyperlink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n9"/>
      <w:bookmarkEnd w:id="7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"http://zakon2.rada.gov.ua/laws/show/872-2011-%D0%BF/paran11" \l "n11"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пункті</w:t>
      </w:r>
      <w:proofErr w:type="spell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 xml:space="preserve"> 3</w: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n10"/>
      <w:bookmarkEnd w:id="8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абзаці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першому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 “з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вадами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фізичного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замінити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словами “з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фізичного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інтелектуального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”, а слова “, в тому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й-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інвалідів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виключити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n11"/>
      <w:bookmarkEnd w:id="9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абзаці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другому слово 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вадами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замінити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словом 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”;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n12"/>
      <w:bookmarkEnd w:id="10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абзаці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п’ятому</w:t>
      </w:r>
      <w:proofErr w:type="spellEnd"/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слово “кадрами”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замінити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словом 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працівниками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" w:name="n13"/>
      <w:bookmarkEnd w:id="11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"http://zakon2.rada.gov.ua/laws/show/872-2011-%D0%BF/paran16" \l "n16"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Пункти</w:t>
      </w:r>
      <w:proofErr w:type="spell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 xml:space="preserve"> 4</w: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і </w:t>
      </w:r>
      <w:hyperlink r:id="rId8" w:anchor="n22" w:tgtFrame="_blank" w:history="1"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8</w:t>
        </w:r>
      </w:hyperlink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викласти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редакції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2" w:name="n14"/>
      <w:bookmarkEnd w:id="12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“4.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Керівник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загальноосвітнього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закладу на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ідставі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заяви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батьків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представників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дитини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освітніми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потребами,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психолого-медико-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педагогічної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консультації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за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підтримки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управління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організовує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інклюзивним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створює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матеріально-технічну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навчально-методичну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базу,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добір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педагогічних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працівників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.”;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n15"/>
      <w:bookmarkEnd w:id="13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“8. Для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ефективності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навчально-виховного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інклюзивним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освітніми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потребами становить: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n16"/>
      <w:bookmarkEnd w:id="14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одна - три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дитини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опорно-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апарату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затримкою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зниженим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слухом, легкими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інтелектуальними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" w:name="n17"/>
      <w:bookmarkEnd w:id="15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сліпих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глухих, з тяжкими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мовлення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тому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дислексією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розладами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спектра аутизму,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слуху,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опорно-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апарату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поєднанні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інтелектуальними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затримкою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психічного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тих,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пересуваються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візках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.”.</w:t>
      </w:r>
      <w:proofErr w:type="gramEnd"/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6" w:name="n18"/>
      <w:bookmarkEnd w:id="16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"http://zakon2.rada.gov.ua/laws/show/872-2011-%D0%BF/paran25" \l "n25"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proofErr w:type="gramStart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пункт</w:t>
      </w:r>
      <w:proofErr w:type="gram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і</w:t>
      </w:r>
      <w:proofErr w:type="spell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 xml:space="preserve"> 9</w: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слово 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МОНмолодьспортом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замінити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словом “МОН”.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7" w:name="n19"/>
      <w:bookmarkEnd w:id="17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Абзаци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9" w:anchor="n26" w:tgtFrame="_blank" w:history="1">
        <w:proofErr w:type="gramStart"/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перший</w:t>
        </w:r>
        <w:proofErr w:type="gramEnd"/>
      </w:hyperlink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і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"http://zakon2.rada.gov.ua/laws/show/872-2011-%D0%BF/paran27" \l "n27"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другий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пункту 10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викласти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редакції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n20"/>
      <w:bookmarkEnd w:id="18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“10.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Навчально-виховний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класах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інклюзивним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робочого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загальноосвітнього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закладу,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складеного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загальноосвітніх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закладі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9" w:name="n21"/>
      <w:bookmarkEnd w:id="19"/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інтелектуального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розроблятися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0" w:name="n22"/>
      <w:bookmarkEnd w:id="20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hyperlink r:id="rId10" w:anchor="n29" w:tgtFrame="_blank" w:history="1"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Пункт 11</w:t>
        </w:r>
      </w:hyperlink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доповнити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абзацами такого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змісту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1" w:name="n23"/>
      <w:bookmarkEnd w:id="21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робота - комплекс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системного психолого-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педагогічного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супроводження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освітніми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потребами 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спрямований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шляхом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ізнавальної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емоційно-вольової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сфери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мовлення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особистості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дитини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робота проводиться як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заняття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" w:name="n24"/>
      <w:bookmarkEnd w:id="22"/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Тривалість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групового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заняття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становить 35-40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хвилин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- 20-25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хвилин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наповнюваністю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два -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шість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комплектуються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іалістом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урахуванням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однорідності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рекомендацій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психолого-медико-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педагогічної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консультації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" w:name="n25"/>
      <w:bookmarkEnd w:id="23"/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заняття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проводяться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вчителями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-дефектологами (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педагогами)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психологами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.”.</w:t>
      </w:r>
      <w:proofErr w:type="gramEnd"/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n26"/>
      <w:bookmarkEnd w:id="24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"http://zakon2.rada.gov.ua/laws/show/872-2011-%D0%BF/paran30" \l "n30"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Пункти</w:t>
      </w:r>
      <w:proofErr w:type="spell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 xml:space="preserve"> 12</w: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і </w:t>
      </w:r>
      <w:hyperlink r:id="rId11" w:anchor="n32" w:tgtFrame="_blank" w:history="1"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13</w:t>
        </w:r>
      </w:hyperlink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викласти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редакції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5" w:name="n27"/>
      <w:bookmarkEnd w:id="25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“12.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навчально-пізнавальної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кожного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освітніми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потребами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формою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згідно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додатком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індивідуалізацію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визначає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ідходи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6" w:name="n28"/>
      <w:bookmarkEnd w:id="26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індивідуальній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зазначається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наявний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івень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динаміку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адаптацію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технічні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додаткові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послуги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заняття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підставі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психолого-медико-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педагогічної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консультації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7" w:name="n29"/>
      <w:bookmarkEnd w:id="27"/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розробляється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фахівців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обов’язковим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залученням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батьків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представників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затверджується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керівником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загальноосвітнього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закладу і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ідписується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батьками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представниками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переглядається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двічі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рік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частіше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з метою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коригування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8" w:name="n30"/>
      <w:bookmarkEnd w:id="28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13.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індивідуальній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зазначається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годин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занять,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психолого-медико-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педагогічною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консультацією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урахуванням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психофізичного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плані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загальноосвітніх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зокрема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9" w:name="n31"/>
      <w:bookmarkEnd w:id="29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три -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п’ять</w:t>
      </w:r>
      <w:proofErr w:type="spellEnd"/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годин - для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опорно-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апарату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затримкою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психічного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зниженим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слухом, легкими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інтелектуальними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0" w:name="n32"/>
      <w:bookmarkEnd w:id="30"/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п’ять</w:t>
      </w:r>
      <w:proofErr w:type="spellEnd"/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вісім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годин - для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сліпих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глухих, з тяжкими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мовлення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розладами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спектра аутизму,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слуху,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зору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опорно-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апарату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поєднанні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інтелектуальними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затримкою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психічного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1" w:name="n33"/>
      <w:bookmarkEnd w:id="31"/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Години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занять, не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враховуються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гранично допустимого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тижневого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навчального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навантаження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освітніми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потребами.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Корекційно-розвиткові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заняття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проводяться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урахуванням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навчально-пізнавальної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2" w:name="n34"/>
      <w:bookmarkEnd w:id="32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"http://zakon2.rada.gov.ua/laws/show/872-2011-%D0%BF/paran33" \l "n33"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пункті</w:t>
      </w:r>
      <w:proofErr w:type="spell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 xml:space="preserve"> 14</w: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3" w:name="n35"/>
      <w:bookmarkEnd w:id="33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слово 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індивідуальних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виключити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4" w:name="n36"/>
      <w:bookmarkEnd w:id="34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доповнити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пункт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абзацом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такого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змісту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5" w:name="n37"/>
      <w:bookmarkEnd w:id="35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</w:t>
      </w:r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іальні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дітей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порушеннями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перебування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загальноосвітньому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навчальному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закладі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задовольняються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соціальними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працівниками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батьками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особами,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уповноваженими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ними.”.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6" w:name="n38"/>
      <w:bookmarkEnd w:id="36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В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"http://zakon2.rada.gov.ua/laws/show/872-2011-%D0%BF/paran34" \l "n34" \t "_blank" </w:instrText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абзаці</w:t>
      </w:r>
      <w:proofErr w:type="spellEnd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537882">
        <w:rPr>
          <w:rFonts w:ascii="Times New Roman" w:eastAsia="Times New Roman" w:hAnsi="Times New Roman" w:cs="Times New Roman"/>
          <w:color w:val="000099"/>
          <w:sz w:val="24"/>
          <w:szCs w:val="24"/>
          <w:u w:val="single"/>
          <w:bdr w:val="none" w:sz="0" w:space="0" w:color="auto" w:frame="1"/>
          <w:lang w:eastAsia="ru-RU"/>
        </w:rPr>
        <w:t>першому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пункту 15 слово “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</w:t>
      </w:r>
      <w:proofErr w:type="gram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дуальною</w:t>
      </w:r>
      <w:proofErr w:type="spellEnd"/>
      <w:proofErr w:type="gram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виключити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7882" w:rsidRPr="00537882" w:rsidRDefault="00537882" w:rsidP="005378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7" w:name="n39"/>
      <w:bookmarkEnd w:id="37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Доповнити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12" w:anchor="n8" w:tgtFrame="_blank" w:history="1">
        <w:r w:rsidRPr="00537882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  <w:bdr w:val="none" w:sz="0" w:space="0" w:color="auto" w:frame="1"/>
            <w:lang w:eastAsia="ru-RU"/>
          </w:rPr>
          <w:t>Порядок</w:t>
        </w:r>
      </w:hyperlink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додатком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такого </w:t>
      </w:r>
      <w:proofErr w:type="spellStart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змісту</w:t>
      </w:r>
      <w:proofErr w:type="spellEnd"/>
      <w:r w:rsidRPr="00537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5"/>
        <w:gridCol w:w="5006"/>
      </w:tblGrid>
      <w:tr w:rsidR="00537882" w:rsidRPr="00537882" w:rsidTr="00537882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" w:name="n40"/>
            <w:bookmarkEnd w:id="38"/>
          </w:p>
        </w:tc>
        <w:tc>
          <w:tcPr>
            <w:tcW w:w="2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37882" w:rsidRPr="00537882" w:rsidRDefault="00537882" w:rsidP="00537882">
            <w:pPr>
              <w:spacing w:before="150"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proofErr w:type="spellStart"/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Додаток</w:t>
            </w:r>
            <w:proofErr w:type="spellEnd"/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378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 Порядку</w:t>
            </w:r>
          </w:p>
        </w:tc>
      </w:tr>
    </w:tbl>
    <w:p w:rsidR="00C83E3B" w:rsidRDefault="00C83E3B">
      <w:bookmarkStart w:id="39" w:name="_GoBack"/>
      <w:bookmarkEnd w:id="39"/>
    </w:p>
    <w:sectPr w:rsidR="00C8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82"/>
    <w:rsid w:val="00537882"/>
    <w:rsid w:val="00C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872-2011-%D0%BF/paran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akon2.rada.gov.ua/laws/show/872-2011-%D0%BF/paran8" TargetMode="External"/><Relationship Id="rId12" Type="http://schemas.openxmlformats.org/officeDocument/2006/relationships/hyperlink" Target="http://zakon2.rada.gov.ua/laws/show/872-2011-%D0%BF/paran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akon2.rada.gov.ua/laws/show/872-2011-%D0%BF/paran8" TargetMode="External"/><Relationship Id="rId11" Type="http://schemas.openxmlformats.org/officeDocument/2006/relationships/hyperlink" Target="http://zakon2.rada.gov.ua/laws/show/872-2011-%D0%BF/paran32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zakon2.rada.gov.ua/laws/show/872-2011-%D0%BF/paran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akon2.rada.gov.ua/laws/show/872-2011-%D0%BF/paran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1102</Words>
  <Characters>6288</Characters>
  <Application>Microsoft Office Word</Application>
  <DocSecurity>0</DocSecurity>
  <Lines>52</Lines>
  <Paragraphs>14</Paragraphs>
  <ScaleCrop>false</ScaleCrop>
  <Company>Microsoft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2017-09-13T04:21:00Z</dcterms:created>
  <dcterms:modified xsi:type="dcterms:W3CDTF">2017-09-13T04:21:00Z</dcterms:modified>
</cp:coreProperties>
</file>