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CA" w:rsidRDefault="006913BA" w:rsidP="00982D1C">
      <w:pPr>
        <w:pStyle w:val="Title"/>
        <w:rPr>
          <w:rStyle w:val="SubtleEmphasis"/>
          <w:b/>
          <w:i w:val="0"/>
          <w:color w:val="1F497D" w:themeColor="text2"/>
          <w:sz w:val="28"/>
          <w:szCs w:val="28"/>
        </w:rPr>
      </w:pPr>
      <w:r>
        <w:rPr>
          <w:rStyle w:val="SubtleEmphasis"/>
          <w:b/>
          <w:i w:val="0"/>
          <w:color w:val="1F497D" w:themeColor="text2"/>
          <w:sz w:val="28"/>
          <w:szCs w:val="28"/>
        </w:rPr>
        <w:t>Performance Telecom</w:t>
      </w:r>
    </w:p>
    <w:p w:rsidR="00413077" w:rsidRDefault="00B25B15" w:rsidP="00B25B15">
      <w:pPr>
        <w:jc w:val="center"/>
        <w:rPr>
          <w:rStyle w:val="SubtleEmphasis"/>
          <w:b/>
          <w:i w:val="0"/>
          <w:color w:val="1F497D" w:themeColor="text2"/>
          <w:sz w:val="28"/>
          <w:szCs w:val="28"/>
        </w:rPr>
      </w:pPr>
      <w:r w:rsidRPr="00B25B15">
        <w:rPr>
          <w:rStyle w:val="SubtleEmphasis"/>
          <w:b/>
          <w:i w:val="0"/>
          <w:color w:val="1F497D" w:themeColor="text2"/>
          <w:sz w:val="28"/>
          <w:szCs w:val="28"/>
        </w:rPr>
        <w:t>Call Start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3077" w:rsidTr="00413077">
        <w:tc>
          <w:tcPr>
            <w:tcW w:w="4788" w:type="dxa"/>
          </w:tcPr>
          <w:p w:rsidR="00413077" w:rsidRDefault="00413077" w:rsidP="00B25B15">
            <w:pPr>
              <w:jc w:val="center"/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</w:pPr>
            <w:r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  <w:t>API</w:t>
            </w:r>
          </w:p>
        </w:tc>
        <w:tc>
          <w:tcPr>
            <w:tcW w:w="4788" w:type="dxa"/>
          </w:tcPr>
          <w:p w:rsidR="00413077" w:rsidRDefault="00413077" w:rsidP="00B25B15">
            <w:pPr>
              <w:jc w:val="center"/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</w:pPr>
            <w:r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  <w:t>U</w:t>
            </w:r>
            <w:r w:rsidR="00A34E0C"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  <w:t xml:space="preserve">ser </w:t>
            </w:r>
            <w:r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  <w:t>I</w:t>
            </w:r>
            <w:r w:rsidR="00A34E0C">
              <w:rPr>
                <w:rStyle w:val="SubtleEmphasis"/>
                <w:b/>
                <w:i w:val="0"/>
                <w:color w:val="1F497D" w:themeColor="text2"/>
                <w:sz w:val="28"/>
                <w:szCs w:val="28"/>
              </w:rPr>
              <w:t>nterface</w:t>
            </w:r>
          </w:p>
        </w:tc>
      </w:tr>
      <w:tr w:rsidR="00413077" w:rsidTr="00413077">
        <w:tc>
          <w:tcPr>
            <w:tcW w:w="4788" w:type="dxa"/>
          </w:tcPr>
          <w:p w:rsidR="00413077" w:rsidRPr="00413077" w:rsidRDefault="00413077" w:rsidP="001E3BA8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Notification: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add record in db for 5Qs </w:t>
            </w:r>
            <w:r w:rsidRPr="00870623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action = Question</w:t>
            </w:r>
            <w:r w:rsidR="001E3BA8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that customer (user id/CLI).</w:t>
            </w:r>
            <w:r w:rsidR="001E3BA8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 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2. return session id</w:t>
            </w:r>
            <w:r w:rsidR="001E3BA8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413077" w:rsidRPr="00413077" w:rsidRDefault="001E3BA8" w:rsidP="00413077">
            <w:pPr>
              <w:rPr>
                <w:rStyle w:val="SubtleEmphasis"/>
                <w:i w:val="0"/>
                <w:color w:val="1F497D" w:themeColor="text2"/>
                <w:sz w:val="28"/>
                <w:szCs w:val="28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Questions starts</w:t>
            </w:r>
          </w:p>
        </w:tc>
      </w:tr>
      <w:tr w:rsidR="001E3BA8" w:rsidTr="00413077">
        <w:tc>
          <w:tcPr>
            <w:tcW w:w="4788" w:type="dxa"/>
          </w:tcPr>
          <w:p w:rsidR="001E3BA8" w:rsidRDefault="001E3BA8" w:rsidP="00CA1BB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Get customer response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</w:t>
            </w:r>
            <w:r w:rsidR="00784891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U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pdate</w:t>
            </w:r>
            <w:r w:rsidR="00784891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scores </w:t>
            </w:r>
            <w:r w:rsidR="00784891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for 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Q1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1E3BA8" w:rsidRDefault="00D86514" w:rsidP="00D86514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Q1 g</w:t>
            </w:r>
            <w:r w:rsidR="001E3BA8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et 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A1</w:t>
            </w:r>
          </w:p>
        </w:tc>
      </w:tr>
      <w:tr w:rsidR="00D005A7" w:rsidTr="00413077"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Get customer response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Update 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scores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Q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2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D005A7" w:rsidRDefault="00D86514" w:rsidP="00D86514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Q2 g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et A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2</w:t>
            </w:r>
          </w:p>
        </w:tc>
      </w:tr>
      <w:tr w:rsidR="00D005A7" w:rsidTr="00413077"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Get customer response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Update 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scores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Q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3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D005A7" w:rsidRDefault="00D86514" w:rsidP="00D86514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Q3 g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et A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3</w:t>
            </w:r>
          </w:p>
        </w:tc>
      </w:tr>
      <w:tr w:rsidR="00D005A7" w:rsidTr="00413077"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Get customer response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Update 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scores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Q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4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D005A7" w:rsidRDefault="00D86514" w:rsidP="00D86514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Q4 g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et A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4</w:t>
            </w:r>
          </w:p>
        </w:tc>
      </w:tr>
      <w:tr w:rsidR="00D005A7" w:rsidTr="00413077"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Get customer response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1. Update 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scores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Q</w:t>
            </w: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5</w:t>
            </w:r>
            <w:r w:rsidR="00CA1BB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D005A7" w:rsidRDefault="00D86514" w:rsidP="00D86514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Q5 g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et A</w:t>
            </w:r>
            <w:r w:rsidR="00D005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5</w:t>
            </w:r>
          </w:p>
        </w:tc>
      </w:tr>
      <w:tr w:rsidR="00D005A7" w:rsidTr="00413077"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4788" w:type="dxa"/>
          </w:tcPr>
          <w:p w:rsidR="00D005A7" w:rsidRDefault="00D005A7" w:rsidP="00D005A7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</w:p>
        </w:tc>
      </w:tr>
      <w:tr w:rsidR="006961EC" w:rsidTr="00413077">
        <w:tc>
          <w:tcPr>
            <w:tcW w:w="4788" w:type="dxa"/>
          </w:tcPr>
          <w:p w:rsidR="006961EC" w:rsidRDefault="002D651D" w:rsidP="00C42BAA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Update</w:t>
            </w:r>
            <w:r w:rsidR="00F817FC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record in db for that customer (user id/CLI)</w:t>
            </w:r>
            <w:r w:rsidR="00F817FC" w:rsidRPr="00870623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sym w:font="Wingdings" w:char="F0E0"/>
            </w:r>
            <w:r w:rsidR="00F817FC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action = record</w:t>
            </w:r>
            <w:r w:rsidR="00F817FC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6961EC" w:rsidRDefault="008F7003" w:rsidP="008F7003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Prompt </w:t>
            </w:r>
            <w:r w:rsidR="00160B7D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to record audio</w:t>
            </w:r>
          </w:p>
        </w:tc>
      </w:tr>
      <w:tr w:rsidR="004665F2" w:rsidTr="00413077">
        <w:tc>
          <w:tcPr>
            <w:tcW w:w="4788" w:type="dxa"/>
          </w:tcPr>
          <w:p w:rsidR="004665F2" w:rsidRDefault="005D79C1" w:rsidP="00711EF8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Search ftp for audio file</w:t>
            </w:r>
            <w:r w:rsidR="005E714A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746DA0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on </w:t>
            </w:r>
            <w:r w:rsidR="009F6EDC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CampaignName</w:t>
            </w:r>
            <w:r w:rsidR="00746DA0" w:rsidRPr="00746D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 xml:space="preserve"> &amp;&amp; </w:t>
            </w:r>
            <w:r w:rsidR="004D4744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I</w:t>
            </w:r>
            <w:r w:rsidR="004D4744" w:rsidRPr="007B1A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con</w:t>
            </w:r>
            <w:r w:rsidR="004D4744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I</w:t>
            </w:r>
            <w:r w:rsidR="004D4744" w:rsidRPr="007B1A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d</w:t>
            </w:r>
            <w:r w:rsidR="00746DA0" w:rsidRPr="00746D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 xml:space="preserve"> &amp;&amp; </w:t>
            </w:r>
            <w:r w:rsidR="00C530A2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RandomNumber</w:t>
            </w:r>
            <w:r w:rsidR="00C530A2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746DA0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bases</w:t>
            </w:r>
            <w:r w:rsidR="009E45AB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.</w:t>
            </w:r>
            <w:r w:rsidR="009E45AB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  <w:r w:rsidR="009E45AB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Now update </w:t>
            </w:r>
            <w:r w:rsidR="00D47A46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db record</w:t>
            </w:r>
            <w:r w:rsidR="00C36076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for audio</w:t>
            </w:r>
            <w:r w:rsidR="006E0CEF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file path</w:t>
            </w:r>
          </w:p>
        </w:tc>
        <w:tc>
          <w:tcPr>
            <w:tcW w:w="4788" w:type="dxa"/>
          </w:tcPr>
          <w:p w:rsidR="004665F2" w:rsidRPr="006F3B6F" w:rsidRDefault="005E6B8F" w:rsidP="00FB068D">
            <w:pPr>
              <w:rPr>
                <w:rStyle w:val="SubtleEmphasis"/>
                <w:i w:val="0"/>
                <w:color w:val="000000" w:themeColor="text1"/>
                <w:sz w:val="20"/>
                <w:szCs w:val="20"/>
              </w:rPr>
            </w:pPr>
            <w:r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Recording starts. After 3min, audio (mp3) will save @ </w:t>
            </w:r>
            <w:r w:rsidR="00546541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some FTP server</w:t>
            </w:r>
            <w:r w:rsidR="00F77B33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&amp; link will send to API</w:t>
            </w:r>
            <w:r w:rsidR="00BE0B3F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with format eg:</w:t>
            </w:r>
            <w:r w:rsidR="00BE0B3F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[</w:t>
            </w:r>
            <w:r w:rsidR="006717C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CampaignName</w:t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]</w:t>
            </w:r>
            <w:r w:rsidR="006717C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[</w:t>
            </w:r>
            <w:r w:rsidR="006717C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I</w:t>
            </w:r>
            <w:r w:rsidR="00590448" w:rsidRPr="007B1A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con</w:t>
            </w:r>
            <w:r w:rsidR="006717C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I</w:t>
            </w:r>
            <w:r w:rsidR="00590448" w:rsidRPr="007B1A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d</w:t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]</w:t>
            </w:r>
            <w:r w:rsidR="006717C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[</w:t>
            </w:r>
            <w:r w:rsidR="00E35F68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RandomNumber</w:t>
            </w:r>
            <w:r w:rsidR="0020453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]</w:t>
            </w:r>
            <w:r w:rsidR="007B1AA0" w:rsidRPr="007B1AA0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.mp3</w:t>
            </w:r>
            <w:r w:rsidR="00FB068D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br/>
              <w:t xml:space="preserve">most probably </w:t>
            </w:r>
            <w:r w:rsidR="00FB068D" w:rsidRPr="00FB068D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RandomNumber</w:t>
            </w:r>
            <w:r w:rsidR="00707AA7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 xml:space="preserve"> will be </w:t>
            </w:r>
            <w:r w:rsidR="00707AA7" w:rsidRPr="00707AA7">
              <w:rPr>
                <w:rStyle w:val="SubtleEmphasis"/>
                <w:b/>
                <w:i w:val="0"/>
                <w:color w:val="000000" w:themeColor="text1"/>
                <w:sz w:val="20"/>
                <w:szCs w:val="20"/>
              </w:rPr>
              <w:t>TimeStamp</w:t>
            </w:r>
            <w:r w:rsidR="006F3B6F">
              <w:rPr>
                <w:rStyle w:val="SubtleEmphasis"/>
                <w:i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8A6B15" w:rsidRPr="00CB28FE" w:rsidRDefault="00CB28FE" w:rsidP="00CB28FE">
      <w:pPr>
        <w:pStyle w:val="Heading2"/>
        <w:rPr>
          <w:rStyle w:val="SubtleEmphasis"/>
          <w:b w:val="0"/>
          <w:i w:val="0"/>
          <w:color w:val="1F497D" w:themeColor="text2"/>
          <w:sz w:val="22"/>
          <w:szCs w:val="22"/>
        </w:rPr>
      </w:pPr>
      <w:r w:rsidRPr="00CB28FE">
        <w:rPr>
          <w:rStyle w:val="SubtleEmphasis"/>
          <w:b w:val="0"/>
          <w:i w:val="0"/>
          <w:color w:val="1F497D" w:themeColor="text2"/>
          <w:sz w:val="22"/>
          <w:szCs w:val="22"/>
        </w:rPr>
        <w:t>Note</w:t>
      </w:r>
      <w:r w:rsidR="000860E1">
        <w:rPr>
          <w:rStyle w:val="SubtleEmphasis"/>
          <w:b w:val="0"/>
          <w:i w:val="0"/>
          <w:color w:val="1F497D" w:themeColor="text2"/>
          <w:sz w:val="22"/>
          <w:szCs w:val="22"/>
        </w:rPr>
        <w:t>:</w:t>
      </w:r>
      <w:r w:rsidR="00847491">
        <w:rPr>
          <w:rStyle w:val="SubtleEmphasis"/>
          <w:b w:val="0"/>
          <w:i w:val="0"/>
          <w:color w:val="1F497D" w:themeColor="text2"/>
          <w:sz w:val="22"/>
          <w:szCs w:val="22"/>
        </w:rPr>
        <w:br/>
      </w:r>
      <w:r w:rsidR="005113CE">
        <w:rPr>
          <w:rStyle w:val="SubtleEmphasis"/>
          <w:b w:val="0"/>
          <w:i w:val="0"/>
          <w:color w:val="000000" w:themeColor="text1"/>
          <w:sz w:val="20"/>
          <w:szCs w:val="20"/>
        </w:rPr>
        <w:t>Question will be max of 5</w:t>
      </w:r>
      <w:r w:rsidR="00D04150">
        <w:rPr>
          <w:rStyle w:val="SubtleEmphasis"/>
          <w:b w:val="0"/>
          <w:i w:val="0"/>
          <w:color w:val="000000" w:themeColor="text1"/>
          <w:sz w:val="20"/>
          <w:szCs w:val="20"/>
        </w:rPr>
        <w:t>.</w:t>
      </w:r>
    </w:p>
    <w:sectPr w:rsidR="008A6B15" w:rsidRPr="00CB28FE" w:rsidSect="008A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0059E"/>
    <w:rsid w:val="000860E1"/>
    <w:rsid w:val="00086AC5"/>
    <w:rsid w:val="00091E69"/>
    <w:rsid w:val="00097835"/>
    <w:rsid w:val="001275CA"/>
    <w:rsid w:val="00160B7D"/>
    <w:rsid w:val="00166D73"/>
    <w:rsid w:val="001E3BA8"/>
    <w:rsid w:val="00204537"/>
    <w:rsid w:val="00223B65"/>
    <w:rsid w:val="002D651D"/>
    <w:rsid w:val="00345E5A"/>
    <w:rsid w:val="003A1B07"/>
    <w:rsid w:val="00413077"/>
    <w:rsid w:val="00413B91"/>
    <w:rsid w:val="004665F2"/>
    <w:rsid w:val="004D4744"/>
    <w:rsid w:val="005113CE"/>
    <w:rsid w:val="00546541"/>
    <w:rsid w:val="00546EAE"/>
    <w:rsid w:val="00583BBA"/>
    <w:rsid w:val="00590448"/>
    <w:rsid w:val="005D154F"/>
    <w:rsid w:val="005D79C1"/>
    <w:rsid w:val="005E6B8F"/>
    <w:rsid w:val="005E714A"/>
    <w:rsid w:val="006717C7"/>
    <w:rsid w:val="006913BA"/>
    <w:rsid w:val="006961EC"/>
    <w:rsid w:val="006E0CEF"/>
    <w:rsid w:val="006F3B6F"/>
    <w:rsid w:val="00707AA7"/>
    <w:rsid w:val="00711EF8"/>
    <w:rsid w:val="00746DA0"/>
    <w:rsid w:val="00761C7B"/>
    <w:rsid w:val="00784891"/>
    <w:rsid w:val="007B1AA0"/>
    <w:rsid w:val="00847491"/>
    <w:rsid w:val="0085740C"/>
    <w:rsid w:val="00870623"/>
    <w:rsid w:val="008A6B15"/>
    <w:rsid w:val="008B3656"/>
    <w:rsid w:val="008F7003"/>
    <w:rsid w:val="00982D1C"/>
    <w:rsid w:val="009C3152"/>
    <w:rsid w:val="009E306E"/>
    <w:rsid w:val="009E45AB"/>
    <w:rsid w:val="009F6EDC"/>
    <w:rsid w:val="00A34E0C"/>
    <w:rsid w:val="00B0300C"/>
    <w:rsid w:val="00B25B15"/>
    <w:rsid w:val="00B92EEA"/>
    <w:rsid w:val="00BB6EF0"/>
    <w:rsid w:val="00BC7FD4"/>
    <w:rsid w:val="00BE0B3F"/>
    <w:rsid w:val="00C30452"/>
    <w:rsid w:val="00C36076"/>
    <w:rsid w:val="00C42BAA"/>
    <w:rsid w:val="00C530A2"/>
    <w:rsid w:val="00CA1BB7"/>
    <w:rsid w:val="00CB28FE"/>
    <w:rsid w:val="00CF2C58"/>
    <w:rsid w:val="00D0059E"/>
    <w:rsid w:val="00D005A7"/>
    <w:rsid w:val="00D04150"/>
    <w:rsid w:val="00D47A46"/>
    <w:rsid w:val="00D86514"/>
    <w:rsid w:val="00E35F68"/>
    <w:rsid w:val="00E74296"/>
    <w:rsid w:val="00E93F79"/>
    <w:rsid w:val="00EB4396"/>
    <w:rsid w:val="00F77B33"/>
    <w:rsid w:val="00F817FC"/>
    <w:rsid w:val="00F960F9"/>
    <w:rsid w:val="00FA0F53"/>
    <w:rsid w:val="00FB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25B15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13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82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2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Sajid</dc:creator>
  <cp:lastModifiedBy>Muhammad Sajid</cp:lastModifiedBy>
  <cp:revision>75</cp:revision>
  <dcterms:created xsi:type="dcterms:W3CDTF">2014-02-24T06:21:00Z</dcterms:created>
  <dcterms:modified xsi:type="dcterms:W3CDTF">2014-02-24T09:27:00Z</dcterms:modified>
</cp:coreProperties>
</file>