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39A" w:rsidRPr="008D472C" w:rsidRDefault="008D472C" w:rsidP="008D472C">
      <w:pPr>
        <w:spacing w:after="0" w:line="360" w:lineRule="auto"/>
        <w:jc w:val="both"/>
        <w:rPr>
          <w:rFonts w:ascii="Bahnschrift" w:hAnsi="Bahnschrift"/>
          <w:b/>
          <w:sz w:val="24"/>
          <w:lang w:val="en-US"/>
        </w:rPr>
      </w:pPr>
      <w:r w:rsidRPr="008D472C">
        <w:rPr>
          <w:rFonts w:ascii="Bahnschrift" w:hAnsi="Bahnschrift"/>
          <w:b/>
          <w:sz w:val="24"/>
          <w:lang w:val="en-US"/>
        </w:rPr>
        <w:t>Business Partners</w:t>
      </w:r>
    </w:p>
    <w:p w:rsidR="008D472C" w:rsidRDefault="008D472C" w:rsidP="008D472C">
      <w:pPr>
        <w:spacing w:after="0" w:line="360" w:lineRule="auto"/>
        <w:jc w:val="both"/>
        <w:rPr>
          <w:rFonts w:ascii="Bahnschrift" w:hAnsi="Bahnschrift"/>
        </w:rPr>
      </w:pPr>
      <w:r w:rsidRPr="008D472C">
        <w:rPr>
          <w:rFonts w:ascii="Bahnschrift" w:hAnsi="Bahnschrift"/>
        </w:rPr>
        <w:t xml:space="preserve">At </w:t>
      </w:r>
      <w:proofErr w:type="spellStart"/>
      <w:r w:rsidRPr="008D472C">
        <w:rPr>
          <w:rFonts w:ascii="Bahnschrift" w:hAnsi="Bahnschrift"/>
        </w:rPr>
        <w:t>Protasco</w:t>
      </w:r>
      <w:proofErr w:type="spellEnd"/>
      <w:r w:rsidRPr="008D472C">
        <w:rPr>
          <w:rFonts w:ascii="Bahnschrift" w:hAnsi="Bahnschrift"/>
        </w:rPr>
        <w:t xml:space="preserve"> </w:t>
      </w:r>
      <w:proofErr w:type="spellStart"/>
      <w:r w:rsidRPr="008D472C">
        <w:rPr>
          <w:rFonts w:ascii="Bahnschrift" w:hAnsi="Bahnschrift"/>
        </w:rPr>
        <w:t>Berhad</w:t>
      </w:r>
      <w:proofErr w:type="spellEnd"/>
      <w:r w:rsidRPr="008D472C">
        <w:rPr>
          <w:rFonts w:ascii="Bahnschrift" w:hAnsi="Bahnschrift"/>
        </w:rPr>
        <w:t>, collaboration is at the heart of what we do. Our business partnerships are founded on trust, aligned values, and a shared commitment to long-term success. Working alongside our partners, we foster innovation and drive sustainable growth, creating mutually beneficial opportunities that support all stakeholders. Sustainability is a collective responsibility, and we work with partners who are equally dedicated to sustainable practices. Together, we lead joint ESG initiatives that enhance environmental stewardship, create positive social impact, and deliver long-term value for everyone involved.</w:t>
      </w:r>
    </w:p>
    <w:p w:rsidR="008D472C" w:rsidRDefault="008D472C" w:rsidP="008D472C">
      <w:pPr>
        <w:spacing w:after="0" w:line="360" w:lineRule="auto"/>
        <w:jc w:val="both"/>
        <w:rPr>
          <w:rFonts w:ascii="Bahnschrift" w:hAnsi="Bahnschrift"/>
        </w:rPr>
      </w:pPr>
    </w:p>
    <w:p w:rsidR="008D472C" w:rsidRDefault="008D472C" w:rsidP="008D472C">
      <w:pPr>
        <w:spacing w:after="0" w:line="360" w:lineRule="auto"/>
        <w:jc w:val="both"/>
        <w:rPr>
          <w:rFonts w:ascii="Bahnschrift" w:hAnsi="Bahnschrift"/>
        </w:rPr>
      </w:pPr>
      <w:r>
        <w:rPr>
          <w:rFonts w:ascii="Bahnschrift" w:hAnsi="Bahnschrift"/>
        </w:rPr>
        <w:t>List of Partners</w:t>
      </w:r>
    </w:p>
    <w:p w:rsidR="008D472C" w:rsidRDefault="008D472C" w:rsidP="008D472C">
      <w:pPr>
        <w:spacing w:after="0" w:line="360" w:lineRule="auto"/>
        <w:jc w:val="both"/>
        <w:rPr>
          <w:rFonts w:ascii="Bahnschrift" w:hAnsi="Bahnschrift"/>
        </w:rPr>
      </w:pPr>
    </w:p>
    <w:p w:rsidR="008D472C" w:rsidRDefault="008D472C" w:rsidP="008D472C">
      <w:pPr>
        <w:spacing w:after="0" w:line="360" w:lineRule="auto"/>
        <w:jc w:val="both"/>
        <w:rPr>
          <w:rFonts w:ascii="Bahnschrift" w:hAnsi="Bahnschrift"/>
          <w:color w:val="FF0000"/>
        </w:rPr>
      </w:pPr>
      <w:proofErr w:type="spellStart"/>
      <w:r w:rsidRPr="008D472C">
        <w:rPr>
          <w:rFonts w:ascii="Bahnschrift" w:hAnsi="Bahnschrift"/>
          <w:color w:val="0070C0"/>
        </w:rPr>
        <w:t>Majlis</w:t>
      </w:r>
      <w:proofErr w:type="spellEnd"/>
      <w:r w:rsidR="001B1B0E">
        <w:rPr>
          <w:rFonts w:ascii="Bahnschrift" w:hAnsi="Bahnschrift"/>
          <w:color w:val="0070C0"/>
        </w:rPr>
        <w:t xml:space="preserve"> Perbandaran</w:t>
      </w:r>
      <w:bookmarkStart w:id="0" w:name="_GoBack"/>
      <w:bookmarkEnd w:id="0"/>
      <w:r w:rsidRPr="008D472C">
        <w:rPr>
          <w:rFonts w:ascii="Bahnschrift" w:hAnsi="Bahnschrift"/>
          <w:color w:val="0070C0"/>
        </w:rPr>
        <w:t xml:space="preserve"> </w:t>
      </w:r>
      <w:proofErr w:type="spellStart"/>
      <w:r w:rsidRPr="008D472C">
        <w:rPr>
          <w:rFonts w:ascii="Bahnschrift" w:hAnsi="Bahnschrift"/>
          <w:color w:val="0070C0"/>
        </w:rPr>
        <w:t>Sepang</w:t>
      </w:r>
      <w:proofErr w:type="spellEnd"/>
      <w:r>
        <w:rPr>
          <w:rFonts w:ascii="Bahnschrift" w:hAnsi="Bahnschrift"/>
          <w:color w:val="0070C0"/>
        </w:rPr>
        <w:tab/>
      </w:r>
      <w:r>
        <w:rPr>
          <w:rFonts w:ascii="Bahnschrift" w:hAnsi="Bahnschrift"/>
          <w:color w:val="0070C0"/>
        </w:rPr>
        <w:tab/>
      </w:r>
      <w:r w:rsidRPr="008D472C">
        <w:rPr>
          <w:rFonts w:ascii="Bahnschrift" w:hAnsi="Bahnschrift"/>
          <w:color w:val="FF0000"/>
        </w:rPr>
        <w:t>[this will link to our Beach Cleaning programme]</w:t>
      </w:r>
    </w:p>
    <w:p w:rsidR="008D472C" w:rsidRDefault="008D472C" w:rsidP="008D472C">
      <w:pPr>
        <w:spacing w:after="0" w:line="360" w:lineRule="auto"/>
        <w:jc w:val="both"/>
        <w:rPr>
          <w:rFonts w:ascii="Bahnschrift" w:hAnsi="Bahnschrift"/>
          <w:color w:val="FF0000"/>
        </w:rPr>
      </w:pPr>
    </w:p>
    <w:p w:rsidR="008D472C" w:rsidRPr="008D472C" w:rsidRDefault="008D472C" w:rsidP="008D472C">
      <w:pPr>
        <w:spacing w:after="0" w:line="360" w:lineRule="auto"/>
        <w:ind w:left="3600" w:firstLine="720"/>
        <w:jc w:val="both"/>
        <w:rPr>
          <w:rFonts w:ascii="Bahnschrift" w:hAnsi="Bahnschrift"/>
          <w:color w:val="FF0000"/>
          <w:lang w:val="en-US"/>
        </w:rPr>
      </w:pPr>
      <w:r>
        <w:rPr>
          <w:rFonts w:ascii="Bahnschrift" w:hAnsi="Bahnschrift"/>
          <w:color w:val="FF0000"/>
        </w:rPr>
        <w:t>To obtain from all BUs</w:t>
      </w:r>
    </w:p>
    <w:sectPr w:rsidR="008D472C" w:rsidRPr="008D47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72C"/>
    <w:rsid w:val="001B1B0E"/>
    <w:rsid w:val="005B416E"/>
    <w:rsid w:val="008D472C"/>
    <w:rsid w:val="009530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8DCA"/>
  <w15:chartTrackingRefBased/>
  <w15:docId w15:val="{EE5A47F4-369B-4CC7-91C9-8CF1CBE6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Selvi Salome</dc:creator>
  <cp:keywords/>
  <dc:description/>
  <cp:lastModifiedBy>Marina Jaal</cp:lastModifiedBy>
  <cp:revision>2</cp:revision>
  <dcterms:created xsi:type="dcterms:W3CDTF">2024-10-01T03:55:00Z</dcterms:created>
  <dcterms:modified xsi:type="dcterms:W3CDTF">2024-10-01T03:55:00Z</dcterms:modified>
</cp:coreProperties>
</file>