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FB5" w:rsidRPr="00AD6C3C" w:rsidRDefault="00E1235E" w:rsidP="00AD6C3C">
      <w:pPr>
        <w:jc w:val="center"/>
        <w:rPr>
          <w:rFonts w:ascii="Segoe UI Black" w:hAnsi="Segoe UI Black"/>
          <w:color w:val="00B050"/>
          <w:sz w:val="34"/>
          <w:szCs w:val="34"/>
          <w:u w:val="single"/>
        </w:rPr>
      </w:pPr>
      <w:r w:rsidRPr="00AD6C3C">
        <w:rPr>
          <w:rFonts w:ascii="Segoe UI Black" w:hAnsi="Segoe UI Black"/>
          <w:color w:val="00B050"/>
          <w:sz w:val="34"/>
          <w:szCs w:val="34"/>
          <w:u w:val="single"/>
        </w:rPr>
        <w:t>PRÁCTICAS DE MICROBIOLOGÍA: PORTAFOLIOS 1</w:t>
      </w:r>
    </w:p>
    <w:p w:rsidR="00E1235E" w:rsidRPr="00AD6C3C" w:rsidRDefault="00AD6C3C" w:rsidP="00AD6C3C">
      <w:pPr>
        <w:jc w:val="both"/>
        <w:rPr>
          <w:rFonts w:ascii="Segoe UI Black" w:hAnsi="Segoe UI Black"/>
          <w:b/>
          <w:color w:val="7030A0"/>
          <w:sz w:val="24"/>
          <w:u w:val="single"/>
        </w:rPr>
      </w:pPr>
      <w:r w:rsidRPr="00AD6C3C">
        <w:rPr>
          <w:rFonts w:ascii="Segoe UI Black" w:hAnsi="Segoe UI Black"/>
          <w:b/>
          <w:color w:val="7030A0"/>
          <w:sz w:val="24"/>
          <w:u w:val="single"/>
        </w:rPr>
        <w:t>MÉTODOS DIAGNÓSTICOS</w:t>
      </w:r>
    </w:p>
    <w:p w:rsidR="00AD6C3C" w:rsidRPr="00AD6C3C" w:rsidRDefault="00AD6C3C" w:rsidP="00AD6C3C">
      <w:pPr>
        <w:jc w:val="both"/>
        <w:rPr>
          <w:b/>
          <w:color w:val="C00000"/>
          <w:u w:val="single"/>
        </w:rPr>
      </w:pPr>
      <w:r w:rsidRPr="00AD6C3C">
        <w:rPr>
          <w:b/>
          <w:color w:val="C00000"/>
          <w:u w:val="single"/>
        </w:rPr>
        <w:t>Diagnóstico directo</w:t>
      </w:r>
    </w:p>
    <w:p w:rsidR="00AD6C3C" w:rsidRPr="00AD6C3C" w:rsidRDefault="00AD6C3C" w:rsidP="00AD6C3C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u w:val="single"/>
        </w:rPr>
      </w:pPr>
      <w:r w:rsidRPr="00AD6C3C">
        <w:rPr>
          <w:b/>
          <w:u w:val="single"/>
        </w:rPr>
        <w:t>Observación microscópica</w:t>
      </w:r>
    </w:p>
    <w:p w:rsidR="00AD6C3C" w:rsidRDefault="00AD6C3C" w:rsidP="00AD6C3C">
      <w:pPr>
        <w:pStyle w:val="Prrafodelista"/>
        <w:numPr>
          <w:ilvl w:val="0"/>
          <w:numId w:val="3"/>
        </w:numPr>
        <w:spacing w:line="360" w:lineRule="auto"/>
        <w:jc w:val="both"/>
      </w:pPr>
      <w:r w:rsidRPr="00AD6C3C">
        <w:rPr>
          <w:b/>
        </w:rPr>
        <w:t>Luz o campo brillante</w:t>
      </w:r>
      <w:r>
        <w:t xml:space="preserve">: Una fuente ilumina la muestra colocada en </w:t>
      </w:r>
      <w:proofErr w:type="gramStart"/>
      <w:r>
        <w:t>un</w:t>
      </w:r>
      <w:proofErr w:type="gramEnd"/>
      <w:r>
        <w:t xml:space="preserve"> porta, un condensador enfoca la luz y dos sistemas de lentes sirven para aumentar la imagen. Esta técnica se ve limitada por la resolución de la imagen.</w:t>
      </w:r>
    </w:p>
    <w:p w:rsidR="00AD6C3C" w:rsidRDefault="00AD6C3C" w:rsidP="00AD6C3C">
      <w:pPr>
        <w:pStyle w:val="Prrafodelista"/>
        <w:numPr>
          <w:ilvl w:val="0"/>
          <w:numId w:val="3"/>
        </w:numPr>
        <w:spacing w:line="360" w:lineRule="auto"/>
        <w:jc w:val="both"/>
      </w:pPr>
      <w:r w:rsidRPr="00AD6C3C">
        <w:rPr>
          <w:b/>
        </w:rPr>
        <w:t>Campo oscuro</w:t>
      </w:r>
      <w:r>
        <w:t>: Se utiliza un condensador especial que mejora la resolución del anterior, permitiendo ver bacterias más finas.</w:t>
      </w:r>
    </w:p>
    <w:p w:rsidR="00AD6C3C" w:rsidRDefault="00AD6C3C" w:rsidP="00AD6C3C">
      <w:pPr>
        <w:pStyle w:val="Prrafodelista"/>
        <w:numPr>
          <w:ilvl w:val="0"/>
          <w:numId w:val="3"/>
        </w:numPr>
        <w:spacing w:line="360" w:lineRule="auto"/>
        <w:jc w:val="both"/>
      </w:pPr>
      <w:r w:rsidRPr="00AD6C3C">
        <w:rPr>
          <w:b/>
        </w:rPr>
        <w:t>Contraste de fases</w:t>
      </w:r>
      <w:r>
        <w:t>: Se obtiene una imagen tridimensional de los microorganismos. Permite ver estructuras internas.</w:t>
      </w:r>
    </w:p>
    <w:p w:rsidR="00AD6C3C" w:rsidRDefault="00AD6C3C" w:rsidP="00AD6C3C">
      <w:pPr>
        <w:pStyle w:val="Prrafodelista"/>
        <w:numPr>
          <w:ilvl w:val="0"/>
          <w:numId w:val="3"/>
        </w:numPr>
        <w:spacing w:line="360" w:lineRule="auto"/>
        <w:jc w:val="both"/>
      </w:pPr>
      <w:r w:rsidRPr="00AD6C3C">
        <w:rPr>
          <w:b/>
        </w:rPr>
        <w:t>Fluorescencia</w:t>
      </w:r>
      <w:r>
        <w:t>: Los microorganismos se tiñen con pigmentos fluorescentes.</w:t>
      </w:r>
    </w:p>
    <w:p w:rsidR="00AD6C3C" w:rsidRDefault="00AD6C3C" w:rsidP="00AD6C3C">
      <w:pPr>
        <w:pStyle w:val="Prrafodelista"/>
        <w:numPr>
          <w:ilvl w:val="0"/>
          <w:numId w:val="3"/>
        </w:numPr>
        <w:spacing w:line="360" w:lineRule="auto"/>
        <w:jc w:val="both"/>
      </w:pPr>
      <w:r w:rsidRPr="00AD6C3C">
        <w:rPr>
          <w:b/>
        </w:rPr>
        <w:t>Electrónico</w:t>
      </w:r>
      <w:r>
        <w:t>: No se utilizan lentes, sino espirales magnéticos.</w:t>
      </w:r>
    </w:p>
    <w:p w:rsidR="00AD6C3C" w:rsidRDefault="00AD6C3C" w:rsidP="00AD6C3C">
      <w:pPr>
        <w:pStyle w:val="Prrafodelista"/>
        <w:spacing w:line="360" w:lineRule="auto"/>
        <w:ind w:left="1080"/>
        <w:jc w:val="both"/>
      </w:pPr>
    </w:p>
    <w:p w:rsidR="00AD6C3C" w:rsidRDefault="00AD6C3C" w:rsidP="00AD6C3C">
      <w:pPr>
        <w:pStyle w:val="Prrafodelista"/>
        <w:numPr>
          <w:ilvl w:val="0"/>
          <w:numId w:val="1"/>
        </w:numPr>
        <w:spacing w:line="360" w:lineRule="auto"/>
        <w:jc w:val="both"/>
      </w:pPr>
      <w:r w:rsidRPr="00AD6C3C">
        <w:rPr>
          <w:b/>
          <w:u w:val="single"/>
        </w:rPr>
        <w:t>Aislamiento del microorganismo</w:t>
      </w:r>
      <w:r>
        <w:t xml:space="preserve"> (cultivo en medios)</w:t>
      </w:r>
    </w:p>
    <w:p w:rsidR="00AD6C3C" w:rsidRDefault="00AD6C3C" w:rsidP="00AD6C3C">
      <w:pPr>
        <w:pStyle w:val="Prrafodelista"/>
        <w:numPr>
          <w:ilvl w:val="0"/>
          <w:numId w:val="1"/>
        </w:numPr>
        <w:spacing w:line="360" w:lineRule="auto"/>
        <w:jc w:val="both"/>
      </w:pPr>
      <w:r w:rsidRPr="00AD6C3C">
        <w:rPr>
          <w:b/>
          <w:u w:val="single"/>
        </w:rPr>
        <w:t>Detección de componentes estructurales</w:t>
      </w:r>
      <w:r>
        <w:t xml:space="preserve"> (antígenos) </w:t>
      </w:r>
      <w:r w:rsidRPr="00AD6C3C">
        <w:rPr>
          <w:b/>
          <w:u w:val="single"/>
        </w:rPr>
        <w:t>o metabolitos</w:t>
      </w:r>
      <w:r>
        <w:t xml:space="preserve"> (toxinas)</w:t>
      </w:r>
    </w:p>
    <w:p w:rsidR="00AD6C3C" w:rsidRDefault="00AD6C3C" w:rsidP="00AD6C3C">
      <w:pPr>
        <w:pStyle w:val="Prrafodelista"/>
        <w:numPr>
          <w:ilvl w:val="0"/>
          <w:numId w:val="1"/>
        </w:numPr>
        <w:spacing w:line="360" w:lineRule="auto"/>
        <w:jc w:val="both"/>
      </w:pPr>
      <w:r w:rsidRPr="00AD6C3C">
        <w:rPr>
          <w:b/>
          <w:u w:val="single"/>
        </w:rPr>
        <w:t>Detección de material genético</w:t>
      </w:r>
      <w:r>
        <w:t xml:space="preserve"> (DNA o RNA)</w:t>
      </w:r>
    </w:p>
    <w:p w:rsidR="00AD6C3C" w:rsidRDefault="00AD6C3C" w:rsidP="00AD6C3C">
      <w:pPr>
        <w:jc w:val="both"/>
      </w:pPr>
    </w:p>
    <w:p w:rsidR="00AD6C3C" w:rsidRPr="00AD6C3C" w:rsidRDefault="00AD6C3C" w:rsidP="00AD6C3C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color w:val="00B0F0"/>
          <w:u w:val="single"/>
        </w:rPr>
      </w:pPr>
      <w:r w:rsidRPr="00AD6C3C">
        <w:rPr>
          <w:b/>
          <w:color w:val="00B0F0"/>
          <w:u w:val="single"/>
        </w:rPr>
        <w:t>Tinciones</w:t>
      </w:r>
    </w:p>
    <w:p w:rsidR="00AD6C3C" w:rsidRDefault="00AD6C3C" w:rsidP="00AD6C3C">
      <w:pPr>
        <w:pStyle w:val="Prrafodelista"/>
        <w:spacing w:line="360" w:lineRule="auto"/>
        <w:jc w:val="both"/>
      </w:pPr>
      <w:r>
        <w:t>Se realizan preparados acuosos u orgánicos de colorantes que imparten colores a microorganismos, t</w:t>
      </w:r>
      <w:bookmarkStart w:id="0" w:name="_GoBack"/>
      <w:bookmarkEnd w:id="0"/>
      <w:r>
        <w:t xml:space="preserve">ejidos y otras sustancias biológicas. Destacan por su uso en Microbiología la tinción de Gram, la tinción de </w:t>
      </w:r>
      <w:proofErr w:type="spellStart"/>
      <w:r>
        <w:t>Ziehl</w:t>
      </w:r>
      <w:proofErr w:type="spellEnd"/>
      <w:r>
        <w:t xml:space="preserve"> </w:t>
      </w:r>
      <w:proofErr w:type="spellStart"/>
      <w:r>
        <w:t>Neelsen</w:t>
      </w:r>
      <w:proofErr w:type="spellEnd"/>
      <w:r>
        <w:t xml:space="preserve">, el azul de metileno y el blanco de </w:t>
      </w:r>
      <w:proofErr w:type="spellStart"/>
      <w:r>
        <w:t>calcoflúor</w:t>
      </w:r>
      <w:proofErr w:type="spellEnd"/>
      <w:r>
        <w:t>, entre otros.</w:t>
      </w:r>
    </w:p>
    <w:p w:rsidR="00AD6C3C" w:rsidRDefault="00AD6C3C" w:rsidP="00AD6C3C">
      <w:pPr>
        <w:jc w:val="both"/>
      </w:pPr>
    </w:p>
    <w:p w:rsidR="00AD6C3C" w:rsidRPr="00AD6C3C" w:rsidRDefault="00AD6C3C" w:rsidP="00AD6C3C">
      <w:pPr>
        <w:jc w:val="both"/>
        <w:rPr>
          <w:b/>
          <w:color w:val="C00000"/>
          <w:u w:val="single"/>
        </w:rPr>
      </w:pPr>
      <w:r w:rsidRPr="00AD6C3C">
        <w:rPr>
          <w:b/>
          <w:color w:val="C00000"/>
          <w:u w:val="single"/>
        </w:rPr>
        <w:t>Diagnóstico indirecto</w:t>
      </w:r>
    </w:p>
    <w:p w:rsidR="00AD6C3C" w:rsidRDefault="00AD6C3C" w:rsidP="00AD6C3C">
      <w:pPr>
        <w:jc w:val="both"/>
      </w:pPr>
      <w:r>
        <w:t>Se realizan pruebas inmunitarias que detectan anticuerpos en suero frente a microorganismos.</w:t>
      </w:r>
    </w:p>
    <w:sectPr w:rsidR="00AD6C3C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8C2" w:rsidRDefault="004D18C2" w:rsidP="00AD6C3C">
      <w:pPr>
        <w:spacing w:after="0" w:line="240" w:lineRule="auto"/>
      </w:pPr>
      <w:r>
        <w:separator/>
      </w:r>
    </w:p>
  </w:endnote>
  <w:endnote w:type="continuationSeparator" w:id="0">
    <w:p w:rsidR="004D18C2" w:rsidRDefault="004D18C2" w:rsidP="00AD6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Black">
    <w:panose1 w:val="020B0A02040204020203"/>
    <w:charset w:val="00"/>
    <w:family w:val="swiss"/>
    <w:pitch w:val="variable"/>
    <w:sig w:usb0="E10002FF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1994212"/>
      <w:docPartObj>
        <w:docPartGallery w:val="Page Numbers (Bottom of Page)"/>
        <w:docPartUnique/>
      </w:docPartObj>
    </w:sdtPr>
    <w:sdtContent>
      <w:p w:rsidR="00AD6C3C" w:rsidRDefault="00AD6C3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AD6C3C" w:rsidRDefault="00AD6C3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8C2" w:rsidRDefault="004D18C2" w:rsidP="00AD6C3C">
      <w:pPr>
        <w:spacing w:after="0" w:line="240" w:lineRule="auto"/>
      </w:pPr>
      <w:r>
        <w:separator/>
      </w:r>
    </w:p>
  </w:footnote>
  <w:footnote w:type="continuationSeparator" w:id="0">
    <w:p w:rsidR="004D18C2" w:rsidRDefault="004D18C2" w:rsidP="00AD6C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777B2"/>
    <w:multiLevelType w:val="hybridMultilevel"/>
    <w:tmpl w:val="C1905E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D6751"/>
    <w:multiLevelType w:val="hybridMultilevel"/>
    <w:tmpl w:val="8FDEA386"/>
    <w:lvl w:ilvl="0" w:tplc="AFA82F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B4251"/>
    <w:multiLevelType w:val="hybridMultilevel"/>
    <w:tmpl w:val="53B840C2"/>
    <w:lvl w:ilvl="0" w:tplc="6DCA558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66F"/>
    <w:rsid w:val="000D166F"/>
    <w:rsid w:val="004D18C2"/>
    <w:rsid w:val="00555FB5"/>
    <w:rsid w:val="007B19E7"/>
    <w:rsid w:val="00AD6C3C"/>
    <w:rsid w:val="00E1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9680F9-0316-46D5-B36F-4D20DC7A7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6C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6C3C"/>
  </w:style>
  <w:style w:type="paragraph" w:styleId="Piedepgina">
    <w:name w:val="footer"/>
    <w:basedOn w:val="Normal"/>
    <w:link w:val="PiedepginaCar"/>
    <w:uiPriority w:val="99"/>
    <w:unhideWhenUsed/>
    <w:rsid w:val="00AD6C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6C3C"/>
  </w:style>
  <w:style w:type="paragraph" w:styleId="Prrafodelista">
    <w:name w:val="List Paragraph"/>
    <w:basedOn w:val="Normal"/>
    <w:uiPriority w:val="34"/>
    <w:qFormat/>
    <w:rsid w:val="00AD6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Mª Ángeles Malagón</dc:creator>
  <cp:keywords/>
  <dc:description/>
  <cp:lastModifiedBy>Mª Ángeles Malagón</cp:lastModifiedBy>
  <cp:revision>2</cp:revision>
  <dcterms:created xsi:type="dcterms:W3CDTF">2016-12-11T11:04:00Z</dcterms:created>
  <dcterms:modified xsi:type="dcterms:W3CDTF">2016-12-11T11:31:00Z</dcterms:modified>
</cp:coreProperties>
</file>