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Oracle Database 11g (R2): SQL Fundamentals I</w:t>
      </w:r>
    </w:p>
    <w:p>
      <w:pPr>
        <w:pStyle w:val="style0"/>
        <w:rPr/>
      </w:pPr>
      <w:bookmarkStart w:id="1" w:name="_GoBack"/>
      <w:bookmarkStart w:id="2" w:name="_GoBack"/>
      <w:bookmarkEnd w:id="2"/>
      <w:r>
        <w:rPr/>
      </w:r>
    </w:p>
    <w:tbl>
      <w:tblPr>
        <w:tblW w:type="dxa" w:w="9360"/>
        <w:jc w:val="start"/>
        <w:tblInd w:type="dxa" w:w="23"/>
        <w:tblBorders>
          <w:top w:color="00000A" w:space="0" w:sz="6" w:val="thickThinLargeGap"/>
          <w:start w:color="00000A" w:space="0" w:sz="6" w:val="thickThinLargeGap"/>
          <w:bottom w:color="00000A" w:space="0" w:sz="6" w:val="thickThinLargeGap"/>
          <w:insideH w:color="00000A" w:space="0" w:sz="6" w:val="thickThinLargeGap"/>
          <w:end w:color="00000A" w:space="0" w:sz="6" w:val="thickThinLargeGap"/>
          <w:insideV w:color="00000A" w:space="0" w:sz="6" w:val="thickThinLargeGap"/>
        </w:tblBorders>
        <w:tblCellMar>
          <w:top w:type="dxa" w:w="75"/>
          <w:start w:type="dxa" w:w="15"/>
          <w:bottom w:type="dxa" w:w="75"/>
          <w:end w:type="dxa" w:w="45"/>
        </w:tblCellMar>
      </w:tblPr>
      <w:tblGrid>
        <w:gridCol w:w="7419"/>
        <w:gridCol w:w="1165"/>
        <w:gridCol w:w="776"/>
      </w:tblGrid>
      <w:tr>
        <w:trPr>
          <w:tblHeader w:val="true"/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OCA Official Objective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Chapter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Page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Data Retrieval Using the SQL SELECT Statement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List the capabilities of SQL SELECT statements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52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Execute a basic SELECT statement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Restricting and Sorting Data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Limit the rows that are retrieved by a query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104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Sort the rows that are retrieved by a query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136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Use ampersand substitution to restrict and sort output at runtime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142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Single-Row Functions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various types of functions available in SQL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170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Use character, number, and date functions in SELECT statements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177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Using Conversion Functions and Conditional Expressions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various types of conversion functions that are available in SQL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228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Use the TO_CHAR, TO_NUMBER, and TO_DATE conversion functions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231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Apply conditional expressions in a SELECT statement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245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Reporting Aggregated Data Using the Group Functions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Identify the available group functions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6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279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the use of group functions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6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279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Group data by using the GROUP BY clause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6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287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Include or exclude grouped rows by using the HAVING clause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6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294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Displaying Data from Multiple Tables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Write SELECT statements to access data from more than one table using equijoins and nonequijoins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7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310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Join a table to itself by using a self-join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7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331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View data that generally does not meet a join condition by using outer joins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7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334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Generate a Cartesian product of all rows from two or more tables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7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342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Using Subqueries to Solve Problems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Define subqueries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8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358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the types of problems that the subqueries can solve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8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360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List the types of subqueries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8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364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Write single-row and multiple-row subqueries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8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369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Using the Set Operators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set operators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9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382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Use a set operator to combine multiple queries into a single query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9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386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Control the order of rows returned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9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393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Manipulating Data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Describe each data manipulation language (DML) statement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404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Insert rows into a table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413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Update rows in a table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419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Delete rows from a table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423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Control transactions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10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427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Using DDL Statements to Create and Manage Tables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Categorize the main database objects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450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Review the table structure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456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List the data types that are available for columns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457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Create a simple table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462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Explain how constraints are created at the time of table creation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11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469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b/>
                <w:bCs/>
                <w:color w:val="000000"/>
                <w:sz w:val="24"/>
                <w:szCs w:val="24"/>
              </w:rPr>
              <w:t>Creating Other Schema Objects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 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Create simple and complex views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488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Retrieve data from views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497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Create, maintain, and use sequences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501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Create and maintain indexes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509</w:t>
            </w:r>
          </w:p>
        </w:tc>
      </w:tr>
      <w:tr>
        <w:trPr>
          <w:cantSplit w:val="false"/>
        </w:trPr>
        <w:tc>
          <w:tcPr>
            <w:tcW w:type="dxa" w:w="7419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Create private and public synonyms</w:t>
            </w:r>
          </w:p>
        </w:tc>
        <w:tc>
          <w:tcPr>
            <w:tcW w:type="dxa" w:w="1165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jc w:val="center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12</w:t>
            </w:r>
          </w:p>
        </w:tc>
        <w:tc>
          <w:tcPr>
            <w:tcW w:type="dxa" w:w="776"/>
            <w:tcBorders>
              <w:top w:color="00000A" w:space="0" w:sz="6" w:val="thickThinLargeGap"/>
              <w:start w:color="00000A" w:space="0" w:sz="6" w:val="thickThinLargeGap"/>
              <w:bottom w:color="00000A" w:space="0" w:sz="6" w:val="thickThinLargeGap"/>
              <w:end w:color="00000A" w:space="0" w:sz="6" w:val="thickThinLargeGap"/>
            </w:tcBorders>
            <w:shd w:fill="FFFFFF" w:val="clear"/>
            <w:tcMar>
              <w:start w:type="dxa" w:w="15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cs="Times New Roman" w:eastAsia="Times New Roman" w:hAnsi="Verdana"/>
                <w:color w:val="000000"/>
                <w:sz w:val="24"/>
                <w:szCs w:val="24"/>
              </w:rPr>
              <w:t>498</w:t>
            </w:r>
          </w:p>
        </w:tc>
      </w:tr>
    </w:tbl>
    <w:p>
      <w:pPr>
        <w:pStyle w:val="style0"/>
        <w:rPr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01"/>
    <w:family w:val="roman"/>
    <w:pitch w:val="variable"/>
  </w:font>
  <w:font w:name="Calibri">
    <w:charset w:characterSet="utf-8" w:val="01"/>
    <w:family w:val="roman"/>
    <w:pitch w:val="variable"/>
  </w:font>
  <w:font w:name="Tahoma">
    <w:charset w:characterSet="utf-8" w:val="01"/>
    <w:family w:val="roman"/>
    <w:pitch w:val="variable"/>
  </w:font>
  <w:font w:name="Cambria">
    <w:charset w:characterSet="utf-8" w:val="01"/>
    <w:family w:val="roman"/>
    <w:pitch w:val="variable"/>
  </w:font>
  <w:font w:name="Arial">
    <w:charset w:characterSet="utf-8" w:val="01"/>
    <w:family w:val="swiss"/>
    <w:pitch w:val="variable"/>
  </w:font>
  <w:font w:name="Verdana">
    <w:charset w:characterSet="utf-8"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US"/>
    </w:rPr>
  </w:style>
  <w:style w:styleId="style3" w:type="paragraph">
    <w:name w:val="Heading 3"/>
    <w:basedOn w:val="style0"/>
    <w:next w:val="style3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Heading 3 Char"/>
    <w:basedOn w:val="style15"/>
    <w:next w:val="style17"/>
    <w:rPr>
      <w:rFonts w:ascii="Times New Roman" w:cs="Times New Roman" w:eastAsia="Times New Roman" w:hAnsi="Times New Roman"/>
      <w:b/>
      <w:bCs/>
      <w:sz w:val="27"/>
      <w:szCs w:val="27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docemphstrong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Balloon Text"/>
    <w:basedOn w:val="style0"/>
    <w:next w:val="style25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6" w:type="paragraph">
    <w:name w:val="Title"/>
    <w:basedOn w:val="style0"/>
    <w:next w:val="style26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start"/>
    </w:pPr>
    <w:rPr>
      <w:rFonts w:ascii="Cambria" w:cs="" w:hAnsi="Cambria"/>
      <w:color w:val="17365D"/>
      <w:spacing w:val="5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2014-09-16T22:25:00Z</dcterms:created>
  <dc:creator>Brian Pyle</dc:creator>
  <cp:lastModifiedBy>Brian Pyle</cp:lastModifiedBy>
  <dcterms:modified xsi:type="dcterms:W3CDTF">2014-09-16T22:25:00Z</dcterms:modified>
  <cp:revision>2</cp:revision>
</cp:coreProperties>
</file>