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73D4B" w14:textId="499468A9" w:rsidR="00B37A8A" w:rsidRPr="00EB7D75" w:rsidRDefault="00B37A8A" w:rsidP="00EB7D75">
      <w:pPr>
        <w:spacing w:after="0" w:line="576" w:lineRule="atLeast"/>
        <w:jc w:val="both"/>
        <w:outlineLvl w:val="0"/>
        <w:rPr>
          <w:rFonts w:ascii="Arial" w:eastAsia="Times New Roman" w:hAnsi="Arial" w:cs="Arial"/>
          <w:b/>
          <w:bCs/>
          <w:color w:val="444444"/>
          <w:kern w:val="36"/>
          <w:sz w:val="48"/>
          <w:szCs w:val="48"/>
        </w:rPr>
      </w:pPr>
      <w:r w:rsidRPr="00B37A8A">
        <w:rPr>
          <w:rFonts w:ascii="Arial" w:eastAsia="Times New Roman" w:hAnsi="Arial" w:cs="Arial"/>
          <w:b/>
          <w:bCs/>
          <w:color w:val="444444"/>
          <w:kern w:val="36"/>
          <w:sz w:val="48"/>
          <w:szCs w:val="48"/>
        </w:rPr>
        <w:t>GNU General Public License version 3</w:t>
      </w:r>
      <w:bookmarkStart w:id="0" w:name="_GoBack"/>
      <w:bookmarkEnd w:id="0"/>
      <w:r w:rsidRPr="00B37A8A">
        <w:rPr>
          <w:rFonts w:ascii="Arial" w:eastAsia="Times New Roman" w:hAnsi="Arial" w:cs="Arial"/>
          <w:color w:val="444444"/>
          <w:sz w:val="21"/>
          <w:szCs w:val="21"/>
        </w:rPr>
        <w:t> </w:t>
      </w:r>
    </w:p>
    <w:p w14:paraId="690735E5" w14:textId="0C055600" w:rsidR="00B37A8A" w:rsidRPr="00B37A8A" w:rsidRDefault="00CA15EA" w:rsidP="00B37A8A">
      <w:pPr>
        <w:spacing w:before="300" w:after="300" w:line="240" w:lineRule="auto"/>
        <w:jc w:val="both"/>
        <w:rPr>
          <w:rFonts w:ascii="Arial" w:eastAsia="Times New Roman" w:hAnsi="Arial" w:cs="Arial"/>
          <w:color w:val="444444"/>
          <w:sz w:val="21"/>
          <w:szCs w:val="21"/>
        </w:rPr>
      </w:pPr>
      <w:r w:rsidRPr="00B37A8A">
        <w:rPr>
          <w:rFonts w:ascii="Arial" w:eastAsia="Times New Roman" w:hAnsi="Arial" w:cs="Arial"/>
          <w:noProof/>
          <w:color w:val="444444"/>
          <w:sz w:val="21"/>
          <w:szCs w:val="21"/>
        </w:rPr>
        <w:drawing>
          <wp:anchor distT="0" distB="0" distL="114300" distR="114300" simplePos="0" relativeHeight="251658240" behindDoc="0" locked="0" layoutInCell="1" allowOverlap="1" wp14:anchorId="6C449BCA" wp14:editId="43C0EE1B">
            <wp:simplePos x="0" y="0"/>
            <wp:positionH relativeFrom="margin">
              <wp:align>left</wp:align>
            </wp:positionH>
            <wp:positionV relativeFrom="paragraph">
              <wp:posOffset>259925</wp:posOffset>
            </wp:positionV>
            <wp:extent cx="1430020" cy="1963420"/>
            <wp:effectExtent l="0" t="0" r="0" b="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020" cy="1963420"/>
                    </a:xfrm>
                    <a:prstGeom prst="rect">
                      <a:avLst/>
                    </a:prstGeom>
                    <a:noFill/>
                    <a:ln>
                      <a:noFill/>
                    </a:ln>
                  </pic:spPr>
                </pic:pic>
              </a:graphicData>
            </a:graphic>
          </wp:anchor>
        </w:drawing>
      </w:r>
      <w:r w:rsidR="00A751B2">
        <w:rPr>
          <w:rFonts w:ascii="Arial" w:eastAsia="Times New Roman" w:hAnsi="Arial" w:cs="Arial"/>
          <w:color w:val="444444"/>
          <w:sz w:val="21"/>
          <w:szCs w:val="21"/>
        </w:rPr>
        <w:pict w14:anchorId="4FFB06E7">
          <v:rect id="_x0000_i1025" style="width:0;height:0" o:hralign="center" o:hrstd="t" o:hr="t" fillcolor="#a0a0a0" stroked="f"/>
        </w:pict>
      </w:r>
    </w:p>
    <w:p w14:paraId="54AB6F40" w14:textId="02A19608" w:rsidR="00B37A8A" w:rsidRPr="00B37A8A" w:rsidRDefault="00B37A8A" w:rsidP="00B37A8A">
      <w:pPr>
        <w:spacing w:after="375" w:line="240" w:lineRule="auto"/>
        <w:jc w:val="both"/>
        <w:rPr>
          <w:rFonts w:ascii="Arial" w:eastAsia="Times New Roman" w:hAnsi="Arial" w:cs="Arial"/>
          <w:color w:val="444444"/>
          <w:sz w:val="21"/>
          <w:szCs w:val="21"/>
        </w:rPr>
      </w:pPr>
    </w:p>
    <w:p w14:paraId="4FD7DB04" w14:textId="77777777" w:rsidR="00B37A8A" w:rsidRPr="00B37A8A" w:rsidRDefault="00B37A8A" w:rsidP="00B37A8A">
      <w:pPr>
        <w:spacing w:after="375" w:line="240" w:lineRule="auto"/>
        <w:rPr>
          <w:rFonts w:ascii="Times New Roman" w:eastAsia="Times New Roman" w:hAnsi="Times New Roman" w:cs="Times New Roman"/>
          <w:color w:val="444444"/>
          <w:sz w:val="21"/>
          <w:szCs w:val="21"/>
        </w:rPr>
      </w:pPr>
      <w:r w:rsidRPr="00B37A8A">
        <w:rPr>
          <w:rFonts w:ascii="Arial" w:eastAsia="Times New Roman" w:hAnsi="Arial" w:cs="Arial"/>
          <w:b/>
          <w:bCs/>
          <w:color w:val="444444"/>
          <w:sz w:val="21"/>
          <w:szCs w:val="21"/>
        </w:rPr>
        <w:t>GNU GENERAL PUBLIC LICENSE</w:t>
      </w:r>
      <w:r w:rsidRPr="00B37A8A">
        <w:rPr>
          <w:rFonts w:ascii="Arial" w:eastAsia="Times New Roman" w:hAnsi="Arial" w:cs="Arial"/>
          <w:color w:val="444444"/>
          <w:sz w:val="21"/>
          <w:szCs w:val="21"/>
        </w:rPr>
        <w:br/>
      </w:r>
      <w:r w:rsidRPr="00B37A8A">
        <w:rPr>
          <w:rFonts w:ascii="Times New Roman" w:eastAsia="Times New Roman" w:hAnsi="Times New Roman" w:cs="Times New Roman"/>
          <w:color w:val="444444"/>
          <w:sz w:val="21"/>
          <w:szCs w:val="21"/>
        </w:rPr>
        <w:t>Version 3, 29 June 2007</w:t>
      </w:r>
    </w:p>
    <w:p w14:paraId="26FA107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Copyright (C) 2007 Free Software Foundation, Inc. &lt;http://fsf.org/&gt;</w:t>
      </w:r>
    </w:p>
    <w:p w14:paraId="6256107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Everyone is permitted to copy and distribute verbatim copies of this license document, but changing it is not allowed.</w:t>
      </w:r>
    </w:p>
    <w:p w14:paraId="1AC2E61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 w:name="preamble"/>
      <w:bookmarkEnd w:id="1"/>
      <w:r w:rsidRPr="00B37A8A">
        <w:rPr>
          <w:rFonts w:ascii="Times New Roman" w:eastAsia="Times New Roman" w:hAnsi="Times New Roman" w:cs="Times New Roman"/>
          <w:b/>
          <w:bCs/>
          <w:color w:val="444444"/>
          <w:sz w:val="21"/>
          <w:szCs w:val="21"/>
        </w:rPr>
        <w:t>Preamble</w:t>
      </w:r>
    </w:p>
    <w:p w14:paraId="42021563"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GNU General Public License is a free, copyleft license for software and other kinds of works.</w:t>
      </w:r>
    </w:p>
    <w:p w14:paraId="64FB5BAB"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19F88DC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6F630EC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63A2D06"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40DE257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254FD106"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02128CA7"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1CAAA25C"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5923660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precise terms and conditions for copying, distribution and modification follow.</w:t>
      </w:r>
    </w:p>
    <w:p w14:paraId="52DC6D35" w14:textId="77777777" w:rsidR="00656B67" w:rsidRDefault="00B37A8A" w:rsidP="00656B67">
      <w:pPr>
        <w:spacing w:after="375" w:line="240" w:lineRule="auto"/>
        <w:rPr>
          <w:rFonts w:ascii="Times New Roman" w:eastAsia="Times New Roman" w:hAnsi="Times New Roman" w:cs="Times New Roman"/>
          <w:b/>
          <w:bCs/>
          <w:color w:val="444444"/>
          <w:sz w:val="21"/>
          <w:szCs w:val="21"/>
        </w:rPr>
      </w:pPr>
      <w:bookmarkStart w:id="2" w:name="terms"/>
      <w:bookmarkEnd w:id="2"/>
      <w:r w:rsidRPr="00B37A8A">
        <w:rPr>
          <w:rFonts w:ascii="Times New Roman" w:eastAsia="Times New Roman" w:hAnsi="Times New Roman" w:cs="Times New Roman"/>
          <w:b/>
          <w:bCs/>
          <w:color w:val="444444"/>
          <w:sz w:val="21"/>
          <w:szCs w:val="21"/>
        </w:rPr>
        <w:t>TERMS AND CONDITIONS</w:t>
      </w:r>
    </w:p>
    <w:p w14:paraId="3E0E441B" w14:textId="5BC29509" w:rsidR="00B37A8A" w:rsidRPr="00B37A8A" w:rsidRDefault="00B37A8A" w:rsidP="00656B67">
      <w:pPr>
        <w:spacing w:after="375" w:line="240" w:lineRule="auto"/>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br/>
      </w:r>
      <w:bookmarkStart w:id="3" w:name="section0"/>
      <w:bookmarkEnd w:id="3"/>
      <w:r w:rsidRPr="00B37A8A">
        <w:rPr>
          <w:rFonts w:ascii="Times New Roman" w:eastAsia="Times New Roman" w:hAnsi="Times New Roman" w:cs="Times New Roman"/>
          <w:b/>
          <w:bCs/>
          <w:color w:val="444444"/>
          <w:sz w:val="21"/>
          <w:szCs w:val="21"/>
        </w:rPr>
        <w:t>0. Definitions.</w:t>
      </w:r>
    </w:p>
    <w:p w14:paraId="44579BAC"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“This License” refers to version 3 of the GNU General Public License.</w:t>
      </w:r>
    </w:p>
    <w:p w14:paraId="6FFBE37B"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“Copyright” also means copyright-like laws that apply to other kinds of works, such as semiconductor masks.</w:t>
      </w:r>
    </w:p>
    <w:p w14:paraId="2D52E94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Program” refers to any copyrightable work licensed under this License. Each licensee is addressed as “you”. “Licensees” and “recipients” may be individuals or organizations.</w:t>
      </w:r>
    </w:p>
    <w:p w14:paraId="60CB6151"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7561402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“covered work” means either the unmodified Program or a work based on the Program.</w:t>
      </w:r>
    </w:p>
    <w:p w14:paraId="2EE82A2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1BA62DB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51341ED1"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578F1C41"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4" w:name="section1"/>
      <w:bookmarkEnd w:id="4"/>
      <w:r w:rsidRPr="00B37A8A">
        <w:rPr>
          <w:rFonts w:ascii="Times New Roman" w:eastAsia="Times New Roman" w:hAnsi="Times New Roman" w:cs="Times New Roman"/>
          <w:b/>
          <w:bCs/>
          <w:color w:val="444444"/>
          <w:sz w:val="21"/>
          <w:szCs w:val="21"/>
        </w:rPr>
        <w:t>1. Source Code.</w:t>
      </w:r>
    </w:p>
    <w:p w14:paraId="283BCBC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“source code” for a work means the preferred form of the work for making modifications to it. “Object code” means any non-source form of a work.</w:t>
      </w:r>
    </w:p>
    <w:p w14:paraId="19051C76"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742190D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6BD735F"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6CFFEE6F"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Corresponding Source need not include anything that users can regenerate automatically from other parts of the Corresponding Source.</w:t>
      </w:r>
    </w:p>
    <w:p w14:paraId="316AF9E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Corresponding Source for a work in source code form is that same work.</w:t>
      </w:r>
    </w:p>
    <w:p w14:paraId="700119C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5" w:name="section2"/>
      <w:bookmarkEnd w:id="5"/>
      <w:r w:rsidRPr="00B37A8A">
        <w:rPr>
          <w:rFonts w:ascii="Times New Roman" w:eastAsia="Times New Roman" w:hAnsi="Times New Roman" w:cs="Times New Roman"/>
          <w:b/>
          <w:bCs/>
          <w:color w:val="444444"/>
          <w:sz w:val="21"/>
          <w:szCs w:val="21"/>
        </w:rPr>
        <w:t>2. Basic Permissions.</w:t>
      </w:r>
    </w:p>
    <w:p w14:paraId="75460C5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53DF3D"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BA7F036"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Conveying under any other circumstances is permitted solely under the conditions stated below. Sublicensing is not allowed; section 10 makes it unnecessary.</w:t>
      </w:r>
    </w:p>
    <w:p w14:paraId="74B74BA3"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6" w:name="section3"/>
      <w:bookmarkEnd w:id="6"/>
      <w:r w:rsidRPr="00B37A8A">
        <w:rPr>
          <w:rFonts w:ascii="Times New Roman" w:eastAsia="Times New Roman" w:hAnsi="Times New Roman" w:cs="Times New Roman"/>
          <w:b/>
          <w:bCs/>
          <w:color w:val="444444"/>
          <w:sz w:val="21"/>
          <w:szCs w:val="21"/>
        </w:rPr>
        <w:t xml:space="preserve">3. Protecting Users' Legal Rights </w:t>
      </w:r>
      <w:proofErr w:type="gramStart"/>
      <w:r w:rsidRPr="00B37A8A">
        <w:rPr>
          <w:rFonts w:ascii="Times New Roman" w:eastAsia="Times New Roman" w:hAnsi="Times New Roman" w:cs="Times New Roman"/>
          <w:b/>
          <w:bCs/>
          <w:color w:val="444444"/>
          <w:sz w:val="21"/>
          <w:szCs w:val="21"/>
        </w:rPr>
        <w:t>From</w:t>
      </w:r>
      <w:proofErr w:type="gramEnd"/>
      <w:r w:rsidRPr="00B37A8A">
        <w:rPr>
          <w:rFonts w:ascii="Times New Roman" w:eastAsia="Times New Roman" w:hAnsi="Times New Roman" w:cs="Times New Roman"/>
          <w:b/>
          <w:bCs/>
          <w:color w:val="444444"/>
          <w:sz w:val="21"/>
          <w:szCs w:val="21"/>
        </w:rPr>
        <w:t xml:space="preserve"> Anti-Circumvention Law.</w:t>
      </w:r>
    </w:p>
    <w:p w14:paraId="36DDAE8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717CD2F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5CB760B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7" w:name="section4"/>
      <w:bookmarkEnd w:id="7"/>
      <w:r w:rsidRPr="00B37A8A">
        <w:rPr>
          <w:rFonts w:ascii="Times New Roman" w:eastAsia="Times New Roman" w:hAnsi="Times New Roman" w:cs="Times New Roman"/>
          <w:b/>
          <w:bCs/>
          <w:color w:val="444444"/>
          <w:sz w:val="21"/>
          <w:szCs w:val="21"/>
        </w:rPr>
        <w:t>4. Conveying Verbatim Copies.</w:t>
      </w:r>
    </w:p>
    <w:p w14:paraId="0205616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2376BD5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may charge any price or no price for each copy that you convey, and you may offer support or warranty protection for a fee.</w:t>
      </w:r>
    </w:p>
    <w:p w14:paraId="1D4A249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8" w:name="section5"/>
      <w:bookmarkEnd w:id="8"/>
      <w:r w:rsidRPr="00B37A8A">
        <w:rPr>
          <w:rFonts w:ascii="Times New Roman" w:eastAsia="Times New Roman" w:hAnsi="Times New Roman" w:cs="Times New Roman"/>
          <w:b/>
          <w:bCs/>
          <w:color w:val="444444"/>
          <w:sz w:val="21"/>
          <w:szCs w:val="21"/>
        </w:rPr>
        <w:t>5. Conveying Modified Source Versions.</w:t>
      </w:r>
    </w:p>
    <w:p w14:paraId="406ACD56"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5C542838" w14:textId="77777777" w:rsidR="00B37A8A" w:rsidRPr="00B37A8A" w:rsidRDefault="00B37A8A" w:rsidP="00B37A8A">
      <w:pPr>
        <w:numPr>
          <w:ilvl w:val="0"/>
          <w:numId w:val="1"/>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The work must carry prominent notices stating that you modified it, and giving a relevant date.</w:t>
      </w:r>
    </w:p>
    <w:p w14:paraId="2397CD3A" w14:textId="77777777" w:rsidR="00B37A8A" w:rsidRPr="00B37A8A" w:rsidRDefault="00B37A8A" w:rsidP="00B37A8A">
      <w:pPr>
        <w:numPr>
          <w:ilvl w:val="0"/>
          <w:numId w:val="1"/>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b) The work must carry prominent notices stating that it is released under this License and any conditions added under section 7. This requirement modifies the requirement in section 4 to “keep intact all notices”.</w:t>
      </w:r>
    </w:p>
    <w:p w14:paraId="11A8FE98" w14:textId="77777777" w:rsidR="00B37A8A" w:rsidRPr="00B37A8A" w:rsidRDefault="00B37A8A" w:rsidP="00B37A8A">
      <w:pPr>
        <w:numPr>
          <w:ilvl w:val="0"/>
          <w:numId w:val="1"/>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B3BBC80" w14:textId="77777777" w:rsidR="00B37A8A" w:rsidRPr="00B37A8A" w:rsidRDefault="00B37A8A" w:rsidP="00B37A8A">
      <w:pPr>
        <w:numPr>
          <w:ilvl w:val="0"/>
          <w:numId w:val="1"/>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5DBB459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746918C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9" w:name="section6"/>
      <w:bookmarkEnd w:id="9"/>
      <w:r w:rsidRPr="00B37A8A">
        <w:rPr>
          <w:rFonts w:ascii="Times New Roman" w:eastAsia="Times New Roman" w:hAnsi="Times New Roman" w:cs="Times New Roman"/>
          <w:b/>
          <w:bCs/>
          <w:color w:val="444444"/>
          <w:sz w:val="21"/>
          <w:szCs w:val="21"/>
        </w:rPr>
        <w:t>6. Conveying Non-Source Forms.</w:t>
      </w:r>
    </w:p>
    <w:p w14:paraId="7EE783B8"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12B5215C" w14:textId="77777777" w:rsidR="00B37A8A" w:rsidRPr="00B37A8A" w:rsidRDefault="00B37A8A" w:rsidP="00B37A8A">
      <w:pPr>
        <w:numPr>
          <w:ilvl w:val="0"/>
          <w:numId w:val="2"/>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Convey the object code in, or embodied in, a physical product (including a physical distribution medium), accompanied by the Corresponding Source fixed on a durable physical medium customarily used for software interchange.</w:t>
      </w:r>
    </w:p>
    <w:p w14:paraId="49CD6F1C" w14:textId="77777777" w:rsidR="00B37A8A" w:rsidRPr="00B37A8A" w:rsidRDefault="00B37A8A" w:rsidP="00B37A8A">
      <w:pPr>
        <w:numPr>
          <w:ilvl w:val="0"/>
          <w:numId w:val="2"/>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92C50D9" w14:textId="77777777" w:rsidR="00B37A8A" w:rsidRPr="00B37A8A" w:rsidRDefault="00B37A8A" w:rsidP="00B37A8A">
      <w:pPr>
        <w:numPr>
          <w:ilvl w:val="0"/>
          <w:numId w:val="2"/>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4268034" w14:textId="77777777" w:rsidR="00B37A8A" w:rsidRPr="00B37A8A" w:rsidRDefault="00B37A8A" w:rsidP="00B37A8A">
      <w:pPr>
        <w:numPr>
          <w:ilvl w:val="0"/>
          <w:numId w:val="2"/>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34112FE5" w14:textId="77777777" w:rsidR="00B37A8A" w:rsidRPr="00B37A8A" w:rsidRDefault="00B37A8A" w:rsidP="00B37A8A">
      <w:pPr>
        <w:numPr>
          <w:ilvl w:val="0"/>
          <w:numId w:val="2"/>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14:paraId="12673857"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A separable portion of the object code, whose source code is excluded from the Corresponding Source as a System Library, need not be included in conveying the object code work.</w:t>
      </w:r>
    </w:p>
    <w:p w14:paraId="1CE9146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34C0B977"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6097E258"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3DD33B3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6B92658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6A4D8B4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0" w:name="section7"/>
      <w:bookmarkEnd w:id="10"/>
      <w:r w:rsidRPr="00B37A8A">
        <w:rPr>
          <w:rFonts w:ascii="Times New Roman" w:eastAsia="Times New Roman" w:hAnsi="Times New Roman" w:cs="Times New Roman"/>
          <w:b/>
          <w:bCs/>
          <w:color w:val="444444"/>
          <w:sz w:val="21"/>
          <w:szCs w:val="21"/>
        </w:rPr>
        <w:t>7. Additional Terms.</w:t>
      </w:r>
    </w:p>
    <w:p w14:paraId="3BE565FB"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6A862EB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 xml:space="preserve">When you convey a copy of a covered work, you may at your option remove any additional permissions from that copy, or from any part of it. (Additional permissions may be written to require their own </w:t>
      </w:r>
      <w:r w:rsidRPr="00B37A8A">
        <w:rPr>
          <w:rFonts w:ascii="Times New Roman" w:eastAsia="Times New Roman" w:hAnsi="Times New Roman" w:cs="Times New Roman"/>
          <w:color w:val="444444"/>
          <w:sz w:val="21"/>
          <w:szCs w:val="21"/>
        </w:rPr>
        <w:lastRenderedPageBreak/>
        <w:t>removal in certain cases when you modify the work.) You may place additional permissions on material, added by you to a covered work, for which you have or can give appropriate copyright permission.</w:t>
      </w:r>
    </w:p>
    <w:p w14:paraId="38BA1458"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Notwithstanding any other provision of this License, for material you add to a covered work, you may (if authorized by the copyright holders of that material) supplement the terms of this License with terms:</w:t>
      </w:r>
    </w:p>
    <w:p w14:paraId="55AB37DA" w14:textId="77777777" w:rsidR="00B37A8A" w:rsidRPr="00B37A8A" w:rsidRDefault="00B37A8A" w:rsidP="00B37A8A">
      <w:pPr>
        <w:numPr>
          <w:ilvl w:val="0"/>
          <w:numId w:val="3"/>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Disclaiming warranty or limiting liability differently from the terms of sections 15 and 16 of this License; or</w:t>
      </w:r>
    </w:p>
    <w:p w14:paraId="248A95C4" w14:textId="77777777" w:rsidR="00B37A8A" w:rsidRPr="00B37A8A" w:rsidRDefault="00B37A8A" w:rsidP="00B37A8A">
      <w:pPr>
        <w:numPr>
          <w:ilvl w:val="0"/>
          <w:numId w:val="3"/>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73A0456F" w14:textId="77777777" w:rsidR="00B37A8A" w:rsidRPr="00B37A8A" w:rsidRDefault="00B37A8A" w:rsidP="00B37A8A">
      <w:pPr>
        <w:numPr>
          <w:ilvl w:val="0"/>
          <w:numId w:val="3"/>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6694AD3B" w14:textId="77777777" w:rsidR="00B37A8A" w:rsidRPr="00B37A8A" w:rsidRDefault="00B37A8A" w:rsidP="00B37A8A">
      <w:pPr>
        <w:numPr>
          <w:ilvl w:val="0"/>
          <w:numId w:val="3"/>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d) Limiting the use for publicity purposes of names of licensors or authors of the material; or</w:t>
      </w:r>
    </w:p>
    <w:p w14:paraId="70C69EA7" w14:textId="77777777" w:rsidR="00B37A8A" w:rsidRPr="00B37A8A" w:rsidRDefault="00B37A8A" w:rsidP="00B37A8A">
      <w:pPr>
        <w:numPr>
          <w:ilvl w:val="0"/>
          <w:numId w:val="3"/>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e) Declining to grant rights under trademark law for use of some trade names, trademarks, or service marks; or</w:t>
      </w:r>
    </w:p>
    <w:p w14:paraId="0EC14DEE" w14:textId="77777777" w:rsidR="00B37A8A" w:rsidRPr="00B37A8A" w:rsidRDefault="00B37A8A" w:rsidP="00B37A8A">
      <w:pPr>
        <w:numPr>
          <w:ilvl w:val="0"/>
          <w:numId w:val="3"/>
        </w:numPr>
        <w:spacing w:before="100" w:beforeAutospacing="1" w:after="100" w:afterAutospacing="1"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28D74E3F"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66E195DC"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773F03F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Additional terms, permissive or non-permissive, may be stated in the form of a separately written license, or stated as exceptions; the above requirements apply either way.</w:t>
      </w:r>
    </w:p>
    <w:p w14:paraId="478916C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1" w:name="section8"/>
      <w:bookmarkEnd w:id="11"/>
      <w:r w:rsidRPr="00B37A8A">
        <w:rPr>
          <w:rFonts w:ascii="Times New Roman" w:eastAsia="Times New Roman" w:hAnsi="Times New Roman" w:cs="Times New Roman"/>
          <w:b/>
          <w:bCs/>
          <w:color w:val="444444"/>
          <w:sz w:val="21"/>
          <w:szCs w:val="21"/>
        </w:rPr>
        <w:t>8. Termination.</w:t>
      </w:r>
    </w:p>
    <w:p w14:paraId="713B41D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0959600C"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4C673EA"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 xml:space="preserve">Moreover, your license from a particular copyright holder is reinstated permanently if the copyright holder notifies you of the violation by some reasonable means, this is the first time you have received </w:t>
      </w:r>
      <w:r w:rsidRPr="00B37A8A">
        <w:rPr>
          <w:rFonts w:ascii="Times New Roman" w:eastAsia="Times New Roman" w:hAnsi="Times New Roman" w:cs="Times New Roman"/>
          <w:color w:val="444444"/>
          <w:sz w:val="21"/>
          <w:szCs w:val="21"/>
        </w:rPr>
        <w:lastRenderedPageBreak/>
        <w:t>notice of violation of this License (for any work) from that copyright holder, and you cure the violation prior to 30 days after your receipt of the notice.</w:t>
      </w:r>
    </w:p>
    <w:p w14:paraId="0C59C3C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6AB7A498"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2" w:name="section9"/>
      <w:bookmarkEnd w:id="12"/>
      <w:r w:rsidRPr="00B37A8A">
        <w:rPr>
          <w:rFonts w:ascii="Times New Roman" w:eastAsia="Times New Roman" w:hAnsi="Times New Roman" w:cs="Times New Roman"/>
          <w:b/>
          <w:bCs/>
          <w:color w:val="444444"/>
          <w:sz w:val="21"/>
          <w:szCs w:val="21"/>
        </w:rPr>
        <w:t>9. Acceptance Not Required for Having Copies.</w:t>
      </w:r>
    </w:p>
    <w:p w14:paraId="2232412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7CF91D4C"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3" w:name="section10"/>
      <w:bookmarkEnd w:id="13"/>
      <w:r w:rsidRPr="00B37A8A">
        <w:rPr>
          <w:rFonts w:ascii="Times New Roman" w:eastAsia="Times New Roman" w:hAnsi="Times New Roman" w:cs="Times New Roman"/>
          <w:b/>
          <w:bCs/>
          <w:color w:val="444444"/>
          <w:sz w:val="21"/>
          <w:szCs w:val="21"/>
        </w:rPr>
        <w:t>10. Automatic Licensing of Downstream Recipients.</w:t>
      </w:r>
    </w:p>
    <w:p w14:paraId="7BE5E10B"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CF76DB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B37DB2A"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28DFDF7B"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4" w:name="section11"/>
      <w:bookmarkEnd w:id="14"/>
      <w:r w:rsidRPr="00B37A8A">
        <w:rPr>
          <w:rFonts w:ascii="Times New Roman" w:eastAsia="Times New Roman" w:hAnsi="Times New Roman" w:cs="Times New Roman"/>
          <w:b/>
          <w:bCs/>
          <w:color w:val="444444"/>
          <w:sz w:val="21"/>
          <w:szCs w:val="21"/>
        </w:rPr>
        <w:t>11. Patents.</w:t>
      </w:r>
    </w:p>
    <w:p w14:paraId="2F8D4A06"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5600814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Each contributor grants you a non-exclusive, worldwide, royalty-free patent license under the contributor's essential patent claims, to make, use, sell, offer for sale, import and otherwise run, modify and propagate the contents of its contributor version.</w:t>
      </w:r>
    </w:p>
    <w:p w14:paraId="6C6C212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B410DB8"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59B80E01"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04FE251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4E2A0D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2540AFF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5" w:name="section12"/>
      <w:bookmarkEnd w:id="15"/>
      <w:r w:rsidRPr="00B37A8A">
        <w:rPr>
          <w:rFonts w:ascii="Times New Roman" w:eastAsia="Times New Roman" w:hAnsi="Times New Roman" w:cs="Times New Roman"/>
          <w:b/>
          <w:bCs/>
          <w:color w:val="444444"/>
          <w:sz w:val="21"/>
          <w:szCs w:val="21"/>
        </w:rPr>
        <w:t>12. No Surrender of Others' Freedom.</w:t>
      </w:r>
    </w:p>
    <w:p w14:paraId="3DAAA2F7"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63AC59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6" w:name="section13"/>
      <w:bookmarkEnd w:id="16"/>
      <w:r w:rsidRPr="00B37A8A">
        <w:rPr>
          <w:rFonts w:ascii="Times New Roman" w:eastAsia="Times New Roman" w:hAnsi="Times New Roman" w:cs="Times New Roman"/>
          <w:b/>
          <w:bCs/>
          <w:color w:val="444444"/>
          <w:sz w:val="21"/>
          <w:szCs w:val="21"/>
        </w:rPr>
        <w:t xml:space="preserve">13. Use with the GNU </w:t>
      </w:r>
      <w:proofErr w:type="spellStart"/>
      <w:r w:rsidRPr="00B37A8A">
        <w:rPr>
          <w:rFonts w:ascii="Times New Roman" w:eastAsia="Times New Roman" w:hAnsi="Times New Roman" w:cs="Times New Roman"/>
          <w:b/>
          <w:bCs/>
          <w:color w:val="444444"/>
          <w:sz w:val="21"/>
          <w:szCs w:val="21"/>
        </w:rPr>
        <w:t>Affero</w:t>
      </w:r>
      <w:proofErr w:type="spellEnd"/>
      <w:r w:rsidRPr="00B37A8A">
        <w:rPr>
          <w:rFonts w:ascii="Times New Roman" w:eastAsia="Times New Roman" w:hAnsi="Times New Roman" w:cs="Times New Roman"/>
          <w:b/>
          <w:bCs/>
          <w:color w:val="444444"/>
          <w:sz w:val="21"/>
          <w:szCs w:val="21"/>
        </w:rPr>
        <w:t xml:space="preserve"> General Public License.</w:t>
      </w:r>
    </w:p>
    <w:p w14:paraId="27BAB587"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 xml:space="preserve">Notwithstanding any other provision of this License, you have permission to link or combine any covered work with a work licensed under version 3 of the GNU </w:t>
      </w:r>
      <w:proofErr w:type="spellStart"/>
      <w:r w:rsidRPr="00B37A8A">
        <w:rPr>
          <w:rFonts w:ascii="Times New Roman" w:eastAsia="Times New Roman" w:hAnsi="Times New Roman" w:cs="Times New Roman"/>
          <w:color w:val="444444"/>
          <w:sz w:val="21"/>
          <w:szCs w:val="21"/>
        </w:rPr>
        <w:t>Affero</w:t>
      </w:r>
      <w:proofErr w:type="spellEnd"/>
      <w:r w:rsidRPr="00B37A8A">
        <w:rPr>
          <w:rFonts w:ascii="Times New Roman" w:eastAsia="Times New Roman" w:hAnsi="Times New Roman" w:cs="Times New Roman"/>
          <w:color w:val="444444"/>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B37A8A">
        <w:rPr>
          <w:rFonts w:ascii="Times New Roman" w:eastAsia="Times New Roman" w:hAnsi="Times New Roman" w:cs="Times New Roman"/>
          <w:color w:val="444444"/>
          <w:sz w:val="21"/>
          <w:szCs w:val="21"/>
        </w:rPr>
        <w:t>Affero</w:t>
      </w:r>
      <w:proofErr w:type="spellEnd"/>
      <w:r w:rsidRPr="00B37A8A">
        <w:rPr>
          <w:rFonts w:ascii="Times New Roman" w:eastAsia="Times New Roman" w:hAnsi="Times New Roman" w:cs="Times New Roman"/>
          <w:color w:val="444444"/>
          <w:sz w:val="21"/>
          <w:szCs w:val="21"/>
        </w:rPr>
        <w:t xml:space="preserve"> General Public License, section 13, concerning interaction through a network will apply to the combination as such.</w:t>
      </w:r>
    </w:p>
    <w:p w14:paraId="40D2D21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7" w:name="section14"/>
      <w:bookmarkEnd w:id="17"/>
      <w:r w:rsidRPr="00B37A8A">
        <w:rPr>
          <w:rFonts w:ascii="Times New Roman" w:eastAsia="Times New Roman" w:hAnsi="Times New Roman" w:cs="Times New Roman"/>
          <w:b/>
          <w:bCs/>
          <w:color w:val="444444"/>
          <w:sz w:val="21"/>
          <w:szCs w:val="21"/>
        </w:rPr>
        <w:t>14. Revised Versions of this License.</w:t>
      </w:r>
    </w:p>
    <w:p w14:paraId="72D1775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68DD3CE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A75FED4"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6BBDB22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67676EC8"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8" w:name="section15"/>
      <w:bookmarkEnd w:id="18"/>
      <w:r w:rsidRPr="00B37A8A">
        <w:rPr>
          <w:rFonts w:ascii="Times New Roman" w:eastAsia="Times New Roman" w:hAnsi="Times New Roman" w:cs="Times New Roman"/>
          <w:b/>
          <w:bCs/>
          <w:color w:val="444444"/>
          <w:sz w:val="21"/>
          <w:szCs w:val="21"/>
        </w:rPr>
        <w:t>15. Disclaimer of Warranty.</w:t>
      </w:r>
    </w:p>
    <w:p w14:paraId="0611E3EC"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77619279"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19" w:name="section16"/>
      <w:bookmarkEnd w:id="19"/>
      <w:r w:rsidRPr="00B37A8A">
        <w:rPr>
          <w:rFonts w:ascii="Times New Roman" w:eastAsia="Times New Roman" w:hAnsi="Times New Roman" w:cs="Times New Roman"/>
          <w:b/>
          <w:bCs/>
          <w:color w:val="444444"/>
          <w:sz w:val="21"/>
          <w:szCs w:val="21"/>
        </w:rPr>
        <w:t>16. Limitation of Liability.</w:t>
      </w:r>
    </w:p>
    <w:p w14:paraId="753D1F92"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t>
      </w:r>
      <w:r w:rsidRPr="00B37A8A">
        <w:rPr>
          <w:rFonts w:ascii="Times New Roman" w:eastAsia="Times New Roman" w:hAnsi="Times New Roman" w:cs="Times New Roman"/>
          <w:color w:val="444444"/>
          <w:sz w:val="21"/>
          <w:szCs w:val="21"/>
        </w:rPr>
        <w:lastRenderedPageBreak/>
        <w:t>WITH ANY OTHER PROGRAMS), EVEN IF SUCH HOLDER OR OTHER PARTY HAS BEEN ADVISED OF THE POSSIBILITY OF SUCH DAMAGES.</w:t>
      </w:r>
    </w:p>
    <w:p w14:paraId="44F1085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20" w:name="section17"/>
      <w:bookmarkEnd w:id="20"/>
      <w:r w:rsidRPr="00B37A8A">
        <w:rPr>
          <w:rFonts w:ascii="Times New Roman" w:eastAsia="Times New Roman" w:hAnsi="Times New Roman" w:cs="Times New Roman"/>
          <w:b/>
          <w:bCs/>
          <w:color w:val="444444"/>
          <w:sz w:val="21"/>
          <w:szCs w:val="21"/>
        </w:rPr>
        <w:t>17. Interpretation of Sections 15 and 16.</w:t>
      </w:r>
    </w:p>
    <w:p w14:paraId="6DDAE061"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00DEC81A"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END OF TERMS AND CONDITIONS</w:t>
      </w:r>
    </w:p>
    <w:p w14:paraId="7DAF3F6B"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bookmarkStart w:id="21" w:name="howto"/>
      <w:bookmarkEnd w:id="21"/>
      <w:r w:rsidRPr="00B37A8A">
        <w:rPr>
          <w:rFonts w:ascii="Times New Roman" w:eastAsia="Times New Roman" w:hAnsi="Times New Roman" w:cs="Times New Roman"/>
          <w:b/>
          <w:bCs/>
          <w:color w:val="444444"/>
          <w:sz w:val="21"/>
          <w:szCs w:val="21"/>
        </w:rPr>
        <w:t>How to Apply These Terms to Your New Programs</w:t>
      </w:r>
    </w:p>
    <w:p w14:paraId="4720F1F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5F087E5"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079A483E"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&lt;one line to give the program's name and a brief idea of what it does.&gt;</w:t>
      </w:r>
    </w:p>
    <w:p w14:paraId="44D22327"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Copyright (C) &lt;year</w:t>
      </w:r>
      <w:proofErr w:type="gramStart"/>
      <w:r w:rsidRPr="00B37A8A">
        <w:rPr>
          <w:rFonts w:ascii="Consolas" w:eastAsia="Times New Roman" w:hAnsi="Consolas" w:cs="Courier New"/>
          <w:color w:val="333333"/>
          <w:sz w:val="20"/>
          <w:szCs w:val="20"/>
        </w:rPr>
        <w:t>&gt;  &lt;</w:t>
      </w:r>
      <w:proofErr w:type="gramEnd"/>
      <w:r w:rsidRPr="00B37A8A">
        <w:rPr>
          <w:rFonts w:ascii="Consolas" w:eastAsia="Times New Roman" w:hAnsi="Consolas" w:cs="Courier New"/>
          <w:color w:val="333333"/>
          <w:sz w:val="20"/>
          <w:szCs w:val="20"/>
        </w:rPr>
        <w:t>name of author&gt;</w:t>
      </w:r>
    </w:p>
    <w:p w14:paraId="4C9B6496"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006EAB08"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program is free software: you can redistribute it and/or modify</w:t>
      </w:r>
    </w:p>
    <w:p w14:paraId="30A411E5"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it under the terms of the GNU General Public License as published by</w:t>
      </w:r>
    </w:p>
    <w:p w14:paraId="214F5CAE"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the Free Software Foundation, either version 3 of the License, or</w:t>
      </w:r>
    </w:p>
    <w:p w14:paraId="7CA3400F"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(at your option) any later version.</w:t>
      </w:r>
    </w:p>
    <w:p w14:paraId="1DDD7487"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53CC1EA8"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program is distributed in the hope that it will be useful,</w:t>
      </w:r>
    </w:p>
    <w:p w14:paraId="58C0F509"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but WITHOUT ANY WARRANTY; without even the implied warranty of</w:t>
      </w:r>
    </w:p>
    <w:p w14:paraId="7D854A95"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MERCHANTABILITY or FITNESS FOR A PARTICULAR PURPOSE.  See the</w:t>
      </w:r>
    </w:p>
    <w:p w14:paraId="7D8B410B"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GNU General Public License for more details.</w:t>
      </w:r>
    </w:p>
    <w:p w14:paraId="624B3A35"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7B04DCCA"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You should have received a copy of the GNU General Public License</w:t>
      </w:r>
    </w:p>
    <w:p w14:paraId="049733E9"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along with this program.  If not, see &lt;http://www.gnu.org/licenses/&gt;.</w:t>
      </w:r>
    </w:p>
    <w:p w14:paraId="37AF354E"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Also add information on how to contact you by electronic and paper mail.</w:t>
      </w:r>
    </w:p>
    <w:p w14:paraId="579CCC0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lastRenderedPageBreak/>
        <w:t>If the program does terminal interaction, make it output a short notice like this when it starts in an interactive mode:</w:t>
      </w:r>
    </w:p>
    <w:p w14:paraId="354AED99"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&lt;</w:t>
      </w:r>
      <w:proofErr w:type="gramStart"/>
      <w:r w:rsidRPr="00B37A8A">
        <w:rPr>
          <w:rFonts w:ascii="Consolas" w:eastAsia="Times New Roman" w:hAnsi="Consolas" w:cs="Courier New"/>
          <w:color w:val="333333"/>
          <w:sz w:val="20"/>
          <w:szCs w:val="20"/>
        </w:rPr>
        <w:t>program</w:t>
      </w:r>
      <w:proofErr w:type="gramEnd"/>
      <w:r w:rsidRPr="00B37A8A">
        <w:rPr>
          <w:rFonts w:ascii="Consolas" w:eastAsia="Times New Roman" w:hAnsi="Consolas" w:cs="Courier New"/>
          <w:color w:val="333333"/>
          <w:sz w:val="20"/>
          <w:szCs w:val="20"/>
        </w:rPr>
        <w:t>&gt;  Copyright (C) &lt;year&gt;  &lt;name of author&gt;</w:t>
      </w:r>
    </w:p>
    <w:p w14:paraId="1689D902"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4156CDB6"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program comes with ABSOLUTELY NO WARRANTY; for details type `show w'.</w:t>
      </w:r>
    </w:p>
    <w:p w14:paraId="3A1E8A7F"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is free software, and you are welcome to redistribute it</w:t>
      </w:r>
    </w:p>
    <w:p w14:paraId="40B3F9A3" w14:textId="77777777" w:rsidR="00B37A8A" w:rsidRPr="00B37A8A" w:rsidRDefault="00B37A8A" w:rsidP="00B37A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under certain conditions; type `show c' for details.</w:t>
      </w:r>
    </w:p>
    <w:p w14:paraId="537CB157"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71AC294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You should also get your employer (if you work as a programmer) or school, if any, to sign a “copyright disclaimer” for the program, if necessary. For more information on this, and how to apply and follow the GNU GPL, see &lt;http://www.gnu.org/licenses/&gt;.</w:t>
      </w:r>
    </w:p>
    <w:p w14:paraId="74B76380" w14:textId="77777777" w:rsidR="00B37A8A" w:rsidRPr="00B37A8A" w:rsidRDefault="00B37A8A" w:rsidP="00B37A8A">
      <w:pPr>
        <w:spacing w:after="375" w:line="240" w:lineRule="auto"/>
        <w:jc w:val="both"/>
        <w:rPr>
          <w:rFonts w:ascii="Times New Roman" w:eastAsia="Times New Roman" w:hAnsi="Times New Roman" w:cs="Times New Roman"/>
          <w:color w:val="444444"/>
          <w:sz w:val="21"/>
          <w:szCs w:val="21"/>
        </w:rPr>
      </w:pPr>
      <w:r w:rsidRPr="00B37A8A">
        <w:rPr>
          <w:rFonts w:ascii="Times New Roman" w:eastAsia="Times New Roman"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25099FB2" w14:textId="77777777" w:rsidR="006C2074" w:rsidRPr="00656B67" w:rsidRDefault="006C2074" w:rsidP="00B37A8A">
      <w:pPr>
        <w:jc w:val="both"/>
        <w:rPr>
          <w:rFonts w:ascii="Times New Roman" w:hAnsi="Times New Roman" w:cs="Times New Roman"/>
        </w:rPr>
      </w:pPr>
    </w:p>
    <w:sectPr w:rsidR="006C2074" w:rsidRPr="00656B6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F0441" w14:textId="77777777" w:rsidR="00A751B2" w:rsidRDefault="00A751B2" w:rsidP="00B37A8A">
      <w:pPr>
        <w:spacing w:after="0" w:line="240" w:lineRule="auto"/>
      </w:pPr>
      <w:r>
        <w:separator/>
      </w:r>
    </w:p>
  </w:endnote>
  <w:endnote w:type="continuationSeparator" w:id="0">
    <w:p w14:paraId="6470B23D" w14:textId="77777777" w:rsidR="00A751B2" w:rsidRDefault="00A751B2"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332252"/>
      <w:docPartObj>
        <w:docPartGallery w:val="Page Numbers (Bottom of Page)"/>
        <w:docPartUnique/>
      </w:docPartObj>
    </w:sdtPr>
    <w:sdtEndPr/>
    <w:sdtContent>
      <w:p w14:paraId="4FCAB60D" w14:textId="181E1EAF" w:rsidR="00B37A8A" w:rsidRDefault="00B37A8A">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00EB7D75" w:rsidRPr="00EB7D75">
          <w:rPr>
            <w:rFonts w:ascii="Times New Roman" w:hAnsi="Times New Roman" w:cs="Times New Roman"/>
            <w:noProof/>
            <w:lang w:val="zh-CN"/>
          </w:rPr>
          <w:t>12</w:t>
        </w:r>
        <w:r w:rsidRPr="00B37A8A">
          <w:rPr>
            <w:rFonts w:ascii="Times New Roman" w:hAnsi="Times New Roman" w:cs="Times New Roman"/>
          </w:rPr>
          <w:fldChar w:fldCharType="end"/>
        </w:r>
      </w:p>
    </w:sdtContent>
  </w:sdt>
  <w:p w14:paraId="04700C6D" w14:textId="77777777" w:rsidR="00B37A8A" w:rsidRDefault="00B37A8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76C1D" w14:textId="77777777" w:rsidR="00A751B2" w:rsidRDefault="00A751B2" w:rsidP="00B37A8A">
      <w:pPr>
        <w:spacing w:after="0" w:line="240" w:lineRule="auto"/>
      </w:pPr>
      <w:r>
        <w:separator/>
      </w:r>
    </w:p>
  </w:footnote>
  <w:footnote w:type="continuationSeparator" w:id="0">
    <w:p w14:paraId="0E013835" w14:textId="77777777" w:rsidR="00A751B2" w:rsidRDefault="00A751B2" w:rsidP="00B37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3tTA2NzM0NDe3MDdR0lEKTi0uzszPAykwrAUANooxZywAAAA="/>
  </w:docVars>
  <w:rsids>
    <w:rsidRoot w:val="003F2320"/>
    <w:rsid w:val="003F2320"/>
    <w:rsid w:val="00656B67"/>
    <w:rsid w:val="006C2074"/>
    <w:rsid w:val="00795305"/>
    <w:rsid w:val="00A751B2"/>
    <w:rsid w:val="00B37A8A"/>
    <w:rsid w:val="00CA15EA"/>
    <w:rsid w:val="00EB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5134</Words>
  <Characters>29265</Characters>
  <Application>Microsoft Office Word</Application>
  <DocSecurity>0</DocSecurity>
  <Lines>243</Lines>
  <Paragraphs>68</Paragraphs>
  <ScaleCrop>false</ScaleCrop>
  <Company/>
  <LinksUpToDate>false</LinksUpToDate>
  <CharactersWithSpaces>34331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DeBund</cp:lastModifiedBy>
  <cp:revision>7</cp:revision>
  <cp:lastPrinted>2019-04-03T09:49:00Z</cp:lastPrinted>
  <dcterms:created xsi:type="dcterms:W3CDTF">2019-04-03T09:46:00Z</dcterms:created>
  <dcterms:modified xsi:type="dcterms:W3CDTF">2020-02-04T10:33:00Z</dcterms:modified>
</cp:coreProperties>
</file>