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7FB64" w14:textId="77777777" w:rsidR="006E01EE" w:rsidRDefault="006E01EE" w:rsidP="006E01EE">
      <w:pPr>
        <w:spacing w:after="160" w:line="360" w:lineRule="auto"/>
        <w:ind w:left="641" w:hanging="357"/>
        <w:jc w:val="center"/>
        <w:rPr>
          <w:rFonts w:ascii="Calibri" w:eastAsia="等线" w:hAnsi="Calibri" w:cs="Times New Roman"/>
          <w:b/>
          <w:bCs/>
          <w:kern w:val="2"/>
          <w:sz w:val="96"/>
          <w:szCs w:val="96"/>
          <w:lang w:eastAsia="zh-CN"/>
        </w:rPr>
      </w:pPr>
      <w:bookmarkStart w:id="0" w:name="X12ffcd3c5a9960301d262fdb6bd8c8854bafaa5"/>
      <w:r w:rsidRPr="006E01EE">
        <w:rPr>
          <w:rFonts w:ascii="Calibri" w:eastAsia="等线" w:hAnsi="Calibri" w:cs="Times New Roman"/>
          <w:b/>
          <w:bCs/>
          <w:kern w:val="2"/>
          <w:sz w:val="96"/>
          <w:szCs w:val="96"/>
          <w:lang w:eastAsia="zh-CN"/>
        </w:rPr>
        <w:t>Advanced Risk Management</w:t>
      </w:r>
    </w:p>
    <w:p w14:paraId="75058599" w14:textId="77777777" w:rsidR="006E01EE" w:rsidRDefault="006E01EE" w:rsidP="006E01EE">
      <w:pPr>
        <w:spacing w:after="160" w:line="480" w:lineRule="auto"/>
        <w:ind w:leftChars="150" w:left="720" w:hanging="360"/>
        <w:jc w:val="center"/>
        <w:rPr>
          <w:rFonts w:ascii="Calibri" w:eastAsia="等线" w:hAnsi="Calibri" w:cs="Times New Roman"/>
          <w:b/>
          <w:bCs/>
          <w:kern w:val="2"/>
          <w:sz w:val="72"/>
          <w:szCs w:val="72"/>
          <w:lang w:eastAsia="zh-CN"/>
        </w:rPr>
      </w:pPr>
    </w:p>
    <w:p w14:paraId="6BCE23AC" w14:textId="51D653CC" w:rsidR="006E01EE" w:rsidRPr="006E01EE" w:rsidRDefault="006E01EE" w:rsidP="006E01EE">
      <w:pPr>
        <w:spacing w:after="160" w:line="480" w:lineRule="auto"/>
        <w:ind w:leftChars="150" w:left="720" w:hanging="360"/>
        <w:jc w:val="center"/>
        <w:rPr>
          <w:rFonts w:ascii="Calibri" w:eastAsia="等线" w:hAnsi="Calibri" w:cs="Times New Roman"/>
          <w:b/>
          <w:bCs/>
          <w:kern w:val="2"/>
          <w:sz w:val="72"/>
          <w:szCs w:val="72"/>
          <w:lang w:eastAsia="zh-CN"/>
        </w:rPr>
      </w:pPr>
      <w:r w:rsidRPr="006E01EE">
        <w:rPr>
          <w:rFonts w:ascii="Calibri" w:eastAsia="等线" w:hAnsi="Calibri" w:cs="Times New Roman" w:hint="eastAsia"/>
          <w:b/>
          <w:bCs/>
          <w:kern w:val="2"/>
          <w:sz w:val="72"/>
          <w:szCs w:val="72"/>
          <w:lang w:eastAsia="zh-CN"/>
        </w:rPr>
        <w:t>Assignment</w:t>
      </w:r>
      <w:r w:rsidR="0023747E">
        <w:rPr>
          <w:rFonts w:ascii="Calibri" w:eastAsia="等线" w:hAnsi="Calibri" w:cs="Times New Roman" w:hint="eastAsia"/>
          <w:b/>
          <w:bCs/>
          <w:kern w:val="2"/>
          <w:sz w:val="72"/>
          <w:szCs w:val="72"/>
          <w:lang w:eastAsia="zh-CN"/>
        </w:rPr>
        <w:t>3</w:t>
      </w:r>
    </w:p>
    <w:p w14:paraId="5E3B77C4" w14:textId="77777777" w:rsidR="006E01EE" w:rsidRDefault="006E01EE" w:rsidP="006E01EE">
      <w:pPr>
        <w:spacing w:after="160" w:line="480" w:lineRule="auto"/>
        <w:ind w:leftChars="-150" w:hanging="360"/>
        <w:rPr>
          <w:rFonts w:ascii="Calibri" w:eastAsia="等线" w:hAnsi="Calibri" w:cs="Times New Roman"/>
          <w:kern w:val="2"/>
          <w:lang w:eastAsia="zh-CN"/>
        </w:rPr>
      </w:pPr>
    </w:p>
    <w:p w14:paraId="7CE96B62" w14:textId="77777777" w:rsidR="006E01EE" w:rsidRPr="006E01EE" w:rsidRDefault="006E01EE" w:rsidP="006E01EE">
      <w:pPr>
        <w:spacing w:after="160" w:line="480" w:lineRule="auto"/>
        <w:ind w:leftChars="-150" w:hanging="360"/>
        <w:rPr>
          <w:rFonts w:ascii="Calibri" w:eastAsia="等线" w:hAnsi="Calibri" w:cs="Times New Roman"/>
          <w:kern w:val="2"/>
          <w:lang w:eastAsia="zh-CN"/>
        </w:rPr>
      </w:pPr>
    </w:p>
    <w:tbl>
      <w:tblPr>
        <w:tblStyle w:val="2"/>
        <w:tblW w:w="9986" w:type="dxa"/>
        <w:tblInd w:w="-430" w:type="dxa"/>
        <w:tblLook w:val="04A0" w:firstRow="1" w:lastRow="0" w:firstColumn="1" w:lastColumn="0" w:noHBand="0" w:noVBand="1"/>
      </w:tblPr>
      <w:tblGrid>
        <w:gridCol w:w="3024"/>
        <w:gridCol w:w="2835"/>
        <w:gridCol w:w="4127"/>
      </w:tblGrid>
      <w:tr w:rsidR="006E01EE" w:rsidRPr="006E01EE" w14:paraId="00D54550" w14:textId="77777777" w:rsidTr="006E01EE">
        <w:tc>
          <w:tcPr>
            <w:tcW w:w="3024" w:type="dxa"/>
            <w:vAlign w:val="center"/>
          </w:tcPr>
          <w:p w14:paraId="2A6E84D4" w14:textId="77777777" w:rsidR="006E01EE" w:rsidRPr="006E01EE" w:rsidRDefault="006E01EE" w:rsidP="006E01EE">
            <w:pPr>
              <w:spacing w:after="0" w:line="480" w:lineRule="auto"/>
              <w:jc w:val="center"/>
              <w:rPr>
                <w:rFonts w:ascii="Calibri" w:eastAsia="等线" w:hAnsi="Calibri" w:cs="Times New Roman"/>
                <w:b/>
                <w:bCs/>
                <w:sz w:val="32"/>
                <w:szCs w:val="32"/>
                <w:lang w:eastAsia="zh-CN"/>
              </w:rPr>
            </w:pPr>
            <w:r w:rsidRPr="006E01EE">
              <w:rPr>
                <w:rFonts w:ascii="Calibri" w:eastAsia="等线" w:hAnsi="Calibri" w:cs="Times New Roman" w:hint="eastAsia"/>
                <w:b/>
                <w:bCs/>
                <w:sz w:val="32"/>
                <w:szCs w:val="32"/>
                <w:lang w:eastAsia="zh-CN"/>
              </w:rPr>
              <w:t>Name</w:t>
            </w:r>
          </w:p>
        </w:tc>
        <w:tc>
          <w:tcPr>
            <w:tcW w:w="2835" w:type="dxa"/>
            <w:vAlign w:val="center"/>
          </w:tcPr>
          <w:p w14:paraId="6CEA7EB2" w14:textId="77777777" w:rsidR="006E01EE" w:rsidRPr="006E01EE" w:rsidRDefault="006E01EE" w:rsidP="006E01EE">
            <w:pPr>
              <w:spacing w:after="0" w:line="480" w:lineRule="auto"/>
              <w:jc w:val="center"/>
              <w:rPr>
                <w:rFonts w:ascii="Calibri" w:eastAsia="等线" w:hAnsi="Calibri" w:cs="Times New Roman"/>
                <w:b/>
                <w:bCs/>
                <w:sz w:val="32"/>
                <w:szCs w:val="32"/>
                <w:lang w:eastAsia="zh-CN"/>
              </w:rPr>
            </w:pPr>
            <w:r w:rsidRPr="006E01EE">
              <w:rPr>
                <w:rFonts w:ascii="Calibri" w:eastAsia="等线" w:hAnsi="Calibri" w:cs="Times New Roman" w:hint="eastAsia"/>
                <w:b/>
                <w:bCs/>
                <w:sz w:val="32"/>
                <w:szCs w:val="32"/>
                <w:lang w:eastAsia="zh-CN"/>
              </w:rPr>
              <w:t>Andrew ID</w:t>
            </w:r>
          </w:p>
        </w:tc>
        <w:tc>
          <w:tcPr>
            <w:tcW w:w="4127" w:type="dxa"/>
            <w:vAlign w:val="center"/>
          </w:tcPr>
          <w:p w14:paraId="7B0B7004" w14:textId="77777777" w:rsidR="006E01EE" w:rsidRPr="006E01EE" w:rsidRDefault="006E01EE" w:rsidP="006E01EE">
            <w:pPr>
              <w:spacing w:after="0" w:line="480" w:lineRule="auto"/>
              <w:jc w:val="center"/>
              <w:rPr>
                <w:rFonts w:ascii="Calibri" w:eastAsia="等线" w:hAnsi="Calibri" w:cs="Times New Roman"/>
                <w:b/>
                <w:bCs/>
                <w:sz w:val="32"/>
                <w:szCs w:val="32"/>
                <w:lang w:eastAsia="zh-CN"/>
              </w:rPr>
            </w:pPr>
            <w:r w:rsidRPr="006E01EE">
              <w:rPr>
                <w:rFonts w:ascii="Calibri" w:eastAsia="等线" w:hAnsi="Calibri" w:cs="Times New Roman" w:hint="eastAsia"/>
                <w:b/>
                <w:bCs/>
                <w:sz w:val="32"/>
                <w:szCs w:val="32"/>
                <w:lang w:eastAsia="zh-CN"/>
              </w:rPr>
              <w:t>Email Address</w:t>
            </w:r>
          </w:p>
        </w:tc>
      </w:tr>
      <w:tr w:rsidR="006E01EE" w:rsidRPr="006E01EE" w14:paraId="6CACC9CD" w14:textId="77777777" w:rsidTr="006E01EE">
        <w:tc>
          <w:tcPr>
            <w:tcW w:w="3024" w:type="dxa"/>
            <w:vAlign w:val="center"/>
          </w:tcPr>
          <w:p w14:paraId="10D0CB48" w14:textId="77777777" w:rsidR="006E01EE" w:rsidRPr="006E01EE" w:rsidRDefault="006E01EE" w:rsidP="006E01EE">
            <w:pPr>
              <w:spacing w:after="0" w:line="480" w:lineRule="auto"/>
              <w:jc w:val="center"/>
              <w:rPr>
                <w:rFonts w:ascii="Calibri" w:eastAsia="等线" w:hAnsi="Calibri" w:cs="Times New Roman"/>
                <w:sz w:val="32"/>
                <w:szCs w:val="32"/>
                <w:lang w:eastAsia="zh-CN"/>
              </w:rPr>
            </w:pPr>
            <w:r w:rsidRPr="006E01EE">
              <w:rPr>
                <w:rFonts w:ascii="Calibri" w:eastAsia="等线" w:hAnsi="Calibri" w:cs="Times New Roman" w:hint="eastAsia"/>
                <w:sz w:val="32"/>
                <w:szCs w:val="32"/>
                <w:lang w:eastAsia="zh-CN"/>
              </w:rPr>
              <w:t>Ningxin Zhang</w:t>
            </w:r>
          </w:p>
        </w:tc>
        <w:tc>
          <w:tcPr>
            <w:tcW w:w="2835" w:type="dxa"/>
            <w:vAlign w:val="center"/>
          </w:tcPr>
          <w:p w14:paraId="35134BFF" w14:textId="77777777" w:rsidR="006E01EE" w:rsidRPr="006E01EE" w:rsidRDefault="006E01EE" w:rsidP="006E01EE">
            <w:pPr>
              <w:spacing w:after="0" w:line="480" w:lineRule="auto"/>
              <w:jc w:val="center"/>
              <w:rPr>
                <w:rFonts w:ascii="Calibri" w:eastAsia="等线" w:hAnsi="Calibri" w:cs="Times New Roman"/>
                <w:sz w:val="32"/>
                <w:szCs w:val="32"/>
                <w:lang w:eastAsia="zh-CN"/>
              </w:rPr>
            </w:pPr>
            <w:r w:rsidRPr="006E01EE">
              <w:rPr>
                <w:rFonts w:ascii="Calibri" w:eastAsia="等线" w:hAnsi="Calibri" w:cs="Times New Roman" w:hint="eastAsia"/>
                <w:sz w:val="32"/>
                <w:szCs w:val="32"/>
                <w:lang w:eastAsia="zh-CN"/>
              </w:rPr>
              <w:t>coraz</w:t>
            </w:r>
          </w:p>
        </w:tc>
        <w:tc>
          <w:tcPr>
            <w:tcW w:w="4127" w:type="dxa"/>
            <w:vAlign w:val="center"/>
          </w:tcPr>
          <w:p w14:paraId="40573583" w14:textId="77777777" w:rsidR="006E01EE" w:rsidRPr="006E01EE" w:rsidRDefault="006E01EE" w:rsidP="006E01EE">
            <w:pPr>
              <w:spacing w:after="0" w:line="480" w:lineRule="auto"/>
              <w:jc w:val="center"/>
              <w:rPr>
                <w:rFonts w:ascii="Calibri" w:eastAsia="等线" w:hAnsi="Calibri" w:cs="Times New Roman"/>
                <w:sz w:val="32"/>
                <w:szCs w:val="32"/>
                <w:lang w:eastAsia="zh-CN"/>
              </w:rPr>
            </w:pPr>
            <w:r w:rsidRPr="006E01EE">
              <w:rPr>
                <w:rFonts w:ascii="Calibri" w:eastAsia="等线" w:hAnsi="Calibri" w:cs="Times New Roman" w:hint="eastAsia"/>
                <w:sz w:val="32"/>
                <w:szCs w:val="32"/>
                <w:lang w:eastAsia="zh-CN"/>
              </w:rPr>
              <w:t>coraz@andrew.cmu.edu</w:t>
            </w:r>
          </w:p>
        </w:tc>
      </w:tr>
      <w:tr w:rsidR="006E01EE" w:rsidRPr="006E01EE" w14:paraId="27F73D8D" w14:textId="77777777" w:rsidTr="006E01EE">
        <w:tc>
          <w:tcPr>
            <w:tcW w:w="3024" w:type="dxa"/>
            <w:vAlign w:val="center"/>
          </w:tcPr>
          <w:p w14:paraId="3BC6B283" w14:textId="77777777" w:rsidR="006E01EE" w:rsidRPr="006E01EE" w:rsidRDefault="006E01EE" w:rsidP="006E01EE">
            <w:pPr>
              <w:spacing w:after="0" w:line="480" w:lineRule="auto"/>
              <w:jc w:val="center"/>
              <w:rPr>
                <w:rFonts w:ascii="Calibri" w:eastAsia="等线" w:hAnsi="Calibri" w:cs="Times New Roman"/>
                <w:sz w:val="32"/>
                <w:szCs w:val="32"/>
                <w:lang w:eastAsia="zh-CN"/>
              </w:rPr>
            </w:pPr>
            <w:r w:rsidRPr="006E01EE">
              <w:rPr>
                <w:rFonts w:ascii="Calibri" w:eastAsia="等线" w:hAnsi="Calibri" w:cs="Times New Roman"/>
                <w:sz w:val="32"/>
                <w:szCs w:val="32"/>
                <w:lang w:eastAsia="zh-CN"/>
              </w:rPr>
              <w:t>Shuming Xu</w:t>
            </w:r>
          </w:p>
        </w:tc>
        <w:tc>
          <w:tcPr>
            <w:tcW w:w="2835" w:type="dxa"/>
            <w:vAlign w:val="center"/>
          </w:tcPr>
          <w:p w14:paraId="50BB1AF0" w14:textId="77777777" w:rsidR="006E01EE" w:rsidRPr="006E01EE" w:rsidRDefault="006E01EE" w:rsidP="006E01EE">
            <w:pPr>
              <w:spacing w:after="0" w:line="480" w:lineRule="auto"/>
              <w:jc w:val="center"/>
              <w:rPr>
                <w:rFonts w:ascii="Calibri" w:eastAsia="等线" w:hAnsi="Calibri" w:cs="Times New Roman"/>
                <w:sz w:val="32"/>
                <w:szCs w:val="32"/>
                <w:lang w:eastAsia="zh-CN"/>
              </w:rPr>
            </w:pPr>
            <w:r w:rsidRPr="006E01EE">
              <w:rPr>
                <w:rFonts w:ascii="Calibri" w:eastAsia="等线" w:hAnsi="Calibri" w:cs="Times New Roman"/>
                <w:sz w:val="32"/>
                <w:szCs w:val="32"/>
                <w:lang w:eastAsia="zh-CN"/>
              </w:rPr>
              <w:t>shumingx</w:t>
            </w:r>
          </w:p>
        </w:tc>
        <w:tc>
          <w:tcPr>
            <w:tcW w:w="4127" w:type="dxa"/>
            <w:vAlign w:val="center"/>
          </w:tcPr>
          <w:p w14:paraId="350550BD" w14:textId="77777777" w:rsidR="006E01EE" w:rsidRPr="006E01EE" w:rsidRDefault="006E01EE" w:rsidP="006E01EE">
            <w:pPr>
              <w:spacing w:after="0" w:line="480" w:lineRule="auto"/>
              <w:jc w:val="center"/>
              <w:rPr>
                <w:rFonts w:ascii="Calibri" w:eastAsia="等线" w:hAnsi="Calibri" w:cs="Times New Roman"/>
                <w:sz w:val="32"/>
                <w:szCs w:val="32"/>
                <w:lang w:eastAsia="zh-CN"/>
              </w:rPr>
            </w:pPr>
            <w:r w:rsidRPr="006E01EE">
              <w:rPr>
                <w:rFonts w:ascii="Calibri" w:eastAsia="等线" w:hAnsi="Calibri" w:cs="Times New Roman"/>
                <w:sz w:val="32"/>
                <w:szCs w:val="32"/>
                <w:lang w:eastAsia="zh-CN"/>
              </w:rPr>
              <w:t>shumingx@andrew.cmu.edu</w:t>
            </w:r>
          </w:p>
        </w:tc>
      </w:tr>
      <w:tr w:rsidR="006E01EE" w:rsidRPr="006E01EE" w14:paraId="674FFA5D" w14:textId="77777777" w:rsidTr="006E01EE">
        <w:tc>
          <w:tcPr>
            <w:tcW w:w="3024" w:type="dxa"/>
            <w:vAlign w:val="center"/>
          </w:tcPr>
          <w:p w14:paraId="53010A5C" w14:textId="77777777" w:rsidR="006E01EE" w:rsidRPr="006E01EE" w:rsidRDefault="006E01EE" w:rsidP="006E01EE">
            <w:pPr>
              <w:spacing w:after="0" w:line="480" w:lineRule="auto"/>
              <w:jc w:val="center"/>
              <w:rPr>
                <w:rFonts w:ascii="Calibri" w:eastAsia="等线" w:hAnsi="Calibri" w:cs="Times New Roman"/>
                <w:sz w:val="32"/>
                <w:szCs w:val="32"/>
                <w:lang w:eastAsia="zh-CN"/>
              </w:rPr>
            </w:pPr>
            <w:r w:rsidRPr="006E01EE">
              <w:rPr>
                <w:rFonts w:ascii="Calibri" w:eastAsia="等线" w:hAnsi="Calibri" w:cs="Times New Roman"/>
                <w:sz w:val="32"/>
                <w:szCs w:val="32"/>
                <w:lang w:eastAsia="zh-CN"/>
              </w:rPr>
              <w:t>Ping Wang</w:t>
            </w:r>
          </w:p>
        </w:tc>
        <w:tc>
          <w:tcPr>
            <w:tcW w:w="2835" w:type="dxa"/>
            <w:vAlign w:val="center"/>
          </w:tcPr>
          <w:p w14:paraId="69F757D7" w14:textId="77777777" w:rsidR="006E01EE" w:rsidRPr="006E01EE" w:rsidRDefault="006E01EE" w:rsidP="006E01EE">
            <w:pPr>
              <w:spacing w:after="0" w:line="480" w:lineRule="auto"/>
              <w:jc w:val="center"/>
              <w:rPr>
                <w:rFonts w:ascii="Calibri" w:eastAsia="等线" w:hAnsi="Calibri" w:cs="Times New Roman"/>
                <w:sz w:val="32"/>
                <w:szCs w:val="32"/>
                <w:lang w:eastAsia="zh-CN"/>
              </w:rPr>
            </w:pPr>
            <w:r w:rsidRPr="006E01EE">
              <w:rPr>
                <w:rFonts w:ascii="Calibri" w:eastAsia="等线" w:hAnsi="Calibri" w:cs="Times New Roman"/>
                <w:sz w:val="32"/>
                <w:szCs w:val="32"/>
                <w:lang w:eastAsia="zh-CN"/>
              </w:rPr>
              <w:t>irenew</w:t>
            </w:r>
          </w:p>
        </w:tc>
        <w:tc>
          <w:tcPr>
            <w:tcW w:w="4127" w:type="dxa"/>
            <w:vAlign w:val="center"/>
          </w:tcPr>
          <w:p w14:paraId="50F1CCF0" w14:textId="77777777" w:rsidR="006E01EE" w:rsidRPr="006E01EE" w:rsidRDefault="006E01EE" w:rsidP="006E01EE">
            <w:pPr>
              <w:spacing w:after="0" w:line="480" w:lineRule="auto"/>
              <w:jc w:val="center"/>
              <w:rPr>
                <w:rFonts w:ascii="Calibri" w:eastAsia="等线" w:hAnsi="Calibri" w:cs="Times New Roman"/>
                <w:sz w:val="32"/>
                <w:szCs w:val="32"/>
                <w:lang w:eastAsia="zh-CN"/>
              </w:rPr>
            </w:pPr>
            <w:r w:rsidRPr="006E01EE">
              <w:rPr>
                <w:rFonts w:ascii="Calibri" w:eastAsia="等线" w:hAnsi="Calibri" w:cs="Times New Roman"/>
                <w:sz w:val="32"/>
                <w:szCs w:val="32"/>
                <w:lang w:eastAsia="zh-CN"/>
              </w:rPr>
              <w:t>irenew@andrew.cmu.edu</w:t>
            </w:r>
          </w:p>
        </w:tc>
      </w:tr>
      <w:bookmarkEnd w:id="0"/>
    </w:tbl>
    <w:p w14:paraId="588D2526" w14:textId="77777777" w:rsidR="002169C8" w:rsidRPr="002169C8" w:rsidRDefault="002169C8" w:rsidP="006E01EE">
      <w:pPr>
        <w:pStyle w:val="BodyText"/>
        <w:spacing w:line="360" w:lineRule="auto"/>
        <w:jc w:val="both"/>
        <w:rPr>
          <w:rFonts w:ascii="Times New Roman" w:eastAsiaTheme="minorEastAsia" w:hAnsi="Times New Roman" w:cs="Times New Roman"/>
          <w:lang w:eastAsia="zh-CN"/>
        </w:rPr>
      </w:pPr>
    </w:p>
    <w:p w14:paraId="0095ACD7" w14:textId="1B32B183" w:rsidR="003A4EC5" w:rsidRPr="002169C8" w:rsidRDefault="00000000" w:rsidP="006E01EE">
      <w:pPr>
        <w:pStyle w:val="Heading1"/>
        <w:numPr>
          <w:ilvl w:val="0"/>
          <w:numId w:val="6"/>
        </w:numPr>
        <w:spacing w:before="360" w:after="80" w:line="360" w:lineRule="auto"/>
        <w:jc w:val="both"/>
        <w:rPr>
          <w:rFonts w:ascii="Times New Roman" w:hAnsi="Times New Roman" w:cs="Times New Roman"/>
          <w:bCs w:val="0"/>
          <w:color w:val="auto"/>
          <w:kern w:val="2"/>
          <w:lang w:eastAsia="zh-CN"/>
          <w14:ligatures w14:val="standardContextual"/>
        </w:rPr>
      </w:pPr>
      <w:bookmarkStart w:id="1" w:name="data-acquisition"/>
      <w:r w:rsidRPr="002169C8">
        <w:rPr>
          <w:rFonts w:ascii="Times New Roman" w:hAnsi="Times New Roman" w:cs="Times New Roman"/>
          <w:bCs w:val="0"/>
          <w:color w:val="auto"/>
          <w:kern w:val="2"/>
          <w:lang w:eastAsia="zh-CN"/>
          <w14:ligatures w14:val="standardContextual"/>
        </w:rPr>
        <w:lastRenderedPageBreak/>
        <w:t>Data Acquisition</w:t>
      </w:r>
      <w:bookmarkEnd w:id="1"/>
    </w:p>
    <w:p w14:paraId="09147080"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We selected The Coca-Cola Company (Ticker: KO) as our target financial instrument. Data was sourced from Yahoo Finance via the yfinance API, covering January 1, 2015, to May 1, 2025. This extensive timeframe captures various market conditions, including bull and bear markets, economic cycles, and significant market events.</w:t>
      </w:r>
    </w:p>
    <w:p w14:paraId="702CA169" w14:textId="77777777" w:rsidR="003A4EC5" w:rsidRPr="002169C8" w:rsidRDefault="00000000" w:rsidP="006E01EE">
      <w:pPr>
        <w:pStyle w:val="BodyText"/>
        <w:spacing w:line="360" w:lineRule="auto"/>
        <w:jc w:val="both"/>
        <w:rPr>
          <w:rFonts w:ascii="Times New Roman" w:hAnsi="Times New Roman" w:cs="Times New Roman"/>
        </w:rPr>
      </w:pPr>
      <w:r w:rsidRPr="002169C8">
        <w:rPr>
          <w:rFonts w:ascii="Times New Roman" w:hAnsi="Times New Roman" w:cs="Times New Roman"/>
        </w:rPr>
        <w:t>The dataset includes daily price metrics (Open, High, Low, Close) and Volume. The closing price was selected as our primary target variable for prediction, as it represents the final consensus valuation for each trading day and is commonly used in financial analysis and algorithmic trading strategies.</w:t>
      </w:r>
    </w:p>
    <w:p w14:paraId="7B392659" w14:textId="77777777" w:rsidR="003A4EC5" w:rsidRPr="002169C8" w:rsidRDefault="00000000" w:rsidP="006E01EE">
      <w:pPr>
        <w:pStyle w:val="CaptionedFigure"/>
        <w:spacing w:line="360" w:lineRule="auto"/>
        <w:jc w:val="center"/>
        <w:rPr>
          <w:rFonts w:ascii="Times New Roman" w:hAnsi="Times New Roman" w:cs="Times New Roman"/>
        </w:rPr>
      </w:pPr>
      <w:r w:rsidRPr="002169C8">
        <w:rPr>
          <w:rFonts w:ascii="Times New Roman" w:hAnsi="Times New Roman" w:cs="Times New Roman"/>
          <w:noProof/>
        </w:rPr>
        <w:drawing>
          <wp:inline distT="0" distB="0" distL="114300" distR="114300" wp14:anchorId="38152579" wp14:editId="1E4B7557">
            <wp:extent cx="5334000" cy="2503805"/>
            <wp:effectExtent l="0" t="0" r="0" b="0"/>
            <wp:docPr id="1" name="Picture" descr="Figure 1: KO Stock Closing Price History (2015-2025). The chart shows the long-term price trend, including the market decline during the 2020 pandemic and subsequent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KO Stock Closing Price History (2015-2025). The chart shows the long-term price trend, including the market decline during the 2020 pandemic and subsequent recovery."/>
                    <pic:cNvPicPr>
                      <a:picLocks noChangeAspect="1" noChangeArrowheads="1"/>
                    </pic:cNvPicPr>
                  </pic:nvPicPr>
                  <pic:blipFill>
                    <a:blip r:embed="rId7"/>
                    <a:stretch>
                      <a:fillRect/>
                    </a:stretch>
                  </pic:blipFill>
                  <pic:spPr>
                    <a:xfrm>
                      <a:off x="0" y="0"/>
                      <a:ext cx="5334000" cy="2503823"/>
                    </a:xfrm>
                    <a:prstGeom prst="rect">
                      <a:avLst/>
                    </a:prstGeom>
                    <a:noFill/>
                    <a:ln w="9525">
                      <a:noFill/>
                    </a:ln>
                  </pic:spPr>
                </pic:pic>
              </a:graphicData>
            </a:graphic>
          </wp:inline>
        </w:drawing>
      </w:r>
    </w:p>
    <w:p w14:paraId="5A812DD3" w14:textId="77777777" w:rsidR="003A4EC5" w:rsidRPr="002169C8" w:rsidRDefault="00000000" w:rsidP="006E01EE">
      <w:pPr>
        <w:pStyle w:val="ImageCaption"/>
        <w:spacing w:line="360" w:lineRule="auto"/>
        <w:jc w:val="both"/>
        <w:rPr>
          <w:rFonts w:ascii="Times New Roman" w:hAnsi="Times New Roman" w:cs="Times New Roman"/>
        </w:rPr>
      </w:pPr>
      <w:r w:rsidRPr="002169C8">
        <w:rPr>
          <w:rFonts w:ascii="Times New Roman" w:hAnsi="Times New Roman" w:cs="Times New Roman"/>
        </w:rPr>
        <w:t>Figure 1: KO Stock Closing Price History (2015-2025). The chart shows the long-term price trend, including the market decline during the 2020 pandemic and subsequent recovery.</w:t>
      </w:r>
    </w:p>
    <w:p w14:paraId="28C7DD7B" w14:textId="77777777" w:rsidR="003A4EC5" w:rsidRPr="002169C8" w:rsidRDefault="00000000" w:rsidP="006E01EE">
      <w:pPr>
        <w:pStyle w:val="Heading1"/>
        <w:numPr>
          <w:ilvl w:val="0"/>
          <w:numId w:val="6"/>
        </w:numPr>
        <w:spacing w:before="360" w:after="80" w:line="360" w:lineRule="auto"/>
        <w:jc w:val="both"/>
        <w:rPr>
          <w:rFonts w:ascii="Times New Roman" w:hAnsi="Times New Roman" w:cs="Times New Roman"/>
          <w:bCs w:val="0"/>
          <w:color w:val="auto"/>
          <w:kern w:val="2"/>
          <w:lang w:eastAsia="zh-CN"/>
          <w14:ligatures w14:val="standardContextual"/>
        </w:rPr>
      </w:pPr>
      <w:bookmarkStart w:id="2" w:name="feature-engineering"/>
      <w:r w:rsidRPr="002169C8">
        <w:rPr>
          <w:rFonts w:ascii="Times New Roman" w:hAnsi="Times New Roman" w:cs="Times New Roman"/>
          <w:bCs w:val="0"/>
          <w:color w:val="auto"/>
          <w:kern w:val="2"/>
          <w:lang w:eastAsia="zh-CN"/>
          <w14:ligatures w14:val="standardContextual"/>
        </w:rPr>
        <w:t>Feature Engineering</w:t>
      </w:r>
      <w:bookmarkEnd w:id="2"/>
    </w:p>
    <w:p w14:paraId="16888BC2" w14:textId="77777777" w:rsidR="003A4EC5" w:rsidRPr="002169C8" w:rsidRDefault="00000000" w:rsidP="006E01EE">
      <w:pPr>
        <w:pStyle w:val="Subtitle1"/>
        <w:numPr>
          <w:ilvl w:val="0"/>
          <w:numId w:val="0"/>
        </w:numPr>
        <w:spacing w:line="360" w:lineRule="auto"/>
        <w:ind w:left="643" w:hanging="360"/>
        <w:jc w:val="both"/>
        <w:rPr>
          <w:rFonts w:ascii="Times New Roman" w:hAnsi="Times New Roman" w:cs="Times New Roman"/>
          <w:sz w:val="28"/>
          <w:szCs w:val="28"/>
          <w14:ligatures w14:val="standardContextual"/>
        </w:rPr>
      </w:pPr>
      <w:bookmarkStart w:id="3" w:name="log-returns"/>
      <w:r w:rsidRPr="002169C8">
        <w:rPr>
          <w:rFonts w:ascii="Times New Roman" w:hAnsi="Times New Roman" w:cs="Times New Roman"/>
          <w:sz w:val="28"/>
          <w:szCs w:val="28"/>
          <w14:ligatures w14:val="standardContextual"/>
        </w:rPr>
        <w:t>2.1 Log Returns</w:t>
      </w:r>
      <w:bookmarkEnd w:id="3"/>
    </w:p>
    <w:p w14:paraId="604AE381" w14:textId="218AD04E"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 xml:space="preserve">We </w:t>
      </w:r>
      <w:r w:rsidR="002169C8" w:rsidRPr="002169C8">
        <w:rPr>
          <w:rFonts w:ascii="Times New Roman" w:eastAsiaTheme="minorEastAsia" w:hAnsi="Times New Roman" w:cs="Times New Roman"/>
          <w:lang w:eastAsia="zh-CN"/>
        </w:rPr>
        <w:t>first c</w:t>
      </w:r>
      <w:r w:rsidRPr="002169C8">
        <w:rPr>
          <w:rFonts w:ascii="Times New Roman" w:hAnsi="Times New Roman" w:cs="Times New Roman"/>
        </w:rPr>
        <w:t>alculate daily logarithmic returns using:</w:t>
      </w:r>
    </w:p>
    <w:p w14:paraId="3406A39B" w14:textId="77777777" w:rsidR="003A4EC5" w:rsidRPr="002169C8" w:rsidRDefault="00000000" w:rsidP="006E01EE">
      <w:pPr>
        <w:pStyle w:val="BodyText"/>
        <w:spacing w:line="360"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r>
            <m:rPr>
              <m:nor/>
            </m:rPr>
            <w:rPr>
              <w:rFonts w:ascii="Times New Roman" w:hAnsi="Times New Roman"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t-1</m:t>
                      </m:r>
                    </m:sub>
                  </m:sSub>
                </m:den>
              </m:f>
            </m:e>
          </m:d>
        </m:oMath>
      </m:oMathPara>
    </w:p>
    <w:p w14:paraId="441B60DB" w14:textId="695F8062" w:rsidR="002169C8" w:rsidRPr="002169C8"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lastRenderedPageBreak/>
        <w:t>Log returns offer several advantages: stationarity, normalization of price movements, additivity over time, and properties closer to a normal distribution than raw price changes.</w:t>
      </w:r>
    </w:p>
    <w:p w14:paraId="2CFAF644" w14:textId="77777777" w:rsidR="003A4EC5" w:rsidRPr="002169C8" w:rsidRDefault="00000000" w:rsidP="006E01EE">
      <w:pPr>
        <w:pStyle w:val="Subtitle1"/>
        <w:numPr>
          <w:ilvl w:val="0"/>
          <w:numId w:val="0"/>
        </w:numPr>
        <w:spacing w:line="360" w:lineRule="auto"/>
        <w:ind w:left="643" w:hanging="360"/>
        <w:jc w:val="both"/>
        <w:rPr>
          <w:rFonts w:ascii="Times New Roman" w:hAnsi="Times New Roman" w:cs="Times New Roman"/>
          <w:sz w:val="28"/>
          <w:szCs w:val="28"/>
          <w14:ligatures w14:val="standardContextual"/>
        </w:rPr>
      </w:pPr>
      <w:bookmarkStart w:id="4" w:name="lagged-features"/>
      <w:bookmarkStart w:id="5" w:name="feature-selection"/>
      <w:r w:rsidRPr="002169C8">
        <w:rPr>
          <w:rFonts w:ascii="Times New Roman" w:hAnsi="Times New Roman" w:cs="Times New Roman"/>
          <w:sz w:val="28"/>
          <w:szCs w:val="28"/>
          <w14:ligatures w14:val="standardContextual"/>
        </w:rPr>
        <w:t>2.2 Lagged Features</w:t>
      </w:r>
      <w:bookmarkEnd w:id="4"/>
    </w:p>
    <w:p w14:paraId="32C65284"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To capture temporal dependencies and momentum effects, we incorporated lagged log returns at various time horizons:</w:t>
      </w:r>
    </w:p>
    <w:p w14:paraId="7D585430" w14:textId="77777777" w:rsidR="003A4EC5" w:rsidRPr="002169C8" w:rsidRDefault="00000000" w:rsidP="006E01EE">
      <w:pPr>
        <w:pStyle w:val="Compact"/>
        <w:numPr>
          <w:ilvl w:val="0"/>
          <w:numId w:val="2"/>
        </w:numPr>
        <w:spacing w:line="360" w:lineRule="auto"/>
        <w:jc w:val="both"/>
        <w:rPr>
          <w:rFonts w:ascii="Times New Roman" w:hAnsi="Times New Roman" w:cs="Times New Roman"/>
        </w:rPr>
      </w:pPr>
      <w:r w:rsidRPr="002169C8">
        <w:rPr>
          <w:rFonts w:ascii="Times New Roman" w:hAnsi="Times New Roman" w:cs="Times New Roman"/>
        </w:rPr>
        <w:t>1-day lag: Captures immediate short-term momentum or mean reversion effects</w:t>
      </w:r>
    </w:p>
    <w:p w14:paraId="40A2A528" w14:textId="77777777" w:rsidR="003A4EC5" w:rsidRPr="002169C8" w:rsidRDefault="00000000" w:rsidP="006E01EE">
      <w:pPr>
        <w:pStyle w:val="Compact"/>
        <w:numPr>
          <w:ilvl w:val="0"/>
          <w:numId w:val="2"/>
        </w:numPr>
        <w:spacing w:line="360" w:lineRule="auto"/>
        <w:jc w:val="both"/>
        <w:rPr>
          <w:rFonts w:ascii="Times New Roman" w:hAnsi="Times New Roman" w:cs="Times New Roman"/>
        </w:rPr>
      </w:pPr>
      <w:r w:rsidRPr="002169C8">
        <w:rPr>
          <w:rFonts w:ascii="Times New Roman" w:hAnsi="Times New Roman" w:cs="Times New Roman"/>
        </w:rPr>
        <w:t>3-day lag: Captures very short-term trend patterns</w:t>
      </w:r>
    </w:p>
    <w:p w14:paraId="3AA6C2C7" w14:textId="77777777" w:rsidR="003A4EC5" w:rsidRPr="002169C8" w:rsidRDefault="00000000" w:rsidP="006E01EE">
      <w:pPr>
        <w:pStyle w:val="Compact"/>
        <w:numPr>
          <w:ilvl w:val="0"/>
          <w:numId w:val="2"/>
        </w:numPr>
        <w:spacing w:line="360" w:lineRule="auto"/>
        <w:jc w:val="both"/>
        <w:rPr>
          <w:rFonts w:ascii="Times New Roman" w:hAnsi="Times New Roman" w:cs="Times New Roman"/>
        </w:rPr>
      </w:pPr>
      <w:r w:rsidRPr="002169C8">
        <w:rPr>
          <w:rFonts w:ascii="Times New Roman" w:hAnsi="Times New Roman" w:cs="Times New Roman"/>
        </w:rPr>
        <w:t>5-day lag: Captures short-term weekly effects</w:t>
      </w:r>
    </w:p>
    <w:p w14:paraId="2A8B1E91" w14:textId="77777777" w:rsidR="003A4EC5" w:rsidRPr="002169C8" w:rsidRDefault="00000000" w:rsidP="006E01EE">
      <w:pPr>
        <w:pStyle w:val="Compact"/>
        <w:numPr>
          <w:ilvl w:val="0"/>
          <w:numId w:val="2"/>
        </w:numPr>
        <w:spacing w:line="360" w:lineRule="auto"/>
        <w:jc w:val="both"/>
        <w:rPr>
          <w:rFonts w:ascii="Times New Roman" w:hAnsi="Times New Roman" w:cs="Times New Roman"/>
        </w:rPr>
      </w:pPr>
      <w:r w:rsidRPr="002169C8">
        <w:rPr>
          <w:rFonts w:ascii="Times New Roman" w:hAnsi="Times New Roman" w:cs="Times New Roman"/>
        </w:rPr>
        <w:t>10-day lag: Captures medium-term biweekly trends</w:t>
      </w:r>
    </w:p>
    <w:p w14:paraId="36206516" w14:textId="77777777" w:rsidR="003A4EC5" w:rsidRPr="002169C8" w:rsidRDefault="00000000" w:rsidP="006E01EE">
      <w:pPr>
        <w:pStyle w:val="Compact"/>
        <w:numPr>
          <w:ilvl w:val="0"/>
          <w:numId w:val="2"/>
        </w:numPr>
        <w:spacing w:line="360" w:lineRule="auto"/>
        <w:jc w:val="both"/>
        <w:rPr>
          <w:rFonts w:ascii="Times New Roman" w:hAnsi="Times New Roman" w:cs="Times New Roman"/>
        </w:rPr>
      </w:pPr>
      <w:r w:rsidRPr="002169C8">
        <w:rPr>
          <w:rFonts w:ascii="Times New Roman" w:hAnsi="Times New Roman" w:cs="Times New Roman"/>
        </w:rPr>
        <w:t>20-day lag: Captures monthly trading patterns</w:t>
      </w:r>
    </w:p>
    <w:p w14:paraId="13D2D09D"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These lagged features allow the model to learn from past price movements and identify potential recurring patterns at different time scales.</w:t>
      </w:r>
    </w:p>
    <w:p w14:paraId="1999E5CA" w14:textId="77777777" w:rsidR="003A4EC5" w:rsidRPr="002169C8" w:rsidRDefault="00000000" w:rsidP="006E01EE">
      <w:pPr>
        <w:pStyle w:val="Subtitle1"/>
        <w:numPr>
          <w:ilvl w:val="0"/>
          <w:numId w:val="0"/>
        </w:numPr>
        <w:spacing w:line="360" w:lineRule="auto"/>
        <w:ind w:left="643" w:hanging="360"/>
        <w:jc w:val="both"/>
        <w:rPr>
          <w:rFonts w:ascii="Times New Roman" w:hAnsi="Times New Roman" w:cs="Times New Roman"/>
        </w:rPr>
      </w:pPr>
      <w:bookmarkStart w:id="6" w:name="moving-averages-and-derived-indicators"/>
      <w:r w:rsidRPr="002169C8">
        <w:rPr>
          <w:rFonts w:ascii="Times New Roman" w:hAnsi="Times New Roman" w:cs="Times New Roman"/>
          <w:sz w:val="28"/>
          <w:szCs w:val="28"/>
          <w14:ligatures w14:val="standardContextual"/>
        </w:rPr>
        <w:t>2.3 Moving Averages and Derived Indicators</w:t>
      </w:r>
      <w:bookmarkEnd w:id="6"/>
    </w:p>
    <w:p w14:paraId="40112630"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Simple Moving Averages (SMAs) were calculated over multiple time windows to capture trend information:</w:t>
      </w:r>
    </w:p>
    <w:p w14:paraId="6CF2D4EE" w14:textId="77777777" w:rsidR="003A4EC5" w:rsidRPr="002169C8" w:rsidRDefault="00000000" w:rsidP="006E01EE">
      <w:pPr>
        <w:pStyle w:val="BodyText"/>
        <w:spacing w:line="360" w:lineRule="auto"/>
        <w:jc w:val="both"/>
        <w:rPr>
          <w:rFonts w:ascii="Times New Roman" w:hAnsi="Times New Roman" w:cs="Times New Roman"/>
        </w:rPr>
      </w:pPr>
      <m:oMathPara>
        <m:oMathParaPr>
          <m:jc m:val="center"/>
        </m:oMathParaPr>
        <m:oMath>
          <m:r>
            <w:rPr>
              <w:rFonts w:ascii="Cambria Math" w:hAnsi="Cambria Math" w:cs="Times New Roman"/>
            </w:rPr>
            <m:t>SM</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i=0</m:t>
              </m:r>
            </m:sub>
            <m:sup>
              <m:r>
                <w:rPr>
                  <w:rFonts w:ascii="Cambria Math" w:hAnsi="Cambria Math" w:cs="Times New Roman"/>
                </w:rPr>
                <m:t>n-1</m:t>
              </m:r>
            </m:sup>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t-i</m:t>
                  </m:r>
                </m:sub>
              </m:sSub>
            </m:e>
          </m:nary>
        </m:oMath>
      </m:oMathPara>
    </w:p>
    <w:p w14:paraId="773CD7CB" w14:textId="77777777" w:rsidR="002169C8"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Where</w:t>
      </w:r>
      <w:r w:rsidR="002169C8">
        <w:rPr>
          <w:rFonts w:ascii="Times New Roman" w:eastAsiaTheme="minorEastAsia" w:hAnsi="Times New Roman" w:cs="Times New Roman" w:hint="eastAsia"/>
          <w:lang w:eastAsia="zh-CN"/>
        </w:rPr>
        <w:t>:</w:t>
      </w:r>
      <w:r w:rsidRPr="002169C8">
        <w:rPr>
          <w:rFonts w:ascii="Times New Roman" w:hAnsi="Times New Roman" w:cs="Times New Roman"/>
        </w:rPr>
        <w:t xml:space="preserve"> </w:t>
      </w:r>
    </w:p>
    <w:p w14:paraId="5D2DF779" w14:textId="77777777" w:rsidR="002169C8" w:rsidRDefault="002169C8" w:rsidP="006E01EE">
      <w:pPr>
        <w:pStyle w:val="FirstParagraph"/>
        <w:spacing w:line="360" w:lineRule="auto"/>
        <w:ind w:firstLineChars="100" w:firstLine="240"/>
        <w:jc w:val="both"/>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 </w:t>
      </w:r>
      <m:oMath>
        <m:r>
          <w:rPr>
            <w:rFonts w:ascii="Cambria Math" w:hAnsi="Cambria Math" w:cs="Times New Roman"/>
          </w:rPr>
          <m:t>SM</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(t)</m:t>
        </m:r>
      </m:oMath>
      <w:r w:rsidRPr="002169C8">
        <w:rPr>
          <w:rFonts w:ascii="Times New Roman" w:hAnsi="Times New Roman" w:cs="Times New Roman"/>
        </w:rPr>
        <w:t xml:space="preserve"> is the n-period simple moving average at time </w:t>
      </w:r>
      <m:oMath>
        <m:r>
          <w:rPr>
            <w:rFonts w:ascii="Cambria Math" w:hAnsi="Cambria Math" w:cs="Times New Roman"/>
          </w:rPr>
          <m:t>t</m:t>
        </m:r>
      </m:oMath>
      <w:r>
        <w:rPr>
          <w:rFonts w:ascii="Times New Roman" w:eastAsiaTheme="minorEastAsia" w:hAnsi="Times New Roman" w:cs="Times New Roman" w:hint="eastAsia"/>
          <w:lang w:eastAsia="zh-CN"/>
        </w:rPr>
        <w:t>;</w:t>
      </w:r>
      <w:r w:rsidRPr="002169C8">
        <w:rPr>
          <w:rFonts w:ascii="Times New Roman" w:hAnsi="Times New Roman" w:cs="Times New Roman"/>
        </w:rPr>
        <w:t xml:space="preserve"> </w:t>
      </w:r>
    </w:p>
    <w:p w14:paraId="3ADF91F7" w14:textId="14E5F16B" w:rsidR="003A4EC5" w:rsidRPr="002169C8" w:rsidRDefault="002169C8" w:rsidP="006E01EE">
      <w:pPr>
        <w:pStyle w:val="FirstParagraph"/>
        <w:spacing w:line="360" w:lineRule="auto"/>
        <w:ind w:firstLineChars="100" w:firstLine="240"/>
        <w:jc w:val="both"/>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t-i</m:t>
            </m:r>
          </m:sub>
        </m:sSub>
      </m:oMath>
      <w:r w:rsidRPr="002169C8">
        <w:rPr>
          <w:rFonts w:ascii="Times New Roman" w:hAnsi="Times New Roman" w:cs="Times New Roman"/>
        </w:rPr>
        <w:t xml:space="preserve"> is the closing price at time </w:t>
      </w:r>
      <m:oMath>
        <m:r>
          <w:rPr>
            <w:rFonts w:ascii="Cambria Math" w:hAnsi="Cambria Math" w:cs="Times New Roman"/>
          </w:rPr>
          <m:t>t-i</m:t>
        </m:r>
      </m:oMath>
    </w:p>
    <w:p w14:paraId="7EFBF021" w14:textId="77777777" w:rsidR="002169C8" w:rsidRDefault="00000000" w:rsidP="006E01EE">
      <w:pPr>
        <w:pStyle w:val="BodyText"/>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We implemented the following SMA periods: </w:t>
      </w:r>
    </w:p>
    <w:p w14:paraId="5C739B58" w14:textId="77777777" w:rsidR="002169C8" w:rsidRDefault="00000000" w:rsidP="006E01EE">
      <w:pPr>
        <w:pStyle w:val="BodyText"/>
        <w:spacing w:line="360" w:lineRule="auto"/>
        <w:ind w:firstLineChars="100" w:firstLine="240"/>
        <w:jc w:val="both"/>
        <w:rPr>
          <w:rFonts w:ascii="Times New Roman" w:eastAsiaTheme="minorEastAsia" w:hAnsi="Times New Roman" w:cs="Times New Roman"/>
          <w:lang w:eastAsia="zh-CN"/>
        </w:rPr>
      </w:pPr>
      <w:r w:rsidRPr="002169C8">
        <w:rPr>
          <w:rFonts w:ascii="Times New Roman" w:hAnsi="Times New Roman" w:cs="Times New Roman"/>
        </w:rPr>
        <w:t xml:space="preserve">- 5-day SMA: Captures very short-term trends (approximately one trading week) </w:t>
      </w:r>
    </w:p>
    <w:p w14:paraId="65CBF323" w14:textId="77777777" w:rsidR="002169C8" w:rsidRDefault="00000000" w:rsidP="006E01EE">
      <w:pPr>
        <w:pStyle w:val="BodyText"/>
        <w:spacing w:line="360" w:lineRule="auto"/>
        <w:ind w:firstLineChars="100" w:firstLine="240"/>
        <w:jc w:val="both"/>
        <w:rPr>
          <w:rFonts w:ascii="Times New Roman" w:eastAsiaTheme="minorEastAsia" w:hAnsi="Times New Roman" w:cs="Times New Roman"/>
          <w:lang w:eastAsia="zh-CN"/>
        </w:rPr>
      </w:pPr>
      <w:r w:rsidRPr="002169C8">
        <w:rPr>
          <w:rFonts w:ascii="Times New Roman" w:hAnsi="Times New Roman" w:cs="Times New Roman"/>
        </w:rPr>
        <w:t xml:space="preserve">- 10-day SMA: Captures short-term trends (approximately two trading weeks) </w:t>
      </w:r>
    </w:p>
    <w:p w14:paraId="6FDE58F3" w14:textId="77777777" w:rsidR="002169C8" w:rsidRDefault="00000000" w:rsidP="006E01EE">
      <w:pPr>
        <w:pStyle w:val="BodyText"/>
        <w:spacing w:line="360" w:lineRule="auto"/>
        <w:ind w:firstLineChars="100" w:firstLine="240"/>
        <w:jc w:val="both"/>
        <w:rPr>
          <w:rFonts w:ascii="Times New Roman" w:eastAsiaTheme="minorEastAsia" w:hAnsi="Times New Roman" w:cs="Times New Roman"/>
          <w:lang w:eastAsia="zh-CN"/>
        </w:rPr>
      </w:pPr>
      <w:r w:rsidRPr="002169C8">
        <w:rPr>
          <w:rFonts w:ascii="Times New Roman" w:hAnsi="Times New Roman" w:cs="Times New Roman"/>
        </w:rPr>
        <w:t xml:space="preserve">- 20-day SMA: Captures medium-term trends (approximately one trading month) </w:t>
      </w:r>
    </w:p>
    <w:p w14:paraId="2DEF92F6" w14:textId="5C3B7402" w:rsidR="003A4EC5" w:rsidRPr="002169C8" w:rsidRDefault="00000000" w:rsidP="006E01EE">
      <w:pPr>
        <w:pStyle w:val="BodyText"/>
        <w:spacing w:line="360" w:lineRule="auto"/>
        <w:ind w:firstLineChars="100" w:firstLine="240"/>
        <w:jc w:val="both"/>
        <w:rPr>
          <w:rFonts w:ascii="Times New Roman" w:hAnsi="Times New Roman" w:cs="Times New Roman"/>
        </w:rPr>
      </w:pPr>
      <w:r w:rsidRPr="002169C8">
        <w:rPr>
          <w:rFonts w:ascii="Times New Roman" w:hAnsi="Times New Roman" w:cs="Times New Roman"/>
        </w:rPr>
        <w:lastRenderedPageBreak/>
        <w:t>- 60-day SMA: Captures longer-term trends (approximately one quarter)</w:t>
      </w:r>
    </w:p>
    <w:p w14:paraId="5AE5C63A" w14:textId="77777777" w:rsidR="003A4EC5" w:rsidRPr="002169C8" w:rsidRDefault="00000000" w:rsidP="006E01EE">
      <w:pPr>
        <w:pStyle w:val="Subtitle1"/>
        <w:numPr>
          <w:ilvl w:val="0"/>
          <w:numId w:val="0"/>
        </w:numPr>
        <w:spacing w:line="360" w:lineRule="auto"/>
        <w:ind w:left="643" w:hanging="360"/>
        <w:jc w:val="both"/>
        <w:rPr>
          <w:rFonts w:ascii="Times New Roman" w:hAnsi="Times New Roman" w:cs="Times New Roman"/>
        </w:rPr>
      </w:pPr>
      <w:bookmarkStart w:id="7" w:name="volatility-measure"/>
      <w:r w:rsidRPr="002169C8">
        <w:rPr>
          <w:rFonts w:ascii="Times New Roman" w:hAnsi="Times New Roman" w:cs="Times New Roman"/>
          <w:sz w:val="28"/>
          <w:szCs w:val="28"/>
          <w14:ligatures w14:val="standardContextual"/>
        </w:rPr>
        <w:t>2.4 Volatility Measure</w:t>
      </w:r>
      <w:bookmarkEnd w:id="7"/>
    </w:p>
    <w:p w14:paraId="3BF27743"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To quantify market risk and potential price fluctuations, we calculated historical volatility using a 20-day rolling standard deviation of log returns:</w:t>
      </w:r>
    </w:p>
    <w:p w14:paraId="5FD61729" w14:textId="77777777" w:rsidR="003A4EC5" w:rsidRPr="002169C8" w:rsidRDefault="00000000" w:rsidP="006E01EE">
      <w:pPr>
        <w:pStyle w:val="BodyText"/>
        <w:spacing w:line="360"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20</m:t>
              </m:r>
            </m:sub>
          </m:sSub>
          <m:r>
            <w:rPr>
              <w:rFonts w:ascii="Cambria Math" w:hAnsi="Cambria Math" w:cs="Times New Roman"/>
            </w:rPr>
            <m:t>(t)=</m:t>
          </m:r>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20</m:t>
                  </m:r>
                </m:den>
              </m:f>
              <m:nary>
                <m:naryPr>
                  <m:chr m:val="∑"/>
                  <m:limLoc m:val="undOvr"/>
                  <m:ctrlPr>
                    <w:rPr>
                      <w:rFonts w:ascii="Cambria Math" w:hAnsi="Cambria Math" w:cs="Times New Roman"/>
                    </w:rPr>
                  </m:ctrlPr>
                </m:naryPr>
                <m:sub>
                  <m:r>
                    <w:rPr>
                      <w:rFonts w:ascii="Cambria Math" w:hAnsi="Cambria Math" w:cs="Times New Roman"/>
                    </w:rPr>
                    <m:t>i=0</m:t>
                  </m:r>
                </m:sub>
                <m:sup>
                  <m:r>
                    <w:rPr>
                      <w:rFonts w:ascii="Cambria Math" w:hAnsi="Cambria Math" w:cs="Times New Roman"/>
                    </w:rPr>
                    <m:t>19</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t-i</m:t>
                  </m:r>
                </m:sub>
              </m:sSub>
              <m: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r</m:t>
                  </m:r>
                </m:e>
              </m:acc>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e>
          </m:rad>
        </m:oMath>
      </m:oMathPara>
    </w:p>
    <w:p w14:paraId="47686B25" w14:textId="77777777" w:rsidR="002169C8"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Where: </w:t>
      </w:r>
    </w:p>
    <w:p w14:paraId="27973D27" w14:textId="77777777" w:rsidR="002169C8"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20</m:t>
            </m:r>
          </m:sub>
        </m:sSub>
        <m:r>
          <w:rPr>
            <w:rFonts w:ascii="Cambria Math" w:hAnsi="Cambria Math" w:cs="Times New Roman"/>
          </w:rPr>
          <m:t>(t)</m:t>
        </m:r>
      </m:oMath>
      <w:r w:rsidRPr="002169C8">
        <w:rPr>
          <w:rFonts w:ascii="Times New Roman" w:hAnsi="Times New Roman" w:cs="Times New Roman"/>
        </w:rPr>
        <w:t xml:space="preserve"> is the 20-day volatility at time </w:t>
      </w:r>
      <m:oMath>
        <m:r>
          <w:rPr>
            <w:rFonts w:ascii="Cambria Math" w:hAnsi="Cambria Math" w:cs="Times New Roman"/>
          </w:rPr>
          <m:t>t</m:t>
        </m:r>
      </m:oMath>
      <w:r w:rsidRPr="002169C8">
        <w:rPr>
          <w:rFonts w:ascii="Times New Roman" w:hAnsi="Times New Roman" w:cs="Times New Roman"/>
        </w:rPr>
        <w:t xml:space="preserve"> </w:t>
      </w:r>
    </w:p>
    <w:p w14:paraId="72998C1E" w14:textId="77777777" w:rsidR="002169C8"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t-i</m:t>
            </m:r>
          </m:sub>
        </m:sSub>
      </m:oMath>
      <w:r w:rsidRPr="002169C8">
        <w:rPr>
          <w:rFonts w:ascii="Times New Roman" w:hAnsi="Times New Roman" w:cs="Times New Roman"/>
        </w:rPr>
        <w:t xml:space="preserve"> is the log return at time </w:t>
      </w:r>
      <m:oMath>
        <m:r>
          <w:rPr>
            <w:rFonts w:ascii="Cambria Math" w:hAnsi="Cambria Math" w:cs="Times New Roman"/>
          </w:rPr>
          <m:t>t-i</m:t>
        </m:r>
      </m:oMath>
      <w:r w:rsidRPr="002169C8">
        <w:rPr>
          <w:rFonts w:ascii="Times New Roman" w:hAnsi="Times New Roman" w:cs="Times New Roman"/>
        </w:rPr>
        <w:t xml:space="preserve"> </w:t>
      </w:r>
    </w:p>
    <w:p w14:paraId="33436739" w14:textId="7011B6AA"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r</m:t>
            </m:r>
          </m:e>
        </m:acc>
      </m:oMath>
      <w:r w:rsidRPr="002169C8">
        <w:rPr>
          <w:rFonts w:ascii="Times New Roman" w:hAnsi="Times New Roman" w:cs="Times New Roman"/>
        </w:rPr>
        <w:t xml:space="preserve"> is the mean log return over the 20-day period</w:t>
      </w:r>
    </w:p>
    <w:p w14:paraId="3BDBBBB1" w14:textId="77777777" w:rsidR="003A4EC5" w:rsidRPr="002169C8" w:rsidRDefault="00000000" w:rsidP="006E01EE">
      <w:pPr>
        <w:pStyle w:val="BodyText"/>
        <w:spacing w:line="360" w:lineRule="auto"/>
        <w:jc w:val="both"/>
        <w:rPr>
          <w:rFonts w:ascii="Times New Roman" w:hAnsi="Times New Roman" w:cs="Times New Roman"/>
        </w:rPr>
      </w:pPr>
      <w:r w:rsidRPr="002169C8">
        <w:rPr>
          <w:rFonts w:ascii="Times New Roman" w:hAnsi="Times New Roman" w:cs="Times New Roman"/>
        </w:rPr>
        <w:t>This volatility measure helps the model adapt to changing market conditions and risk regimes.</w:t>
      </w:r>
    </w:p>
    <w:p w14:paraId="77BC41CD" w14:textId="77777777" w:rsidR="003A4EC5" w:rsidRPr="002169C8" w:rsidRDefault="00000000" w:rsidP="006E01EE">
      <w:pPr>
        <w:pStyle w:val="Subtitle1"/>
        <w:numPr>
          <w:ilvl w:val="0"/>
          <w:numId w:val="0"/>
        </w:numPr>
        <w:spacing w:line="360" w:lineRule="auto"/>
        <w:ind w:left="643" w:hanging="360"/>
        <w:jc w:val="both"/>
        <w:rPr>
          <w:rFonts w:ascii="Times New Roman" w:hAnsi="Times New Roman" w:cs="Times New Roman"/>
          <w:sz w:val="28"/>
          <w:szCs w:val="28"/>
          <w14:ligatures w14:val="standardContextual"/>
        </w:rPr>
      </w:pPr>
      <w:bookmarkStart w:id="8" w:name="volume-based-indicator"/>
      <w:r w:rsidRPr="002169C8">
        <w:rPr>
          <w:rFonts w:ascii="Times New Roman" w:hAnsi="Times New Roman" w:cs="Times New Roman"/>
          <w:sz w:val="28"/>
          <w:szCs w:val="28"/>
          <w14:ligatures w14:val="standardContextual"/>
        </w:rPr>
        <w:t>2.5 Volume-Based Indicator</w:t>
      </w:r>
      <w:bookmarkEnd w:id="8"/>
    </w:p>
    <w:p w14:paraId="0C3540C6"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To incorporate trading activity information, we calculated a volume change ratio:</w:t>
      </w:r>
    </w:p>
    <w:p w14:paraId="7202A399" w14:textId="77777777" w:rsidR="003A4EC5" w:rsidRPr="002169C8" w:rsidRDefault="00000000" w:rsidP="006E01EE">
      <w:pPr>
        <w:pStyle w:val="BodyText"/>
        <w:spacing w:line="360" w:lineRule="auto"/>
        <w:jc w:val="both"/>
        <w:rPr>
          <w:rFonts w:ascii="Times New Roman" w:hAnsi="Times New Roman" w:cs="Times New Roman"/>
        </w:rPr>
      </w:pPr>
      <m:oMathPara>
        <m:oMathParaPr>
          <m:jc m:val="center"/>
        </m:oMathParaPr>
        <m:oMath>
          <m:r>
            <w:rPr>
              <w:rFonts w:ascii="Cambria Math" w:hAnsi="Cambria Math" w:cs="Times New Roman"/>
            </w:rPr>
            <m:t>Volume Change Ratio=</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num>
            <m:den>
              <m:r>
                <w:rPr>
                  <w:rFonts w:ascii="Cambria Math" w:hAnsi="Cambria Math" w:cs="Times New Roman"/>
                </w:rPr>
                <m:t>SM</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den>
          </m:f>
        </m:oMath>
      </m:oMathPara>
    </w:p>
    <w:p w14:paraId="7676E028" w14:textId="77777777" w:rsidR="00A7665A"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Where: </w:t>
      </w:r>
    </w:p>
    <w:p w14:paraId="2A8477F1" w14:textId="77777777" w:rsidR="00A7665A"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oMath>
      <w:r w:rsidRPr="002169C8">
        <w:rPr>
          <w:rFonts w:ascii="Times New Roman" w:hAnsi="Times New Roman" w:cs="Times New Roman"/>
        </w:rPr>
        <w:t xml:space="preserve"> is the trading volume at time </w:t>
      </w:r>
      <m:oMath>
        <m:r>
          <w:rPr>
            <w:rFonts w:ascii="Cambria Math" w:hAnsi="Cambria Math" w:cs="Times New Roman"/>
          </w:rPr>
          <m:t>t</m:t>
        </m:r>
      </m:oMath>
      <w:r w:rsidRPr="002169C8">
        <w:rPr>
          <w:rFonts w:ascii="Times New Roman" w:hAnsi="Times New Roman" w:cs="Times New Roman"/>
        </w:rPr>
        <w:t xml:space="preserve"> </w:t>
      </w:r>
    </w:p>
    <w:p w14:paraId="6A4B2335" w14:textId="498265B4"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 xml:space="preserve">- </w:t>
      </w:r>
      <m:oMath>
        <m:r>
          <w:rPr>
            <w:rFonts w:ascii="Cambria Math" w:hAnsi="Cambria Math" w:cs="Times New Roman"/>
          </w:rPr>
          <m:t>SM</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oMath>
      <w:r w:rsidRPr="002169C8">
        <w:rPr>
          <w:rFonts w:ascii="Times New Roman" w:hAnsi="Times New Roman" w:cs="Times New Roman"/>
        </w:rPr>
        <w:t xml:space="preserve"> is the 20-day simple moving average of volume at time </w:t>
      </w:r>
      <m:oMath>
        <m:r>
          <w:rPr>
            <w:rFonts w:ascii="Cambria Math" w:hAnsi="Cambria Math" w:cs="Times New Roman"/>
          </w:rPr>
          <m:t>t</m:t>
        </m:r>
      </m:oMath>
    </w:p>
    <w:p w14:paraId="5F92A78E" w14:textId="77777777" w:rsidR="003A4EC5" w:rsidRPr="002169C8" w:rsidRDefault="00000000" w:rsidP="006E01EE">
      <w:pPr>
        <w:pStyle w:val="BodyText"/>
        <w:spacing w:line="360" w:lineRule="auto"/>
        <w:jc w:val="both"/>
        <w:rPr>
          <w:rFonts w:ascii="Times New Roman" w:eastAsiaTheme="majorEastAsia" w:hAnsi="Times New Roman" w:cs="Times New Roman"/>
          <w:lang w:eastAsia="zh-CN"/>
        </w:rPr>
      </w:pPr>
      <w:r w:rsidRPr="002169C8">
        <w:rPr>
          <w:rFonts w:ascii="Times New Roman" w:hAnsi="Times New Roman" w:cs="Times New Roman"/>
        </w:rPr>
        <w:t>This ratio highlights abnormal trading activity, which often precedes significant price movements. Values significantly above 1.0 indicate unusually high trading volume, while values below 1.0 indicate below-average trading activity.</w:t>
      </w:r>
    </w:p>
    <w:p w14:paraId="1832E3BB" w14:textId="1696D6EF" w:rsidR="003A4EC5" w:rsidRPr="002169C8" w:rsidRDefault="00000000" w:rsidP="006E01EE">
      <w:pPr>
        <w:pStyle w:val="Heading1"/>
        <w:numPr>
          <w:ilvl w:val="0"/>
          <w:numId w:val="6"/>
        </w:numPr>
        <w:spacing w:before="360" w:after="80" w:line="360" w:lineRule="auto"/>
        <w:jc w:val="both"/>
        <w:rPr>
          <w:rFonts w:ascii="Times New Roman" w:hAnsi="Times New Roman" w:cs="Times New Roman"/>
          <w:bCs w:val="0"/>
          <w:color w:val="auto"/>
          <w:kern w:val="2"/>
          <w:lang w:eastAsia="zh-CN"/>
          <w14:ligatures w14:val="standardContextual"/>
        </w:rPr>
      </w:pPr>
      <w:r w:rsidRPr="002169C8">
        <w:rPr>
          <w:rFonts w:ascii="Times New Roman" w:hAnsi="Times New Roman" w:cs="Times New Roman"/>
          <w:bCs w:val="0"/>
          <w:color w:val="auto"/>
          <w:kern w:val="2"/>
          <w:lang w:eastAsia="zh-CN"/>
          <w14:ligatures w14:val="standardContextual"/>
        </w:rPr>
        <w:lastRenderedPageBreak/>
        <w:t>Feature Selection</w:t>
      </w:r>
      <w:bookmarkEnd w:id="5"/>
    </w:p>
    <w:p w14:paraId="5A954C08" w14:textId="77777777" w:rsidR="00813837"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To identify the most relevant predictors, we employed XGBoost regression to rank features by importance. This approach leverages XGBoost’s ability to capture non-linear</w:t>
      </w:r>
      <w:r w:rsidR="00813837">
        <w:rPr>
          <w:rFonts w:ascii="Times New Roman" w:eastAsiaTheme="minorEastAsia" w:hAnsi="Times New Roman" w:cs="Times New Roman" w:hint="eastAsia"/>
          <w:lang w:eastAsia="zh-CN"/>
        </w:rPr>
        <w:t xml:space="preserve"> </w:t>
      </w:r>
      <w:r w:rsidRPr="002169C8">
        <w:rPr>
          <w:rFonts w:ascii="Times New Roman" w:hAnsi="Times New Roman" w:cs="Times New Roman"/>
        </w:rPr>
        <w:t>relationships and provides built-in feature importance metrics based on information gain.</w:t>
      </w:r>
    </w:p>
    <w:p w14:paraId="73573B0C" w14:textId="094FEF20" w:rsidR="003A4EC5" w:rsidRPr="002169C8" w:rsidRDefault="00000000" w:rsidP="006E01EE">
      <w:pPr>
        <w:pStyle w:val="FirstParagraph"/>
        <w:spacing w:line="360" w:lineRule="auto"/>
        <w:jc w:val="center"/>
        <w:rPr>
          <w:rFonts w:ascii="Times New Roman" w:hAnsi="Times New Roman" w:cs="Times New Roman"/>
        </w:rPr>
      </w:pPr>
      <w:r w:rsidRPr="002169C8">
        <w:rPr>
          <w:rFonts w:ascii="Times New Roman" w:hAnsi="Times New Roman" w:cs="Times New Roman"/>
          <w:noProof/>
        </w:rPr>
        <w:drawing>
          <wp:inline distT="0" distB="0" distL="114300" distR="114300" wp14:anchorId="4FE1510A" wp14:editId="523DA6D2">
            <wp:extent cx="3733800" cy="2595562"/>
            <wp:effectExtent l="0" t="0" r="0" b="0"/>
            <wp:docPr id="2" name="Picture" descr="Figure 2: Feature Importance Ranking by XGBoost for LSTM Model. The chart shows that Low price, High price, and short-term moving averages are the most predictive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igure 2: Feature Importance Ranking by XGBoost for LSTM Model. The chart shows that Low price, High price, and short-term moving averages are the most predictive features."/>
                    <pic:cNvPicPr>
                      <a:picLocks noChangeAspect="1" noChangeArrowheads="1"/>
                    </pic:cNvPicPr>
                  </pic:nvPicPr>
                  <pic:blipFill>
                    <a:blip r:embed="rId8"/>
                    <a:stretch>
                      <a:fillRect/>
                    </a:stretch>
                  </pic:blipFill>
                  <pic:spPr>
                    <a:xfrm>
                      <a:off x="0" y="0"/>
                      <a:ext cx="3745166" cy="2603463"/>
                    </a:xfrm>
                    <a:prstGeom prst="rect">
                      <a:avLst/>
                    </a:prstGeom>
                    <a:noFill/>
                    <a:ln w="9525">
                      <a:noFill/>
                    </a:ln>
                  </pic:spPr>
                </pic:pic>
              </a:graphicData>
            </a:graphic>
          </wp:inline>
        </w:drawing>
      </w:r>
    </w:p>
    <w:p w14:paraId="74812B73" w14:textId="77777777" w:rsidR="003A4EC5" w:rsidRPr="002169C8" w:rsidRDefault="00000000" w:rsidP="006E01EE">
      <w:pPr>
        <w:pStyle w:val="ImageCaption"/>
        <w:spacing w:line="360" w:lineRule="auto"/>
        <w:jc w:val="both"/>
        <w:rPr>
          <w:rFonts w:ascii="Times New Roman" w:hAnsi="Times New Roman" w:cs="Times New Roman"/>
        </w:rPr>
      </w:pPr>
      <w:r w:rsidRPr="002169C8">
        <w:rPr>
          <w:rFonts w:ascii="Times New Roman" w:hAnsi="Times New Roman" w:cs="Times New Roman"/>
        </w:rPr>
        <w:t>Figure 2: Feature Importance Ranking by XGBoost for LSTM Model. The chart shows that Low price, High price, and short-term moving averages are the most predictive features.</w:t>
      </w:r>
    </w:p>
    <w:p w14:paraId="1A6CD0CB" w14:textId="77777777" w:rsidR="003A4EC5" w:rsidRPr="002169C8" w:rsidRDefault="00000000" w:rsidP="006E01EE">
      <w:pPr>
        <w:pStyle w:val="FirstParagraph"/>
        <w:spacing w:line="360" w:lineRule="auto"/>
        <w:jc w:val="both"/>
        <w:rPr>
          <w:rFonts w:ascii="Times New Roman" w:hAnsi="Times New Roman" w:cs="Times New Roman"/>
        </w:rPr>
      </w:pPr>
      <w:bookmarkStart w:id="9" w:name="data-preprocessing"/>
      <w:r w:rsidRPr="002169C8">
        <w:rPr>
          <w:rFonts w:ascii="Times New Roman" w:hAnsi="Times New Roman" w:cs="Times New Roman"/>
        </w:rPr>
        <w:t>Based on the XGBoost feature importance analysis, we selected the top 10 most informative features for our LSTM model:</w:t>
      </w:r>
    </w:p>
    <w:p w14:paraId="5B92B284" w14:textId="77777777" w:rsidR="003A4EC5" w:rsidRPr="002169C8" w:rsidRDefault="00000000" w:rsidP="006E01EE">
      <w:pPr>
        <w:pStyle w:val="Compact"/>
        <w:numPr>
          <w:ilvl w:val="0"/>
          <w:numId w:val="3"/>
        </w:numPr>
        <w:spacing w:line="360" w:lineRule="auto"/>
        <w:jc w:val="both"/>
        <w:rPr>
          <w:rFonts w:ascii="Times New Roman" w:hAnsi="Times New Roman" w:cs="Times New Roman"/>
        </w:rPr>
      </w:pPr>
      <w:r w:rsidRPr="002169C8">
        <w:rPr>
          <w:rFonts w:ascii="Times New Roman" w:hAnsi="Times New Roman" w:cs="Times New Roman"/>
        </w:rPr>
        <w:t>Low: The daily low price.</w:t>
      </w:r>
    </w:p>
    <w:p w14:paraId="25D769B1" w14:textId="77777777" w:rsidR="003A4EC5" w:rsidRPr="002169C8" w:rsidRDefault="00000000" w:rsidP="006E01EE">
      <w:pPr>
        <w:pStyle w:val="Compact"/>
        <w:numPr>
          <w:ilvl w:val="0"/>
          <w:numId w:val="3"/>
        </w:numPr>
        <w:spacing w:line="360" w:lineRule="auto"/>
        <w:jc w:val="both"/>
        <w:rPr>
          <w:rFonts w:ascii="Times New Roman" w:hAnsi="Times New Roman" w:cs="Times New Roman"/>
        </w:rPr>
      </w:pPr>
      <w:r w:rsidRPr="002169C8">
        <w:rPr>
          <w:rFonts w:ascii="Times New Roman" w:hAnsi="Times New Roman" w:cs="Times New Roman"/>
        </w:rPr>
        <w:t>High: The daily high price.</w:t>
      </w:r>
    </w:p>
    <w:p w14:paraId="53FE68D1" w14:textId="77777777" w:rsidR="003A4EC5" w:rsidRPr="002169C8" w:rsidRDefault="00000000" w:rsidP="006E01EE">
      <w:pPr>
        <w:pStyle w:val="Compact"/>
        <w:numPr>
          <w:ilvl w:val="0"/>
          <w:numId w:val="3"/>
        </w:numPr>
        <w:spacing w:line="360" w:lineRule="auto"/>
        <w:jc w:val="both"/>
        <w:rPr>
          <w:rFonts w:ascii="Times New Roman" w:hAnsi="Times New Roman" w:cs="Times New Roman"/>
        </w:rPr>
      </w:pPr>
      <w:r w:rsidRPr="002169C8">
        <w:rPr>
          <w:rFonts w:ascii="Times New Roman" w:hAnsi="Times New Roman" w:cs="Times New Roman"/>
        </w:rPr>
        <w:t>5</w:t>
      </w:r>
      <w:r w:rsidRPr="002169C8">
        <w:rPr>
          <w:rFonts w:ascii="Times New Roman" w:hAnsi="Times New Roman" w:cs="Times New Roman"/>
        </w:rPr>
        <w:noBreakHyphen/>
        <w:t>day SMA (sma_5): Captures very short</w:t>
      </w:r>
      <w:r w:rsidRPr="002169C8">
        <w:rPr>
          <w:rFonts w:ascii="Times New Roman" w:hAnsi="Times New Roman" w:cs="Times New Roman"/>
        </w:rPr>
        <w:noBreakHyphen/>
        <w:t>term trend.</w:t>
      </w:r>
    </w:p>
    <w:p w14:paraId="6207F8A2" w14:textId="77777777" w:rsidR="003A4EC5" w:rsidRPr="002169C8" w:rsidRDefault="00000000" w:rsidP="006E01EE">
      <w:pPr>
        <w:pStyle w:val="Compact"/>
        <w:numPr>
          <w:ilvl w:val="0"/>
          <w:numId w:val="3"/>
        </w:numPr>
        <w:spacing w:line="360" w:lineRule="auto"/>
        <w:jc w:val="both"/>
        <w:rPr>
          <w:rFonts w:ascii="Times New Roman" w:hAnsi="Times New Roman" w:cs="Times New Roman"/>
        </w:rPr>
      </w:pPr>
      <w:r w:rsidRPr="002169C8">
        <w:rPr>
          <w:rFonts w:ascii="Times New Roman" w:hAnsi="Times New Roman" w:cs="Times New Roman"/>
        </w:rPr>
        <w:t>10</w:t>
      </w:r>
      <w:r w:rsidRPr="002169C8">
        <w:rPr>
          <w:rFonts w:ascii="Times New Roman" w:hAnsi="Times New Roman" w:cs="Times New Roman"/>
        </w:rPr>
        <w:noBreakHyphen/>
        <w:t>day SMA (sma_10): Captures near</w:t>
      </w:r>
      <w:r w:rsidRPr="002169C8">
        <w:rPr>
          <w:rFonts w:ascii="Times New Roman" w:hAnsi="Times New Roman" w:cs="Times New Roman"/>
        </w:rPr>
        <w:noBreakHyphen/>
        <w:t>term trend.</w:t>
      </w:r>
    </w:p>
    <w:p w14:paraId="66DA4F77" w14:textId="77777777" w:rsidR="003A4EC5" w:rsidRPr="002169C8" w:rsidRDefault="00000000" w:rsidP="006E01EE">
      <w:pPr>
        <w:pStyle w:val="Compact"/>
        <w:numPr>
          <w:ilvl w:val="0"/>
          <w:numId w:val="3"/>
        </w:numPr>
        <w:spacing w:line="360" w:lineRule="auto"/>
        <w:jc w:val="both"/>
        <w:rPr>
          <w:rFonts w:ascii="Times New Roman" w:hAnsi="Times New Roman" w:cs="Times New Roman"/>
        </w:rPr>
      </w:pPr>
      <w:r w:rsidRPr="002169C8">
        <w:rPr>
          <w:rFonts w:ascii="Times New Roman" w:hAnsi="Times New Roman" w:cs="Times New Roman"/>
        </w:rPr>
        <w:t>1</w:t>
      </w:r>
      <w:r w:rsidRPr="002169C8">
        <w:rPr>
          <w:rFonts w:ascii="Times New Roman" w:hAnsi="Times New Roman" w:cs="Times New Roman"/>
        </w:rPr>
        <w:noBreakHyphen/>
        <w:t>day Log Return (log_return): Captures immediate momentum.</w:t>
      </w:r>
    </w:p>
    <w:p w14:paraId="602788A8" w14:textId="77777777" w:rsidR="003A4EC5" w:rsidRPr="002169C8" w:rsidRDefault="00000000" w:rsidP="006E01EE">
      <w:pPr>
        <w:pStyle w:val="Compact"/>
        <w:numPr>
          <w:ilvl w:val="0"/>
          <w:numId w:val="3"/>
        </w:numPr>
        <w:spacing w:line="360" w:lineRule="auto"/>
        <w:jc w:val="both"/>
        <w:rPr>
          <w:rFonts w:ascii="Times New Roman" w:hAnsi="Times New Roman" w:cs="Times New Roman"/>
        </w:rPr>
      </w:pPr>
      <w:r w:rsidRPr="002169C8">
        <w:rPr>
          <w:rFonts w:ascii="Times New Roman" w:hAnsi="Times New Roman" w:cs="Times New Roman"/>
        </w:rPr>
        <w:t>60</w:t>
      </w:r>
      <w:r w:rsidRPr="002169C8">
        <w:rPr>
          <w:rFonts w:ascii="Times New Roman" w:hAnsi="Times New Roman" w:cs="Times New Roman"/>
        </w:rPr>
        <w:noBreakHyphen/>
        <w:t>day SMA (sma_60): Captures long</w:t>
      </w:r>
      <w:r w:rsidRPr="002169C8">
        <w:rPr>
          <w:rFonts w:ascii="Times New Roman" w:hAnsi="Times New Roman" w:cs="Times New Roman"/>
        </w:rPr>
        <w:noBreakHyphen/>
        <w:t>term trend.</w:t>
      </w:r>
    </w:p>
    <w:p w14:paraId="67B27B9B" w14:textId="77777777" w:rsidR="003A4EC5" w:rsidRPr="002169C8" w:rsidRDefault="00000000" w:rsidP="006E01EE">
      <w:pPr>
        <w:pStyle w:val="Compact"/>
        <w:numPr>
          <w:ilvl w:val="0"/>
          <w:numId w:val="3"/>
        </w:numPr>
        <w:spacing w:line="360" w:lineRule="auto"/>
        <w:jc w:val="both"/>
        <w:rPr>
          <w:rFonts w:ascii="Times New Roman" w:hAnsi="Times New Roman" w:cs="Times New Roman"/>
        </w:rPr>
      </w:pPr>
      <w:r w:rsidRPr="002169C8">
        <w:rPr>
          <w:rFonts w:ascii="Times New Roman" w:hAnsi="Times New Roman" w:cs="Times New Roman"/>
        </w:rPr>
        <w:t>20</w:t>
      </w:r>
      <w:r w:rsidRPr="002169C8">
        <w:rPr>
          <w:rFonts w:ascii="Times New Roman" w:hAnsi="Times New Roman" w:cs="Times New Roman"/>
        </w:rPr>
        <w:noBreakHyphen/>
        <w:t>day SMA (sma_20): Captures medium</w:t>
      </w:r>
      <w:r w:rsidRPr="002169C8">
        <w:rPr>
          <w:rFonts w:ascii="Times New Roman" w:hAnsi="Times New Roman" w:cs="Times New Roman"/>
        </w:rPr>
        <w:noBreakHyphen/>
        <w:t>term trend.</w:t>
      </w:r>
    </w:p>
    <w:p w14:paraId="453CDCB3" w14:textId="77777777" w:rsidR="003A4EC5" w:rsidRPr="002169C8" w:rsidRDefault="00000000" w:rsidP="006E01EE">
      <w:pPr>
        <w:pStyle w:val="Compact"/>
        <w:numPr>
          <w:ilvl w:val="0"/>
          <w:numId w:val="3"/>
        </w:numPr>
        <w:spacing w:line="360" w:lineRule="auto"/>
        <w:jc w:val="both"/>
        <w:rPr>
          <w:rFonts w:ascii="Times New Roman" w:hAnsi="Times New Roman" w:cs="Times New Roman"/>
        </w:rPr>
      </w:pPr>
      <w:r w:rsidRPr="002169C8">
        <w:rPr>
          <w:rFonts w:ascii="Times New Roman" w:hAnsi="Times New Roman" w:cs="Times New Roman"/>
        </w:rPr>
        <w:t>Close/SMA_60 Ratio (price_sma_60_ratio): Measures price relative to long</w:t>
      </w:r>
      <w:r w:rsidRPr="002169C8">
        <w:rPr>
          <w:rFonts w:ascii="Times New Roman" w:hAnsi="Times New Roman" w:cs="Times New Roman"/>
        </w:rPr>
        <w:noBreakHyphen/>
        <w:t>term average.</w:t>
      </w:r>
    </w:p>
    <w:p w14:paraId="4AEB8E60" w14:textId="77777777" w:rsidR="003A4EC5" w:rsidRPr="002169C8" w:rsidRDefault="00000000" w:rsidP="006E01EE">
      <w:pPr>
        <w:pStyle w:val="Compact"/>
        <w:numPr>
          <w:ilvl w:val="0"/>
          <w:numId w:val="3"/>
        </w:numPr>
        <w:spacing w:line="360" w:lineRule="auto"/>
        <w:jc w:val="both"/>
        <w:rPr>
          <w:rFonts w:ascii="Times New Roman" w:hAnsi="Times New Roman" w:cs="Times New Roman"/>
        </w:rPr>
      </w:pPr>
      <w:r w:rsidRPr="002169C8">
        <w:rPr>
          <w:rFonts w:ascii="Times New Roman" w:hAnsi="Times New Roman" w:cs="Times New Roman"/>
        </w:rPr>
        <w:lastRenderedPageBreak/>
        <w:t>Close/SMA_5 Ratio (price_sma_5_ratio): Measures price relative to very short</w:t>
      </w:r>
      <w:r w:rsidRPr="002169C8">
        <w:rPr>
          <w:rFonts w:ascii="Times New Roman" w:hAnsi="Times New Roman" w:cs="Times New Roman"/>
        </w:rPr>
        <w:noBreakHyphen/>
        <w:t>term average.</w:t>
      </w:r>
    </w:p>
    <w:p w14:paraId="49C1E06D" w14:textId="77777777" w:rsidR="003A4EC5" w:rsidRPr="002169C8" w:rsidRDefault="00000000" w:rsidP="006E01EE">
      <w:pPr>
        <w:pStyle w:val="Compact"/>
        <w:numPr>
          <w:ilvl w:val="0"/>
          <w:numId w:val="3"/>
        </w:numPr>
        <w:spacing w:line="360" w:lineRule="auto"/>
        <w:jc w:val="both"/>
        <w:rPr>
          <w:rFonts w:ascii="Times New Roman" w:hAnsi="Times New Roman" w:cs="Times New Roman"/>
        </w:rPr>
      </w:pPr>
      <w:r w:rsidRPr="002169C8">
        <w:rPr>
          <w:rFonts w:ascii="Times New Roman" w:hAnsi="Times New Roman" w:cs="Times New Roman"/>
        </w:rPr>
        <w:t>Open: The daily open price.</w:t>
      </w:r>
    </w:p>
    <w:p w14:paraId="2DCB907D"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This feature selection process helped reduce dimensionality while retaining the most predictive signals, improving model efficiency and reducing the risk of overfitting.</w:t>
      </w:r>
    </w:p>
    <w:p w14:paraId="7572CB8C" w14:textId="77777777" w:rsidR="003A4EC5" w:rsidRPr="002169C8" w:rsidRDefault="00000000" w:rsidP="006E01EE">
      <w:pPr>
        <w:pStyle w:val="Heading1"/>
        <w:numPr>
          <w:ilvl w:val="0"/>
          <w:numId w:val="6"/>
        </w:numPr>
        <w:spacing w:before="360" w:after="80" w:line="360" w:lineRule="auto"/>
        <w:jc w:val="both"/>
        <w:rPr>
          <w:rFonts w:ascii="Times New Roman" w:hAnsi="Times New Roman" w:cs="Times New Roman"/>
          <w:bCs w:val="0"/>
          <w:color w:val="auto"/>
          <w:kern w:val="2"/>
          <w:lang w:eastAsia="zh-CN"/>
          <w14:ligatures w14:val="standardContextual"/>
        </w:rPr>
      </w:pPr>
      <w:r w:rsidRPr="002169C8">
        <w:rPr>
          <w:rFonts w:ascii="Times New Roman" w:hAnsi="Times New Roman" w:cs="Times New Roman"/>
          <w:bCs w:val="0"/>
          <w:color w:val="auto"/>
          <w:kern w:val="2"/>
          <w:lang w:eastAsia="zh-CN"/>
          <w14:ligatures w14:val="standardContextual"/>
        </w:rPr>
        <w:t>4. Data Preprocessing</w:t>
      </w:r>
      <w:bookmarkEnd w:id="9"/>
    </w:p>
    <w:p w14:paraId="4FF7A648" w14:textId="77777777" w:rsidR="003A4EC5" w:rsidRPr="002169C8" w:rsidRDefault="00000000" w:rsidP="006E01EE">
      <w:pPr>
        <w:pStyle w:val="Subtitle1"/>
        <w:numPr>
          <w:ilvl w:val="0"/>
          <w:numId w:val="0"/>
        </w:numPr>
        <w:spacing w:line="360" w:lineRule="auto"/>
        <w:ind w:left="643" w:hanging="360"/>
        <w:jc w:val="both"/>
        <w:rPr>
          <w:rFonts w:ascii="Times New Roman" w:hAnsi="Times New Roman" w:cs="Times New Roman"/>
          <w:sz w:val="28"/>
          <w:szCs w:val="28"/>
          <w14:ligatures w14:val="standardContextual"/>
        </w:rPr>
      </w:pPr>
      <w:bookmarkStart w:id="10" w:name="feature-scaling"/>
      <w:bookmarkStart w:id="11" w:name="model-building"/>
      <w:r w:rsidRPr="002169C8">
        <w:rPr>
          <w:rFonts w:ascii="Times New Roman" w:hAnsi="Times New Roman" w:cs="Times New Roman"/>
          <w:sz w:val="28"/>
          <w:szCs w:val="28"/>
          <w14:ligatures w14:val="standardContextual"/>
        </w:rPr>
        <w:t>4.1 Feature Scaling</w:t>
      </w:r>
      <w:bookmarkEnd w:id="10"/>
    </w:p>
    <w:p w14:paraId="6AB2EBB3"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Financial data often exhibits varying scales across different features, which can negatively impact neural network performance. To address this issue, we applied MinMaxScaler to normalize all features to the range [0, 1]:</w:t>
      </w:r>
    </w:p>
    <w:p w14:paraId="6D09202B" w14:textId="77777777" w:rsidR="003A4EC5" w:rsidRPr="002169C8" w:rsidRDefault="00000000" w:rsidP="006E01EE">
      <w:pPr>
        <w:pStyle w:val="BodyText"/>
        <w:spacing w:line="360"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scaled</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min</m:t>
                  </m:r>
                </m:sub>
              </m:sSub>
            </m:num>
            <m:den>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min</m:t>
                  </m:r>
                </m:sub>
              </m:sSub>
            </m:den>
          </m:f>
        </m:oMath>
      </m:oMathPara>
    </w:p>
    <w:p w14:paraId="080CF239" w14:textId="77777777"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Where: </w:t>
      </w:r>
    </w:p>
    <w:p w14:paraId="06CDD085" w14:textId="77777777"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scaled</m:t>
            </m:r>
          </m:sub>
        </m:sSub>
      </m:oMath>
      <w:r w:rsidRPr="002169C8">
        <w:rPr>
          <w:rFonts w:ascii="Times New Roman" w:hAnsi="Times New Roman" w:cs="Times New Roman"/>
        </w:rPr>
        <w:t xml:space="preserve"> is the normalized feature value </w:t>
      </w:r>
    </w:p>
    <w:p w14:paraId="46BB19F0" w14:textId="77777777"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 </w:t>
      </w:r>
      <m:oMath>
        <m:r>
          <w:rPr>
            <w:rFonts w:ascii="Cambria Math" w:hAnsi="Cambria Math" w:cs="Times New Roman"/>
          </w:rPr>
          <m:t>X</m:t>
        </m:r>
      </m:oMath>
      <w:r w:rsidRPr="002169C8">
        <w:rPr>
          <w:rFonts w:ascii="Times New Roman" w:hAnsi="Times New Roman" w:cs="Times New Roman"/>
        </w:rPr>
        <w:t xml:space="preserve"> is the original feature value </w:t>
      </w:r>
    </w:p>
    <w:p w14:paraId="0B79343D" w14:textId="77777777"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min</m:t>
            </m:r>
          </m:sub>
        </m:sSub>
      </m:oMath>
      <w:r w:rsidRPr="002169C8">
        <w:rPr>
          <w:rFonts w:ascii="Times New Roman" w:hAnsi="Times New Roman" w:cs="Times New Roman"/>
        </w:rPr>
        <w:t xml:space="preserve"> is the minimum value of the feature in the training set </w:t>
      </w:r>
    </w:p>
    <w:p w14:paraId="12241247" w14:textId="12DEE162"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max</m:t>
            </m:r>
          </m:sub>
        </m:sSub>
      </m:oMath>
      <w:r w:rsidRPr="002169C8">
        <w:rPr>
          <w:rFonts w:ascii="Times New Roman" w:hAnsi="Times New Roman" w:cs="Times New Roman"/>
        </w:rPr>
        <w:t xml:space="preserve"> is the maximum value of the feature in the training set</w:t>
      </w:r>
    </w:p>
    <w:p w14:paraId="0CDDDCA0" w14:textId="77777777" w:rsidR="003A4EC5" w:rsidRPr="002169C8" w:rsidRDefault="00000000" w:rsidP="006E01EE">
      <w:pPr>
        <w:pStyle w:val="BodyText"/>
        <w:spacing w:line="360" w:lineRule="auto"/>
        <w:jc w:val="both"/>
        <w:rPr>
          <w:rFonts w:ascii="Times New Roman" w:hAnsi="Times New Roman" w:cs="Times New Roman"/>
        </w:rPr>
      </w:pPr>
      <w:r w:rsidRPr="002169C8">
        <w:rPr>
          <w:rFonts w:ascii="Times New Roman" w:hAnsi="Times New Roman" w:cs="Times New Roman"/>
        </w:rPr>
        <w:t>This normalization ensures that all features contribute equally to the model’s learning process and helps achieve faster convergence during training.</w:t>
      </w:r>
    </w:p>
    <w:p w14:paraId="3665ADC2" w14:textId="77777777" w:rsidR="003A4EC5" w:rsidRPr="002169C8" w:rsidRDefault="00000000" w:rsidP="006E01EE">
      <w:pPr>
        <w:pStyle w:val="Subtitle1"/>
        <w:numPr>
          <w:ilvl w:val="0"/>
          <w:numId w:val="0"/>
        </w:numPr>
        <w:spacing w:line="360" w:lineRule="auto"/>
        <w:ind w:left="643" w:hanging="360"/>
        <w:jc w:val="both"/>
        <w:rPr>
          <w:rFonts w:ascii="Times New Roman" w:hAnsi="Times New Roman" w:cs="Times New Roman"/>
          <w:sz w:val="28"/>
          <w:szCs w:val="28"/>
          <w14:ligatures w14:val="standardContextual"/>
        </w:rPr>
      </w:pPr>
      <w:bookmarkStart w:id="12" w:name="sequence-creation"/>
      <w:r w:rsidRPr="002169C8">
        <w:rPr>
          <w:rFonts w:ascii="Times New Roman" w:hAnsi="Times New Roman" w:cs="Times New Roman"/>
        </w:rPr>
        <w:t>4.2 Sequence Creation</w:t>
      </w:r>
      <w:bookmarkEnd w:id="12"/>
    </w:p>
    <w:p w14:paraId="75C7B7D3" w14:textId="0CCDFD97" w:rsidR="003A4EC5" w:rsidRPr="002169C8" w:rsidRDefault="0023747E" w:rsidP="006E01EE">
      <w:pPr>
        <w:pStyle w:val="FirstParagraph"/>
        <w:spacing w:line="360" w:lineRule="auto"/>
        <w:jc w:val="both"/>
        <w:rPr>
          <w:rFonts w:ascii="Times New Roman" w:hAnsi="Times New Roman" w:cs="Times New Roman"/>
        </w:rPr>
      </w:pPr>
      <w:r>
        <w:rPr>
          <w:rFonts w:ascii="Times New Roman" w:eastAsiaTheme="minorEastAsia" w:hAnsi="Times New Roman" w:cs="Times New Roman" w:hint="eastAsia"/>
          <w:lang w:eastAsia="zh-CN"/>
        </w:rPr>
        <w:t>Our models</w:t>
      </w:r>
      <w:r w:rsidR="00000000" w:rsidRPr="002169C8">
        <w:rPr>
          <w:rFonts w:ascii="Times New Roman" w:hAnsi="Times New Roman" w:cs="Times New Roman"/>
        </w:rPr>
        <w:t xml:space="preserve"> require input data in the form of sequences. We constructed input-output pairs using a sliding window approach:</w:t>
      </w:r>
    </w:p>
    <w:p w14:paraId="09E41D61" w14:textId="77777777" w:rsidR="003A4EC5" w:rsidRPr="002169C8" w:rsidRDefault="00000000" w:rsidP="006E01EE">
      <w:pPr>
        <w:spacing w:line="360" w:lineRule="auto"/>
        <w:ind w:firstLineChars="100" w:firstLine="240"/>
        <w:jc w:val="both"/>
        <w:rPr>
          <w:rFonts w:ascii="Times New Roman" w:hAnsi="Times New Roman" w:cs="Times New Roman"/>
        </w:rPr>
      </w:pPr>
      <w:r w:rsidRPr="002169C8">
        <w:rPr>
          <w:rFonts w:ascii="Times New Roman" w:eastAsia="宋体" w:hAnsi="Times New Roman" w:cs="Times New Roman"/>
          <w:lang w:eastAsia="zh-CN"/>
        </w:rPr>
        <w:lastRenderedPageBreak/>
        <w:t xml:space="preserve">- </w:t>
      </w:r>
      <w:r w:rsidRPr="002169C8">
        <w:rPr>
          <w:rFonts w:ascii="Times New Roman" w:hAnsi="Times New Roman" w:cs="Times New Roman"/>
        </w:rPr>
        <w:t xml:space="preserve">Input sequences: For each time point </w:t>
      </w:r>
      <m:oMath>
        <m:r>
          <w:rPr>
            <w:rFonts w:ascii="Cambria Math" w:hAnsi="Cambria Math" w:cs="Times New Roman"/>
          </w:rPr>
          <m:t>t</m:t>
        </m:r>
      </m:oMath>
      <w:r w:rsidRPr="002169C8">
        <w:rPr>
          <w:rFonts w:ascii="Times New Roman" w:hAnsi="Times New Roman" w:cs="Times New Roman"/>
        </w:rPr>
        <w:t>, we created a sequence of the previous 60 days’ worth of feature values, resulting in a 3D tensor of shape (samples, 60 time steps, 10 features).</w:t>
      </w:r>
    </w:p>
    <w:p w14:paraId="0F47D24E" w14:textId="77777777" w:rsidR="003A4EC5" w:rsidRPr="002169C8" w:rsidRDefault="00000000" w:rsidP="006E01EE">
      <w:pPr>
        <w:spacing w:line="360" w:lineRule="auto"/>
        <w:ind w:firstLineChars="100" w:firstLine="240"/>
        <w:jc w:val="both"/>
        <w:rPr>
          <w:rFonts w:ascii="Times New Roman" w:hAnsi="Times New Roman" w:cs="Times New Roman"/>
        </w:rPr>
      </w:pPr>
      <w:r w:rsidRPr="002169C8">
        <w:rPr>
          <w:rFonts w:ascii="Times New Roman" w:eastAsia="宋体" w:hAnsi="Times New Roman" w:cs="Times New Roman"/>
          <w:lang w:eastAsia="zh-CN"/>
        </w:rPr>
        <w:t xml:space="preserve">- </w:t>
      </w:r>
      <w:r w:rsidRPr="002169C8">
        <w:rPr>
          <w:rFonts w:ascii="Times New Roman" w:hAnsi="Times New Roman" w:cs="Times New Roman"/>
        </w:rPr>
        <w:t xml:space="preserve">Output targets: The corresponding target for each input sequence was the closing price at time </w:t>
      </w:r>
      <m:oMath>
        <m:r>
          <w:rPr>
            <w:rFonts w:ascii="Cambria Math" w:hAnsi="Cambria Math" w:cs="Times New Roman"/>
          </w:rPr>
          <m:t>t+1</m:t>
        </m:r>
      </m:oMath>
      <w:r w:rsidRPr="002169C8">
        <w:rPr>
          <w:rFonts w:ascii="Times New Roman" w:hAnsi="Times New Roman" w:cs="Times New Roman"/>
        </w:rPr>
        <w:t>, representing a one-day-ahead forecast.</w:t>
      </w:r>
    </w:p>
    <w:p w14:paraId="515BB96D"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The sequence length of 60 days (approximately three trading months) was chosen to capture sufficient historical context while maintaining computational efficiency. This timeframe allows the model to learn from both short-term patterns and medium-term trends.</w:t>
      </w:r>
    </w:p>
    <w:p w14:paraId="46E56230" w14:textId="77777777" w:rsidR="003A4EC5" w:rsidRPr="002169C8" w:rsidRDefault="00000000" w:rsidP="006E01EE">
      <w:pPr>
        <w:pStyle w:val="Subtitle1"/>
        <w:numPr>
          <w:ilvl w:val="0"/>
          <w:numId w:val="0"/>
        </w:numPr>
        <w:spacing w:line="360" w:lineRule="auto"/>
        <w:ind w:left="643" w:hanging="360"/>
        <w:jc w:val="both"/>
        <w:rPr>
          <w:rFonts w:ascii="Times New Roman" w:hAnsi="Times New Roman" w:cs="Times New Roman"/>
          <w:sz w:val="28"/>
          <w:szCs w:val="28"/>
          <w14:ligatures w14:val="standardContextual"/>
        </w:rPr>
      </w:pPr>
      <w:bookmarkStart w:id="13" w:name="train-test-split"/>
      <w:r w:rsidRPr="002169C8">
        <w:rPr>
          <w:rFonts w:ascii="Times New Roman" w:hAnsi="Times New Roman" w:cs="Times New Roman"/>
          <w:sz w:val="28"/>
          <w:szCs w:val="28"/>
          <w14:ligatures w14:val="standardContextual"/>
        </w:rPr>
        <w:t>4.3 Train-Test Split</w:t>
      </w:r>
      <w:bookmarkEnd w:id="13"/>
    </w:p>
    <w:p w14:paraId="68F4B23D"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To evaluate the model’s performance on unseen data, we partitioned the dataset chronologically:</w:t>
      </w:r>
    </w:p>
    <w:p w14:paraId="0E66B018" w14:textId="77777777" w:rsidR="003A4EC5" w:rsidRPr="002169C8" w:rsidRDefault="00000000" w:rsidP="006E01EE">
      <w:pPr>
        <w:pStyle w:val="Compact"/>
        <w:spacing w:line="360" w:lineRule="auto"/>
        <w:ind w:firstLineChars="100" w:firstLine="240"/>
        <w:jc w:val="both"/>
        <w:rPr>
          <w:rFonts w:ascii="Times New Roman" w:hAnsi="Times New Roman" w:cs="Times New Roman"/>
        </w:rPr>
      </w:pPr>
      <w:r w:rsidRPr="002169C8">
        <w:rPr>
          <w:rFonts w:ascii="Times New Roman" w:eastAsia="宋体" w:hAnsi="Times New Roman" w:cs="Times New Roman"/>
          <w:lang w:eastAsia="zh-CN"/>
        </w:rPr>
        <w:t xml:space="preserve">- </w:t>
      </w:r>
      <w:r w:rsidRPr="002169C8">
        <w:rPr>
          <w:rFonts w:ascii="Times New Roman" w:hAnsi="Times New Roman" w:cs="Times New Roman"/>
        </w:rPr>
        <w:t>Training set: 80% of the data (earliest observations)</w:t>
      </w:r>
    </w:p>
    <w:p w14:paraId="147E4BB5" w14:textId="77777777" w:rsidR="003A4EC5" w:rsidRPr="002169C8" w:rsidRDefault="00000000" w:rsidP="006E01EE">
      <w:pPr>
        <w:pStyle w:val="Compact"/>
        <w:spacing w:line="360" w:lineRule="auto"/>
        <w:ind w:firstLineChars="100" w:firstLine="240"/>
        <w:jc w:val="both"/>
        <w:rPr>
          <w:rFonts w:ascii="Times New Roman" w:hAnsi="Times New Roman" w:cs="Times New Roman"/>
        </w:rPr>
      </w:pPr>
      <w:r w:rsidRPr="002169C8">
        <w:rPr>
          <w:rFonts w:ascii="Times New Roman" w:eastAsia="宋体" w:hAnsi="Times New Roman" w:cs="Times New Roman"/>
          <w:lang w:eastAsia="zh-CN"/>
        </w:rPr>
        <w:t xml:space="preserve">- </w:t>
      </w:r>
      <w:r w:rsidRPr="002169C8">
        <w:rPr>
          <w:rFonts w:ascii="Times New Roman" w:hAnsi="Times New Roman" w:cs="Times New Roman"/>
        </w:rPr>
        <w:t>Test set: 20% of the data (most recent observations)</w:t>
      </w:r>
    </w:p>
    <w:p w14:paraId="4C2B2111"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This chronological split respects the temporal nature of financial time series and provides a realistic assessment of the model’s predictive capabilities in a forward-looking context.</w:t>
      </w:r>
    </w:p>
    <w:p w14:paraId="2DA05980" w14:textId="717786A2" w:rsidR="003A4EC5" w:rsidRPr="002169C8" w:rsidRDefault="00000000" w:rsidP="006E01EE">
      <w:pPr>
        <w:pStyle w:val="Heading1"/>
        <w:numPr>
          <w:ilvl w:val="0"/>
          <w:numId w:val="6"/>
        </w:numPr>
        <w:spacing w:before="360" w:after="80" w:line="360" w:lineRule="auto"/>
        <w:jc w:val="both"/>
        <w:rPr>
          <w:rFonts w:ascii="Times New Roman" w:hAnsi="Times New Roman" w:cs="Times New Roman"/>
          <w:bCs w:val="0"/>
          <w:color w:val="auto"/>
          <w:kern w:val="2"/>
          <w:lang w:eastAsia="zh-CN"/>
          <w14:ligatures w14:val="standardContextual"/>
        </w:rPr>
      </w:pPr>
      <w:r w:rsidRPr="002169C8">
        <w:rPr>
          <w:rFonts w:ascii="Times New Roman" w:hAnsi="Times New Roman" w:cs="Times New Roman"/>
          <w:bCs w:val="0"/>
          <w:color w:val="auto"/>
          <w:kern w:val="2"/>
          <w:lang w:eastAsia="zh-CN"/>
          <w14:ligatures w14:val="standardContextual"/>
        </w:rPr>
        <w:t>Model Building</w:t>
      </w:r>
      <w:bookmarkEnd w:id="11"/>
    </w:p>
    <w:p w14:paraId="7B96528C"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We implemented two advanced neural network architectures for time series forecasting:</w:t>
      </w:r>
    </w:p>
    <w:p w14:paraId="50E9B6E6" w14:textId="77777777" w:rsidR="003A4EC5" w:rsidRPr="002169C8" w:rsidRDefault="00000000" w:rsidP="006E01EE">
      <w:pPr>
        <w:pStyle w:val="Subtitle1"/>
        <w:numPr>
          <w:ilvl w:val="0"/>
          <w:numId w:val="0"/>
        </w:numPr>
        <w:spacing w:line="360" w:lineRule="auto"/>
        <w:ind w:left="643" w:hanging="360"/>
        <w:jc w:val="both"/>
        <w:rPr>
          <w:rFonts w:ascii="Times New Roman" w:hAnsi="Times New Roman" w:cs="Times New Roman"/>
          <w:sz w:val="28"/>
          <w:szCs w:val="28"/>
          <w14:ligatures w14:val="standardContextual"/>
        </w:rPr>
      </w:pPr>
      <w:bookmarkStart w:id="14" w:name="lstm-model"/>
      <w:r w:rsidRPr="002169C8">
        <w:rPr>
          <w:rFonts w:ascii="Times New Roman" w:hAnsi="Times New Roman" w:cs="Times New Roman"/>
          <w:sz w:val="28"/>
          <w:szCs w:val="28"/>
          <w14:ligatures w14:val="standardContextual"/>
        </w:rPr>
        <w:t>5.1 LSTM Model</w:t>
      </w:r>
      <w:bookmarkEnd w:id="14"/>
    </w:p>
    <w:p w14:paraId="311A8114"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Long Short-Term Memory (LSTM) networks are specialized recurrent neural networks designed to capture long-range dependencies in sequential data. The core component is the LSTM cell with its gating mechanism:</w:t>
      </w:r>
    </w:p>
    <w:p w14:paraId="60D6A8D7" w14:textId="77777777" w:rsidR="003A4EC5" w:rsidRPr="002169C8" w:rsidRDefault="00000000" w:rsidP="006E01EE">
      <w:pPr>
        <w:pStyle w:val="BodyText"/>
        <w:spacing w:line="360"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f</m:t>
              </m:r>
            </m:sub>
          </m:sSub>
          <m:r>
            <w:rPr>
              <w:rFonts w:ascii="Cambria Math" w:hAnsi="Cambria Math" w:cs="Times New Roman"/>
            </w:rPr>
            <m:t>)</m:t>
          </m:r>
        </m:oMath>
      </m:oMathPara>
    </w:p>
    <w:p w14:paraId="2618325F" w14:textId="77777777" w:rsidR="003A4EC5" w:rsidRPr="002169C8" w:rsidRDefault="00000000" w:rsidP="006E01EE">
      <w:pPr>
        <w:pStyle w:val="FirstParagraph"/>
        <w:spacing w:line="360"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oMath>
      </m:oMathPara>
    </w:p>
    <w:p w14:paraId="0951406E" w14:textId="77777777" w:rsidR="003A4EC5" w:rsidRPr="002169C8" w:rsidRDefault="00000000" w:rsidP="006E01EE">
      <w:pPr>
        <w:pStyle w:val="FirstParagraph"/>
        <w:spacing w:line="360"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C</m:t>
                  </m:r>
                </m:e>
              </m:acc>
            </m:e>
            <m:sub>
              <m:r>
                <w:rPr>
                  <w:rFonts w:ascii="Cambria Math" w:hAnsi="Cambria Math" w:cs="Times New Roman"/>
                </w:rPr>
                <m:t>t</m:t>
              </m:r>
            </m:sub>
          </m:sSub>
          <m:r>
            <w:rPr>
              <w:rFonts w:ascii="Cambria Math" w:hAnsi="Cambria Math" w:cs="Times New Roman"/>
            </w:rPr>
            <m:t>=</m:t>
          </m:r>
          <m:r>
            <m:rPr>
              <m:nor/>
            </m:rPr>
            <w:rPr>
              <w:rFonts w:ascii="Times New Roman" w:hAnsi="Times New Roman" w:cs="Times New Roman"/>
            </w:rPr>
            <m:t>tanh</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C</m:t>
              </m:r>
            </m:sub>
          </m:sSub>
          <m:r>
            <w:rPr>
              <w:rFonts w:ascii="Cambria Math" w:hAnsi="Cambria Math" w:cs="Times New Roman"/>
            </w:rPr>
            <m:t>)</m:t>
          </m:r>
        </m:oMath>
      </m:oMathPara>
    </w:p>
    <w:p w14:paraId="0D216E3E" w14:textId="77777777" w:rsidR="003A4EC5" w:rsidRPr="002169C8" w:rsidRDefault="00000000" w:rsidP="006E01EE">
      <w:pPr>
        <w:pStyle w:val="FirstParagraph"/>
        <w:spacing w:line="360"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C</m:t>
                  </m:r>
                </m:e>
              </m:acc>
            </m:e>
            <m:sub>
              <m:r>
                <w:rPr>
                  <w:rFonts w:ascii="Cambria Math" w:hAnsi="Cambria Math" w:cs="Times New Roman"/>
                </w:rPr>
                <m:t>t</m:t>
              </m:r>
            </m:sub>
          </m:sSub>
        </m:oMath>
      </m:oMathPara>
    </w:p>
    <w:p w14:paraId="568EEF6D" w14:textId="77777777" w:rsidR="003A4EC5" w:rsidRPr="002169C8" w:rsidRDefault="00000000" w:rsidP="006E01EE">
      <w:pPr>
        <w:pStyle w:val="FirstParagraph"/>
        <w:spacing w:line="360"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sub>
          </m:sSub>
          <m: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o</m:t>
              </m:r>
            </m:sub>
          </m:sSub>
          <m:r>
            <w:rPr>
              <w:rFonts w:ascii="Cambria Math" w:hAnsi="Cambria Math" w:cs="Times New Roman"/>
            </w:rPr>
            <m:t>)</m:t>
          </m:r>
        </m:oMath>
      </m:oMathPara>
    </w:p>
    <w:p w14:paraId="44841D90" w14:textId="77777777" w:rsidR="003A4EC5" w:rsidRPr="002169C8" w:rsidRDefault="00000000" w:rsidP="006E01EE">
      <w:pPr>
        <w:pStyle w:val="FirstParagraph"/>
        <w:spacing w:line="360"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sub>
          </m:sSub>
          <m:r>
            <w:rPr>
              <w:rFonts w:ascii="Cambria Math" w:hAnsi="Cambria Math" w:cs="Times New Roman"/>
            </w:rPr>
            <m:t>*</m:t>
          </m:r>
          <m:r>
            <m:rPr>
              <m:nor/>
            </m:rPr>
            <w:rPr>
              <w:rFonts w:ascii="Times New Roman" w:hAnsi="Times New Roman" w:cs="Times New Roman"/>
            </w:rPr>
            <m:t>tanh</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oMath>
      </m:oMathPara>
    </w:p>
    <w:p w14:paraId="1DA1D95D" w14:textId="77777777"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Our LSTM architecture consists of: </w:t>
      </w:r>
    </w:p>
    <w:p w14:paraId="7786C52A" w14:textId="0B7B1FFE"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First LSTM Layer: 64 units with return_sequences</w:t>
      </w:r>
      <w:r w:rsidR="004F40F3">
        <w:rPr>
          <w:rFonts w:ascii="Times New Roman" w:eastAsiaTheme="minorEastAsia" w:hAnsi="Times New Roman" w:cs="Times New Roman" w:hint="eastAsia"/>
          <w:lang w:eastAsia="zh-CN"/>
        </w:rPr>
        <w:t xml:space="preserve"> = </w:t>
      </w:r>
      <w:r w:rsidRPr="002169C8">
        <w:rPr>
          <w:rFonts w:ascii="Times New Roman" w:hAnsi="Times New Roman" w:cs="Times New Roman"/>
        </w:rPr>
        <w:t xml:space="preserve">True </w:t>
      </w:r>
    </w:p>
    <w:p w14:paraId="781703A2" w14:textId="77777777"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 Second LSTM Layer: 32 units </w:t>
      </w:r>
    </w:p>
    <w:p w14:paraId="0EADB5D9" w14:textId="6D7D3995"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 RepeatVector Layer: Repeats the output to match input sequence length </w:t>
      </w:r>
    </w:p>
    <w:p w14:paraId="047A939A" w14:textId="77777777"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 TimeDistributed Dense Layer: Applies a dense layer to each time step </w:t>
      </w:r>
    </w:p>
    <w:p w14:paraId="1B6EE58C" w14:textId="39261183"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 Output Dense Layer: A single neuron with linear activation</w:t>
      </w:r>
    </w:p>
    <w:p w14:paraId="0868E33C" w14:textId="77777777" w:rsidR="003A4EC5" w:rsidRPr="002169C8" w:rsidRDefault="00000000" w:rsidP="006E01EE">
      <w:pPr>
        <w:pStyle w:val="Subtitle1"/>
        <w:numPr>
          <w:ilvl w:val="0"/>
          <w:numId w:val="0"/>
        </w:numPr>
        <w:spacing w:line="360" w:lineRule="auto"/>
        <w:ind w:left="643" w:hanging="360"/>
        <w:jc w:val="both"/>
        <w:rPr>
          <w:rFonts w:ascii="Times New Roman" w:hAnsi="Times New Roman" w:cs="Times New Roman"/>
        </w:rPr>
      </w:pPr>
      <w:bookmarkStart w:id="15" w:name="transformer-model"/>
      <w:r w:rsidRPr="002169C8">
        <w:rPr>
          <w:rFonts w:ascii="Times New Roman" w:hAnsi="Times New Roman" w:cs="Times New Roman"/>
          <w:sz w:val="28"/>
          <w:szCs w:val="28"/>
          <w14:ligatures w14:val="standardContextual"/>
        </w:rPr>
        <w:t>5.2 Transformer Model</w:t>
      </w:r>
      <w:bookmarkEnd w:id="15"/>
    </w:p>
    <w:p w14:paraId="3AE23131"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Transformer networks process entire sequences simultaneously through self-attention mechanisms, offering parallel processing and effective capture of long-range dependencies.</w:t>
      </w:r>
    </w:p>
    <w:p w14:paraId="1285E7B7" w14:textId="77777777" w:rsidR="003A4EC5" w:rsidRPr="002169C8" w:rsidRDefault="00000000" w:rsidP="006E01EE">
      <w:pPr>
        <w:pStyle w:val="BodyText"/>
        <w:spacing w:line="360" w:lineRule="auto"/>
        <w:jc w:val="both"/>
        <w:rPr>
          <w:rFonts w:ascii="Times New Roman" w:hAnsi="Times New Roman" w:cs="Times New Roman"/>
        </w:rPr>
      </w:pPr>
      <w:r w:rsidRPr="002169C8">
        <w:rPr>
          <w:rFonts w:ascii="Times New Roman" w:hAnsi="Times New Roman" w:cs="Times New Roman"/>
        </w:rPr>
        <w:t>Key components include:</w:t>
      </w:r>
    </w:p>
    <w:p w14:paraId="361712D3" w14:textId="77777777" w:rsidR="003A4EC5" w:rsidRPr="002169C8" w:rsidRDefault="00000000" w:rsidP="006E01EE">
      <w:pPr>
        <w:pStyle w:val="BodyText"/>
        <w:spacing w:line="360" w:lineRule="auto"/>
        <w:jc w:val="both"/>
        <w:rPr>
          <w:rFonts w:ascii="Times New Roman" w:hAnsi="Times New Roman" w:cs="Times New Roman"/>
        </w:rPr>
      </w:pPr>
      <w:r w:rsidRPr="002169C8">
        <w:rPr>
          <w:rFonts w:ascii="Times New Roman" w:hAnsi="Times New Roman" w:cs="Times New Roman"/>
          <w:b/>
        </w:rPr>
        <w:t>Positional Encoding</w:t>
      </w:r>
      <w:r w:rsidRPr="002169C8">
        <w:rPr>
          <w:rFonts w:ascii="Times New Roman" w:hAnsi="Times New Roman" w:cs="Times New Roman"/>
        </w:rPr>
        <w:t>: Sinusoidal encoding adds position information to input embeddings:</w:t>
      </w:r>
    </w:p>
    <w:p w14:paraId="2E39FD19" w14:textId="77777777" w:rsidR="003A4EC5" w:rsidRPr="002169C8" w:rsidRDefault="00000000" w:rsidP="006E01EE">
      <w:pPr>
        <w:pStyle w:val="BodyText"/>
        <w:spacing w:line="360" w:lineRule="auto"/>
        <w:jc w:val="both"/>
        <w:rPr>
          <w:rFonts w:ascii="Times New Roman" w:hAnsi="Times New Roman" w:cs="Times New Roman"/>
        </w:rPr>
      </w:pPr>
      <m:oMathPara>
        <m:oMathParaPr>
          <m:jc m:val="center"/>
        </m:oMathParaP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(pos,2i)</m:t>
              </m:r>
            </m:sub>
          </m:sSub>
          <m:r>
            <w:rPr>
              <w:rFonts w:ascii="Cambria Math" w:hAnsi="Cambria Math" w:cs="Times New Roman"/>
            </w:rPr>
            <m:t>=</m:t>
          </m:r>
          <m:r>
            <m:rPr>
              <m:nor/>
            </m:rPr>
            <w:rPr>
              <w:rFonts w:ascii="Times New Roman" w:hAnsi="Times New Roman" w:cs="Times New Roman"/>
            </w:rPr>
            <m:t>sin</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pos</m:t>
                  </m:r>
                </m:num>
                <m:den>
                  <m:sSup>
                    <m:sSupPr>
                      <m:ctrlPr>
                        <w:rPr>
                          <w:rFonts w:ascii="Cambria Math" w:hAnsi="Cambria Math" w:cs="Times New Roman"/>
                        </w:rPr>
                      </m:ctrlPr>
                    </m:sSupPr>
                    <m:e>
                      <m:r>
                        <w:rPr>
                          <w:rFonts w:ascii="Cambria Math" w:hAnsi="Cambria Math" w:cs="Times New Roman"/>
                        </w:rPr>
                        <m:t>10000</m:t>
                      </m:r>
                    </m:e>
                    <m:sup>
                      <m:r>
                        <w:rPr>
                          <w:rFonts w:ascii="Cambria Math" w:hAnsi="Cambria Math" w:cs="Times New Roman"/>
                        </w:rPr>
                        <m:t>2i/</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model</m:t>
                          </m:r>
                        </m:sub>
                      </m:sSub>
                    </m:sup>
                  </m:sSup>
                </m:den>
              </m:f>
            </m:e>
          </m:d>
        </m:oMath>
      </m:oMathPara>
    </w:p>
    <w:p w14:paraId="01AF76C3" w14:textId="77777777" w:rsidR="003A4EC5" w:rsidRPr="002169C8" w:rsidRDefault="00000000" w:rsidP="006E01EE">
      <w:pPr>
        <w:pStyle w:val="FirstParagraph"/>
        <w:spacing w:line="360" w:lineRule="auto"/>
        <w:jc w:val="both"/>
        <w:rPr>
          <w:rFonts w:ascii="Times New Roman" w:hAnsi="Times New Roman" w:cs="Times New Roman"/>
        </w:rPr>
      </w:pPr>
      <m:oMathPara>
        <m:oMathParaPr>
          <m:jc m:val="center"/>
        </m:oMathParaPr>
        <m:oMath>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(pos,2i+1)</m:t>
              </m:r>
            </m:sub>
          </m:sSub>
          <m:r>
            <w:rPr>
              <w:rFonts w:ascii="Cambria Math" w:hAnsi="Cambria Math" w:cs="Times New Roman"/>
            </w:rPr>
            <m:t>=</m:t>
          </m:r>
          <m:r>
            <m:rPr>
              <m:nor/>
            </m:rPr>
            <w:rPr>
              <w:rFonts w:ascii="Times New Roman" w:hAnsi="Times New Roman" w:cs="Times New Roman"/>
            </w:rPr>
            <m:t>cos</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pos</m:t>
                  </m:r>
                </m:num>
                <m:den>
                  <m:sSup>
                    <m:sSupPr>
                      <m:ctrlPr>
                        <w:rPr>
                          <w:rFonts w:ascii="Cambria Math" w:hAnsi="Cambria Math" w:cs="Times New Roman"/>
                        </w:rPr>
                      </m:ctrlPr>
                    </m:sSupPr>
                    <m:e>
                      <m:r>
                        <w:rPr>
                          <w:rFonts w:ascii="Cambria Math" w:hAnsi="Cambria Math" w:cs="Times New Roman"/>
                        </w:rPr>
                        <m:t>10000</m:t>
                      </m:r>
                    </m:e>
                    <m:sup>
                      <m:r>
                        <w:rPr>
                          <w:rFonts w:ascii="Cambria Math" w:hAnsi="Cambria Math" w:cs="Times New Roman"/>
                        </w:rPr>
                        <m:t>2i/</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model</m:t>
                          </m:r>
                        </m:sub>
                      </m:sSub>
                    </m:sup>
                  </m:sSup>
                </m:den>
              </m:f>
            </m:e>
          </m:d>
        </m:oMath>
      </m:oMathPara>
    </w:p>
    <w:p w14:paraId="436BBFAD"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b/>
        </w:rPr>
        <w:t>Self-Attention Mechanism</w:t>
      </w:r>
      <w:r w:rsidRPr="002169C8">
        <w:rPr>
          <w:rFonts w:ascii="Times New Roman" w:hAnsi="Times New Roman" w:cs="Times New Roman"/>
        </w:rPr>
        <w:t>:</w:t>
      </w:r>
    </w:p>
    <w:p w14:paraId="17A52978" w14:textId="77777777" w:rsidR="003A4EC5" w:rsidRPr="002169C8" w:rsidRDefault="00000000" w:rsidP="006E01EE">
      <w:pPr>
        <w:pStyle w:val="BodyText"/>
        <w:spacing w:line="360" w:lineRule="auto"/>
        <w:jc w:val="both"/>
        <w:rPr>
          <w:rFonts w:ascii="Times New Roman" w:hAnsi="Times New Roman" w:cs="Times New Roman"/>
        </w:rPr>
      </w:pPr>
      <m:oMathPara>
        <m:oMathParaPr>
          <m:jc m:val="center"/>
        </m:oMathParaPr>
        <m:oMath>
          <m:r>
            <w:rPr>
              <w:rFonts w:ascii="Cambria Math" w:hAnsi="Cambria Math" w:cs="Times New Roman"/>
            </w:rPr>
            <m:t>Attention(Q,K,V)=softmax</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Q</m:t>
                  </m:r>
                  <m:sSup>
                    <m:sSupPr>
                      <m:ctrlPr>
                        <w:rPr>
                          <w:rFonts w:ascii="Cambria Math" w:hAnsi="Cambria Math" w:cs="Times New Roman"/>
                        </w:rPr>
                      </m:ctrlPr>
                    </m:sSupPr>
                    <m:e>
                      <m:r>
                        <w:rPr>
                          <w:rFonts w:ascii="Cambria Math" w:hAnsi="Cambria Math" w:cs="Times New Roman"/>
                        </w:rPr>
                        <m:t>K</m:t>
                      </m:r>
                    </m:e>
                    <m:sup>
                      <m:r>
                        <w:rPr>
                          <w:rFonts w:ascii="Cambria Math" w:hAnsi="Cambria Math" w:cs="Times New Roman"/>
                        </w:rPr>
                        <m:t>T</m:t>
                      </m:r>
                    </m:sup>
                  </m:sSup>
                </m:num>
                <m:den>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rad>
                </m:den>
              </m:f>
            </m:e>
          </m:d>
          <m:r>
            <w:rPr>
              <w:rFonts w:ascii="Cambria Math" w:hAnsi="Cambria Math" w:cs="Times New Roman"/>
            </w:rPr>
            <m:t>V</m:t>
          </m:r>
        </m:oMath>
      </m:oMathPara>
    </w:p>
    <w:p w14:paraId="36348E00"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b/>
        </w:rPr>
        <w:lastRenderedPageBreak/>
        <w:t>Multi-Head Attention</w:t>
      </w:r>
      <w:r w:rsidRPr="002169C8">
        <w:rPr>
          <w:rFonts w:ascii="Times New Roman" w:hAnsi="Times New Roman" w:cs="Times New Roman"/>
        </w:rPr>
        <w:t>:</w:t>
      </w:r>
    </w:p>
    <w:p w14:paraId="193872B0" w14:textId="77777777" w:rsidR="003A4EC5" w:rsidRPr="002169C8" w:rsidRDefault="00000000" w:rsidP="006E01EE">
      <w:pPr>
        <w:pStyle w:val="BodyText"/>
        <w:spacing w:line="360" w:lineRule="auto"/>
        <w:jc w:val="both"/>
        <w:rPr>
          <w:rFonts w:ascii="Times New Roman" w:hAnsi="Times New Roman" w:cs="Times New Roman"/>
        </w:rPr>
      </w:pPr>
      <m:oMathPara>
        <m:oMathParaPr>
          <m:jc m:val="center"/>
        </m:oMathParaPr>
        <m:oMath>
          <m:r>
            <w:rPr>
              <w:rFonts w:ascii="Cambria Math" w:hAnsi="Cambria Math" w:cs="Times New Roman"/>
            </w:rPr>
            <m:t>MultiHead(Q,K,V)=Concat(hea</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,hea</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,...,hea</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h</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O</m:t>
              </m:r>
            </m:sup>
          </m:sSup>
        </m:oMath>
      </m:oMathPara>
    </w:p>
    <w:p w14:paraId="045511DF" w14:textId="77777777"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Our Transformer architecture: </w:t>
      </w:r>
    </w:p>
    <w:p w14:paraId="53F6CDC0" w14:textId="77777777"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 Input Linear Layer: Projects raw feature vectors to embedding dimension (32) </w:t>
      </w:r>
    </w:p>
    <w:p w14:paraId="78876F44" w14:textId="7EC48387"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 Positional Encoding: Adds positional information </w:t>
      </w:r>
    </w:p>
    <w:p w14:paraId="36D6EA25" w14:textId="1208D95D"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 Transformer Encoder: 2 encoder blocks with 2 attention heads each </w:t>
      </w:r>
    </w:p>
    <w:p w14:paraId="77AF1014" w14:textId="77777777" w:rsidR="004F40F3" w:rsidRDefault="00000000" w:rsidP="006E01EE">
      <w:pPr>
        <w:pStyle w:val="FirstParagraph"/>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 Feed-forward dimension: 32 </w:t>
      </w:r>
    </w:p>
    <w:p w14:paraId="259497DD" w14:textId="6DE14F60"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 Flatten Layer and Output Linear Layer</w:t>
      </w:r>
    </w:p>
    <w:p w14:paraId="5092CF87" w14:textId="5E69CE6F" w:rsidR="003A4EC5" w:rsidRPr="002169C8" w:rsidRDefault="00000000" w:rsidP="006E01EE">
      <w:pPr>
        <w:pStyle w:val="Heading1"/>
        <w:numPr>
          <w:ilvl w:val="0"/>
          <w:numId w:val="6"/>
        </w:numPr>
        <w:spacing w:before="360" w:after="80" w:line="360" w:lineRule="auto"/>
        <w:jc w:val="both"/>
        <w:rPr>
          <w:rFonts w:ascii="Times New Roman" w:hAnsi="Times New Roman" w:cs="Times New Roman"/>
          <w:bCs w:val="0"/>
          <w:color w:val="auto"/>
          <w:kern w:val="2"/>
          <w:lang w:eastAsia="zh-CN"/>
          <w14:ligatures w14:val="standardContextual"/>
        </w:rPr>
      </w:pPr>
      <w:bookmarkStart w:id="16" w:name="model-training"/>
      <w:r w:rsidRPr="002169C8">
        <w:rPr>
          <w:rFonts w:ascii="Times New Roman" w:hAnsi="Times New Roman" w:cs="Times New Roman"/>
          <w:bCs w:val="0"/>
          <w:color w:val="auto"/>
          <w:kern w:val="2"/>
          <w:lang w:eastAsia="zh-CN"/>
          <w14:ligatures w14:val="standardContextual"/>
        </w:rPr>
        <w:t>Model Training</w:t>
      </w:r>
      <w:bookmarkEnd w:id="16"/>
    </w:p>
    <w:p w14:paraId="2B304A82"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Both models were trained with similar configurations:</w:t>
      </w:r>
    </w:p>
    <w:p w14:paraId="76A7163E" w14:textId="77777777" w:rsidR="003A4EC5" w:rsidRPr="002169C8" w:rsidRDefault="00000000" w:rsidP="006E01EE">
      <w:pPr>
        <w:pStyle w:val="BodyText"/>
        <w:spacing w:line="360" w:lineRule="auto"/>
        <w:jc w:val="both"/>
        <w:rPr>
          <w:rFonts w:ascii="Times New Roman" w:hAnsi="Times New Roman" w:cs="Times New Roman"/>
        </w:rPr>
      </w:pPr>
      <w:r w:rsidRPr="002169C8">
        <w:rPr>
          <w:rFonts w:ascii="Times New Roman" w:hAnsi="Times New Roman" w:cs="Times New Roman"/>
          <w:b/>
        </w:rPr>
        <w:t>Loss Function</w:t>
      </w:r>
      <w:r w:rsidRPr="002169C8">
        <w:rPr>
          <w:rFonts w:ascii="Times New Roman" w:hAnsi="Times New Roman" w:cs="Times New Roman"/>
        </w:rPr>
        <w:t>: Mean Squared Error (MSE)</w:t>
      </w:r>
    </w:p>
    <w:p w14:paraId="030D517F" w14:textId="77777777" w:rsidR="003A4EC5" w:rsidRPr="002169C8" w:rsidRDefault="00000000" w:rsidP="006E01EE">
      <w:pPr>
        <w:pStyle w:val="BodyText"/>
        <w:spacing w:line="360" w:lineRule="auto"/>
        <w:jc w:val="both"/>
        <w:rPr>
          <w:rFonts w:ascii="Times New Roman" w:hAnsi="Times New Roman" w:cs="Times New Roman"/>
        </w:rPr>
      </w:pPr>
      <m:oMathPara>
        <m:oMathParaPr>
          <m:jc m:val="center"/>
        </m:oMathParaPr>
        <m:oMath>
          <m:r>
            <w:rPr>
              <w:rFonts w:ascii="Cambria Math" w:hAnsi="Cambria Math" w:cs="Times New Roman"/>
            </w:rPr>
            <m:t>MSE=</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m:oMathPara>
    </w:p>
    <w:p w14:paraId="30FC2A1D"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b/>
        </w:rPr>
        <w:t>Optimizer</w:t>
      </w:r>
      <w:r w:rsidRPr="002169C8">
        <w:rPr>
          <w:rFonts w:ascii="Times New Roman" w:hAnsi="Times New Roman" w:cs="Times New Roman"/>
        </w:rPr>
        <w:t>: Adam with learning rate = 0.001</w:t>
      </w:r>
    </w:p>
    <w:p w14:paraId="54E85E1F" w14:textId="77777777" w:rsidR="003A4EC5" w:rsidRPr="002169C8" w:rsidRDefault="00000000" w:rsidP="006E01EE">
      <w:pPr>
        <w:pStyle w:val="BodyText"/>
        <w:spacing w:line="360" w:lineRule="auto"/>
        <w:jc w:val="both"/>
        <w:rPr>
          <w:rFonts w:ascii="Times New Roman" w:hAnsi="Times New Roman" w:cs="Times New Roman"/>
        </w:rPr>
      </w:pPr>
      <w:r w:rsidRPr="002169C8">
        <w:rPr>
          <w:rFonts w:ascii="Times New Roman" w:hAnsi="Times New Roman" w:cs="Times New Roman"/>
          <w:b/>
        </w:rPr>
        <w:t>Training Parameters</w:t>
      </w:r>
      <w:r w:rsidRPr="002169C8">
        <w:rPr>
          <w:rFonts w:ascii="Times New Roman" w:hAnsi="Times New Roman" w:cs="Times New Roman"/>
        </w:rPr>
        <w:t xml:space="preserve">: </w:t>
      </w:r>
    </w:p>
    <w:p w14:paraId="716FB5F5" w14:textId="15F871D4" w:rsidR="003A4EC5" w:rsidRPr="0023747E" w:rsidRDefault="00000000" w:rsidP="006E01EE">
      <w:pPr>
        <w:pStyle w:val="BodyText"/>
        <w:spacing w:line="360" w:lineRule="auto"/>
        <w:ind w:firstLineChars="100" w:firstLine="240"/>
        <w:jc w:val="both"/>
        <w:rPr>
          <w:rFonts w:ascii="Times New Roman" w:eastAsiaTheme="minorEastAsia" w:hAnsi="Times New Roman" w:cs="Times New Roman" w:hint="eastAsia"/>
          <w:lang w:eastAsia="zh-CN"/>
        </w:rPr>
      </w:pPr>
      <w:r w:rsidRPr="002169C8">
        <w:rPr>
          <w:rFonts w:ascii="Times New Roman" w:hAnsi="Times New Roman" w:cs="Times New Roman"/>
        </w:rPr>
        <w:t>- LSTM: Batch size = 32</w:t>
      </w:r>
      <w:r w:rsidR="0023747E" w:rsidRPr="0023747E">
        <w:rPr>
          <w:rFonts w:ascii="Times New Roman" w:hAnsi="Times New Roman" w:cs="Times New Roman"/>
        </w:rPr>
        <w:t>, Epochs = 100</w:t>
      </w:r>
    </w:p>
    <w:p w14:paraId="65A46B04" w14:textId="5ED50543" w:rsidR="003A4EC5" w:rsidRPr="002169C8" w:rsidRDefault="00000000" w:rsidP="006E01EE">
      <w:pPr>
        <w:pStyle w:val="BodyText"/>
        <w:spacing w:line="360" w:lineRule="auto"/>
        <w:ind w:firstLineChars="100" w:firstLine="240"/>
        <w:jc w:val="both"/>
        <w:rPr>
          <w:rFonts w:ascii="Times New Roman" w:hAnsi="Times New Roman" w:cs="Times New Roman"/>
        </w:rPr>
      </w:pPr>
      <w:r w:rsidRPr="002169C8">
        <w:rPr>
          <w:rFonts w:ascii="Times New Roman" w:hAnsi="Times New Roman" w:cs="Times New Roman"/>
        </w:rPr>
        <w:t xml:space="preserve">- Transformer: Batch size = </w:t>
      </w:r>
      <w:r w:rsidR="0023747E">
        <w:rPr>
          <w:rFonts w:ascii="Times New Roman" w:eastAsiaTheme="minorEastAsia" w:hAnsi="Times New Roman" w:cs="Times New Roman" w:hint="eastAsia"/>
          <w:lang w:eastAsia="zh-CN"/>
        </w:rPr>
        <w:t>32</w:t>
      </w:r>
      <w:r w:rsidRPr="002169C8">
        <w:rPr>
          <w:rFonts w:ascii="Times New Roman" w:hAnsi="Times New Roman" w:cs="Times New Roman"/>
        </w:rPr>
        <w:t>, Epochs = 100</w:t>
      </w:r>
    </w:p>
    <w:p w14:paraId="6FAA71C2" w14:textId="77777777" w:rsidR="003A4EC5" w:rsidRPr="002169C8" w:rsidRDefault="00000000" w:rsidP="006E01EE">
      <w:pPr>
        <w:pStyle w:val="BodyText"/>
        <w:spacing w:line="360" w:lineRule="auto"/>
        <w:jc w:val="both"/>
        <w:rPr>
          <w:rFonts w:ascii="Times New Roman" w:hAnsi="Times New Roman" w:cs="Times New Roman"/>
        </w:rPr>
      </w:pPr>
      <w:r w:rsidRPr="002169C8">
        <w:rPr>
          <w:rFonts w:ascii="Times New Roman" w:hAnsi="Times New Roman" w:cs="Times New Roman"/>
          <w:b/>
        </w:rPr>
        <w:t>Early Stopping</w:t>
      </w:r>
      <w:r w:rsidRPr="002169C8">
        <w:rPr>
          <w:rFonts w:ascii="Times New Roman" w:hAnsi="Times New Roman" w:cs="Times New Roman"/>
        </w:rPr>
        <w:t xml:space="preserve">: Implemented to prevent overfitting </w:t>
      </w:r>
    </w:p>
    <w:p w14:paraId="78DB2299" w14:textId="77777777" w:rsidR="003A4EC5" w:rsidRPr="002169C8" w:rsidRDefault="00000000" w:rsidP="006E01EE">
      <w:pPr>
        <w:pStyle w:val="BodyText"/>
        <w:spacing w:line="360" w:lineRule="auto"/>
        <w:ind w:firstLineChars="100" w:firstLine="240"/>
        <w:jc w:val="both"/>
        <w:rPr>
          <w:rFonts w:ascii="Times New Roman" w:hAnsi="Times New Roman" w:cs="Times New Roman"/>
        </w:rPr>
      </w:pPr>
      <w:r w:rsidRPr="002169C8">
        <w:rPr>
          <w:rFonts w:ascii="Times New Roman" w:hAnsi="Times New Roman" w:cs="Times New Roman"/>
        </w:rPr>
        <w:t xml:space="preserve">- Monitor: Validation loss </w:t>
      </w:r>
    </w:p>
    <w:p w14:paraId="09CB42FE" w14:textId="0AC0C0B3" w:rsidR="003A4EC5" w:rsidRPr="002169C8" w:rsidRDefault="00000000" w:rsidP="006E01EE">
      <w:pPr>
        <w:pStyle w:val="BodyText"/>
        <w:spacing w:line="360" w:lineRule="auto"/>
        <w:ind w:firstLineChars="100" w:firstLine="240"/>
        <w:jc w:val="both"/>
        <w:rPr>
          <w:rFonts w:ascii="Times New Roman" w:hAnsi="Times New Roman" w:cs="Times New Roman"/>
        </w:rPr>
      </w:pPr>
      <w:r w:rsidRPr="002169C8">
        <w:rPr>
          <w:rFonts w:ascii="Times New Roman" w:hAnsi="Times New Roman" w:cs="Times New Roman"/>
        </w:rPr>
        <w:t xml:space="preserve">- Patience: </w:t>
      </w:r>
      <w:r w:rsidR="0023747E">
        <w:rPr>
          <w:rFonts w:ascii="Times New Roman" w:eastAsiaTheme="minorEastAsia" w:hAnsi="Times New Roman" w:cs="Times New Roman" w:hint="eastAsia"/>
          <w:lang w:eastAsia="zh-CN"/>
        </w:rPr>
        <w:t>25</w:t>
      </w:r>
      <w:r w:rsidRPr="002169C8">
        <w:rPr>
          <w:rFonts w:ascii="Times New Roman" w:hAnsi="Times New Roman" w:cs="Times New Roman"/>
        </w:rPr>
        <w:t xml:space="preserve"> epochs</w:t>
      </w:r>
      <w:r w:rsidR="0023747E">
        <w:rPr>
          <w:rFonts w:ascii="Times New Roman" w:eastAsiaTheme="minorEastAsia" w:hAnsi="Times New Roman" w:cs="Times New Roman" w:hint="eastAsia"/>
          <w:lang w:eastAsia="zh-CN"/>
        </w:rPr>
        <w:t xml:space="preserve"> for both models</w:t>
      </w:r>
      <w:r w:rsidRPr="002169C8">
        <w:rPr>
          <w:rFonts w:ascii="Times New Roman" w:hAnsi="Times New Roman" w:cs="Times New Roman"/>
        </w:rPr>
        <w:t xml:space="preserve"> </w:t>
      </w:r>
    </w:p>
    <w:p w14:paraId="55D5C40B" w14:textId="77777777" w:rsidR="003A4EC5" w:rsidRPr="002169C8" w:rsidRDefault="00000000" w:rsidP="006E01EE">
      <w:pPr>
        <w:pStyle w:val="BodyText"/>
        <w:spacing w:line="360" w:lineRule="auto"/>
        <w:ind w:firstLineChars="100" w:firstLine="240"/>
        <w:jc w:val="both"/>
        <w:rPr>
          <w:rFonts w:ascii="Times New Roman" w:hAnsi="Times New Roman" w:cs="Times New Roman"/>
        </w:rPr>
      </w:pPr>
      <w:r w:rsidRPr="002169C8">
        <w:rPr>
          <w:rFonts w:ascii="Times New Roman" w:hAnsi="Times New Roman" w:cs="Times New Roman"/>
        </w:rPr>
        <w:t>- Restore best weights: True</w:t>
      </w:r>
    </w:p>
    <w:p w14:paraId="04CEB590" w14:textId="77777777" w:rsidR="003A4EC5" w:rsidRPr="002169C8" w:rsidRDefault="00000000" w:rsidP="006E01EE">
      <w:pPr>
        <w:pStyle w:val="Heading1"/>
        <w:numPr>
          <w:ilvl w:val="0"/>
          <w:numId w:val="6"/>
        </w:numPr>
        <w:spacing w:before="360" w:after="80" w:line="360" w:lineRule="auto"/>
        <w:jc w:val="both"/>
        <w:rPr>
          <w:rFonts w:ascii="Times New Roman" w:hAnsi="Times New Roman" w:cs="Times New Roman"/>
          <w:bCs w:val="0"/>
          <w:color w:val="auto"/>
          <w:kern w:val="2"/>
          <w:lang w:eastAsia="zh-CN"/>
          <w14:ligatures w14:val="standardContextual"/>
        </w:rPr>
      </w:pPr>
      <w:bookmarkStart w:id="17" w:name="model-evaluation-and-back-testing"/>
      <w:r w:rsidRPr="002169C8">
        <w:rPr>
          <w:rFonts w:ascii="Times New Roman" w:hAnsi="Times New Roman" w:cs="Times New Roman"/>
          <w:bCs w:val="0"/>
          <w:color w:val="auto"/>
          <w:kern w:val="2"/>
          <w:lang w:eastAsia="zh-CN"/>
          <w14:ligatures w14:val="standardContextual"/>
        </w:rPr>
        <w:lastRenderedPageBreak/>
        <w:t>Model Evaluation</w:t>
      </w:r>
      <w:bookmarkEnd w:id="17"/>
    </w:p>
    <w:p w14:paraId="09180771"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lang w:eastAsia="zh-CN"/>
        </w:rPr>
        <w:t>We</w:t>
      </w:r>
      <w:r w:rsidRPr="002169C8">
        <w:rPr>
          <w:rFonts w:ascii="Times New Roman" w:hAnsi="Times New Roman" w:cs="Times New Roman"/>
        </w:rPr>
        <w:t xml:space="preserve"> evaluate each model on the held-out test set by computing:</w:t>
      </w:r>
    </w:p>
    <w:p w14:paraId="79E24161"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 Mean Squared Error (MSE)</w:t>
      </w:r>
    </w:p>
    <w:p w14:paraId="77F32371" w14:textId="77777777"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 Mean Absolute Error (MAE)</w:t>
      </w:r>
    </w:p>
    <w:p w14:paraId="1EDA1193" w14:textId="28D9AC1A" w:rsidR="0023747E" w:rsidRPr="0023747E" w:rsidRDefault="00000000" w:rsidP="006E01EE">
      <w:pPr>
        <w:pStyle w:val="FirstParagraph"/>
        <w:spacing w:line="360" w:lineRule="auto"/>
        <w:jc w:val="both"/>
        <w:rPr>
          <w:rFonts w:ascii="Times New Roman" w:eastAsiaTheme="minorEastAsia" w:hAnsi="Times New Roman" w:cs="Times New Roman" w:hint="eastAsia"/>
          <w:lang w:eastAsia="zh-CN"/>
        </w:rPr>
      </w:pPr>
      <w:r w:rsidRPr="002169C8">
        <w:rPr>
          <w:rFonts w:ascii="Times New Roman" w:hAnsi="Times New Roman" w:cs="Times New Roman"/>
        </w:rPr>
        <w:t xml:space="preserve">These are calculated directly with scikit‑learn’s mean_squared_error and mean_absolute_error functions immediately after producing the test‑set predictions. </w:t>
      </w:r>
      <w:r w:rsidR="0023747E">
        <w:rPr>
          <w:rFonts w:ascii="Times New Roman" w:eastAsiaTheme="minorEastAsia" w:hAnsi="Times New Roman" w:cs="Times New Roman" w:hint="eastAsia"/>
          <w:lang w:eastAsia="zh-CN"/>
        </w:rPr>
        <w:t xml:space="preserve">The results of both models are as follows. </w:t>
      </w:r>
    </w:p>
    <w:tbl>
      <w:tblPr>
        <w:tblStyle w:val="TableGrid"/>
        <w:tblW w:w="0" w:type="auto"/>
        <w:jc w:val="center"/>
        <w:tblLook w:val="04A0" w:firstRow="1" w:lastRow="0" w:firstColumn="1" w:lastColumn="0" w:noHBand="0" w:noVBand="1"/>
      </w:tblPr>
      <w:tblGrid>
        <w:gridCol w:w="2874"/>
        <w:gridCol w:w="2864"/>
        <w:gridCol w:w="2892"/>
      </w:tblGrid>
      <w:tr w:rsidR="0023747E" w:rsidRPr="0023747E" w14:paraId="0E94A493" w14:textId="77777777" w:rsidTr="00146314">
        <w:trPr>
          <w:jc w:val="center"/>
        </w:trPr>
        <w:tc>
          <w:tcPr>
            <w:tcW w:w="2952" w:type="dxa"/>
          </w:tcPr>
          <w:p w14:paraId="7D2684E0" w14:textId="2E92011F" w:rsidR="0023747E" w:rsidRPr="0023747E" w:rsidRDefault="0023747E" w:rsidP="0023747E">
            <w:pPr>
              <w:pStyle w:val="BodyText"/>
              <w:jc w:val="center"/>
              <w:rPr>
                <w:rFonts w:ascii="Times New Roman" w:eastAsiaTheme="minorEastAsia" w:hAnsi="Times New Roman" w:cs="Times New Roman"/>
                <w:b/>
                <w:bCs/>
                <w:lang w:eastAsia="zh-CN"/>
              </w:rPr>
            </w:pPr>
            <w:r w:rsidRPr="0023747E">
              <w:rPr>
                <w:rFonts w:ascii="Times New Roman" w:eastAsiaTheme="minorEastAsia" w:hAnsi="Times New Roman" w:cs="Times New Roman"/>
                <w:b/>
                <w:bCs/>
                <w:lang w:eastAsia="zh-CN"/>
              </w:rPr>
              <w:t>Result</w:t>
            </w:r>
          </w:p>
        </w:tc>
        <w:tc>
          <w:tcPr>
            <w:tcW w:w="2952" w:type="dxa"/>
          </w:tcPr>
          <w:p w14:paraId="49C483C7" w14:textId="10B34BD5" w:rsidR="0023747E" w:rsidRPr="0023747E" w:rsidRDefault="0023747E" w:rsidP="0023747E">
            <w:pPr>
              <w:pStyle w:val="BodyText"/>
              <w:jc w:val="center"/>
              <w:rPr>
                <w:rFonts w:ascii="Times New Roman" w:eastAsiaTheme="minorEastAsia" w:hAnsi="Times New Roman" w:cs="Times New Roman"/>
                <w:b/>
                <w:bCs/>
                <w:lang w:eastAsia="zh-CN"/>
              </w:rPr>
            </w:pPr>
            <w:r w:rsidRPr="0023747E">
              <w:rPr>
                <w:rFonts w:ascii="Times New Roman" w:eastAsiaTheme="minorEastAsia" w:hAnsi="Times New Roman" w:cs="Times New Roman"/>
                <w:b/>
                <w:bCs/>
                <w:lang w:eastAsia="zh-CN"/>
              </w:rPr>
              <w:t>LSTM</w:t>
            </w:r>
          </w:p>
        </w:tc>
        <w:tc>
          <w:tcPr>
            <w:tcW w:w="2952" w:type="dxa"/>
          </w:tcPr>
          <w:p w14:paraId="1300539F" w14:textId="67007D82" w:rsidR="0023747E" w:rsidRPr="0023747E" w:rsidRDefault="0023747E" w:rsidP="0023747E">
            <w:pPr>
              <w:pStyle w:val="BodyText"/>
              <w:jc w:val="center"/>
              <w:rPr>
                <w:rFonts w:ascii="Times New Roman" w:eastAsiaTheme="minorEastAsia" w:hAnsi="Times New Roman" w:cs="Times New Roman"/>
                <w:b/>
                <w:bCs/>
                <w:lang w:eastAsia="zh-CN"/>
              </w:rPr>
            </w:pPr>
            <w:r w:rsidRPr="0023747E">
              <w:rPr>
                <w:rFonts w:ascii="Times New Roman" w:eastAsiaTheme="minorEastAsia" w:hAnsi="Times New Roman" w:cs="Times New Roman"/>
                <w:b/>
                <w:bCs/>
                <w:lang w:eastAsia="zh-CN"/>
              </w:rPr>
              <w:t>Transformer</w:t>
            </w:r>
          </w:p>
        </w:tc>
      </w:tr>
      <w:tr w:rsidR="0023747E" w:rsidRPr="0023747E" w14:paraId="20E492E6" w14:textId="77777777" w:rsidTr="00146314">
        <w:trPr>
          <w:jc w:val="center"/>
        </w:trPr>
        <w:tc>
          <w:tcPr>
            <w:tcW w:w="2952" w:type="dxa"/>
          </w:tcPr>
          <w:p w14:paraId="777A5C83" w14:textId="5CCBC21D" w:rsidR="0023747E" w:rsidRPr="0023747E" w:rsidRDefault="0023747E" w:rsidP="0023747E">
            <w:pPr>
              <w:pStyle w:val="BodyText"/>
              <w:jc w:val="center"/>
              <w:rPr>
                <w:rFonts w:ascii="Times New Roman" w:eastAsiaTheme="minorEastAsia" w:hAnsi="Times New Roman" w:cs="Times New Roman"/>
                <w:b/>
                <w:bCs/>
                <w:lang w:eastAsia="zh-CN"/>
              </w:rPr>
            </w:pPr>
            <w:r w:rsidRPr="0023747E">
              <w:rPr>
                <w:rFonts w:ascii="Times New Roman" w:eastAsiaTheme="minorEastAsia" w:hAnsi="Times New Roman" w:cs="Times New Roman"/>
                <w:b/>
                <w:bCs/>
                <w:lang w:eastAsia="zh-CN"/>
              </w:rPr>
              <w:t xml:space="preserve">Root </w:t>
            </w:r>
            <w:r w:rsidRPr="0023747E">
              <w:rPr>
                <w:rFonts w:ascii="Times New Roman" w:eastAsiaTheme="minorEastAsia" w:hAnsi="Times New Roman" w:cs="Times New Roman"/>
                <w:b/>
                <w:bCs/>
                <w:lang w:eastAsia="zh-CN"/>
              </w:rPr>
              <w:t>Mean Squared Error (</w:t>
            </w:r>
            <w:r w:rsidRPr="0023747E">
              <w:rPr>
                <w:rFonts w:ascii="Times New Roman" w:eastAsiaTheme="minorEastAsia" w:hAnsi="Times New Roman" w:cs="Times New Roman"/>
                <w:b/>
                <w:bCs/>
                <w:lang w:eastAsia="zh-CN"/>
              </w:rPr>
              <w:t>R</w:t>
            </w:r>
            <w:r w:rsidRPr="0023747E">
              <w:rPr>
                <w:rFonts w:ascii="Times New Roman" w:eastAsiaTheme="minorEastAsia" w:hAnsi="Times New Roman" w:cs="Times New Roman"/>
                <w:b/>
                <w:bCs/>
                <w:lang w:eastAsia="zh-CN"/>
              </w:rPr>
              <w:t>MSE)</w:t>
            </w:r>
          </w:p>
        </w:tc>
        <w:tc>
          <w:tcPr>
            <w:tcW w:w="2952" w:type="dxa"/>
          </w:tcPr>
          <w:p w14:paraId="2C3C07E0" w14:textId="5B8B972F" w:rsidR="0023747E" w:rsidRPr="0023747E" w:rsidRDefault="0023747E" w:rsidP="0023747E">
            <w:pPr>
              <w:pStyle w:val="BodyText"/>
              <w:jc w:val="center"/>
              <w:rPr>
                <w:rFonts w:ascii="Times New Roman" w:eastAsiaTheme="minorEastAsia" w:hAnsi="Times New Roman" w:cs="Times New Roman"/>
                <w:lang w:eastAsia="zh-CN"/>
              </w:rPr>
            </w:pPr>
            <w:r w:rsidRPr="0023747E">
              <w:rPr>
                <w:rFonts w:ascii="Times New Roman" w:eastAsiaTheme="minorEastAsia" w:hAnsi="Times New Roman" w:cs="Times New Roman"/>
                <w:lang w:eastAsia="zh-CN"/>
              </w:rPr>
              <w:t>2.09</w:t>
            </w:r>
          </w:p>
        </w:tc>
        <w:tc>
          <w:tcPr>
            <w:tcW w:w="2952" w:type="dxa"/>
          </w:tcPr>
          <w:p w14:paraId="1606E0A3" w14:textId="084E4BC0" w:rsidR="0023747E" w:rsidRPr="0023747E" w:rsidRDefault="0023747E" w:rsidP="0023747E">
            <w:pPr>
              <w:pStyle w:val="BodyText"/>
              <w:jc w:val="center"/>
              <w:rPr>
                <w:rFonts w:ascii="Times New Roman" w:eastAsiaTheme="minorEastAsia" w:hAnsi="Times New Roman" w:cs="Times New Roman"/>
                <w:lang w:eastAsia="zh-CN"/>
              </w:rPr>
            </w:pPr>
            <w:r w:rsidRPr="0023747E">
              <w:rPr>
                <w:rFonts w:ascii="Times New Roman" w:eastAsiaTheme="minorEastAsia" w:hAnsi="Times New Roman" w:cs="Times New Roman"/>
                <w:lang w:eastAsia="zh-CN"/>
              </w:rPr>
              <w:t>2.39</w:t>
            </w:r>
          </w:p>
        </w:tc>
      </w:tr>
      <w:tr w:rsidR="0023747E" w:rsidRPr="0023747E" w14:paraId="3BF504DF" w14:textId="77777777" w:rsidTr="00146314">
        <w:trPr>
          <w:jc w:val="center"/>
        </w:trPr>
        <w:tc>
          <w:tcPr>
            <w:tcW w:w="2952" w:type="dxa"/>
          </w:tcPr>
          <w:p w14:paraId="7BE4588B" w14:textId="2FDEE1DE" w:rsidR="0023747E" w:rsidRPr="0023747E" w:rsidRDefault="0023747E" w:rsidP="0023747E">
            <w:pPr>
              <w:pStyle w:val="BodyText"/>
              <w:jc w:val="center"/>
              <w:rPr>
                <w:rFonts w:ascii="Times New Roman" w:eastAsiaTheme="minorEastAsia" w:hAnsi="Times New Roman" w:cs="Times New Roman"/>
                <w:b/>
                <w:bCs/>
                <w:lang w:eastAsia="zh-CN"/>
              </w:rPr>
            </w:pPr>
            <w:r w:rsidRPr="0023747E">
              <w:rPr>
                <w:rFonts w:ascii="Times New Roman" w:eastAsiaTheme="minorEastAsia" w:hAnsi="Times New Roman" w:cs="Times New Roman"/>
                <w:b/>
                <w:bCs/>
                <w:lang w:eastAsia="zh-CN"/>
              </w:rPr>
              <w:t>Mean Absolute Error (MAE)</w:t>
            </w:r>
          </w:p>
        </w:tc>
        <w:tc>
          <w:tcPr>
            <w:tcW w:w="2952" w:type="dxa"/>
          </w:tcPr>
          <w:p w14:paraId="0225C848" w14:textId="2B725F81" w:rsidR="0023747E" w:rsidRPr="0023747E" w:rsidRDefault="0023747E" w:rsidP="0023747E">
            <w:pPr>
              <w:pStyle w:val="BodyText"/>
              <w:jc w:val="center"/>
              <w:rPr>
                <w:rFonts w:ascii="Times New Roman" w:eastAsiaTheme="minorEastAsia" w:hAnsi="Times New Roman" w:cs="Times New Roman"/>
                <w:lang w:eastAsia="zh-CN"/>
              </w:rPr>
            </w:pPr>
            <w:r w:rsidRPr="0023747E">
              <w:rPr>
                <w:rFonts w:ascii="Times New Roman" w:eastAsiaTheme="minorEastAsia" w:hAnsi="Times New Roman" w:cs="Times New Roman"/>
                <w:lang w:eastAsia="zh-CN"/>
              </w:rPr>
              <w:t>1.59</w:t>
            </w:r>
          </w:p>
        </w:tc>
        <w:tc>
          <w:tcPr>
            <w:tcW w:w="2952" w:type="dxa"/>
          </w:tcPr>
          <w:p w14:paraId="7E812853" w14:textId="7DAEEB3D" w:rsidR="0023747E" w:rsidRPr="0023747E" w:rsidRDefault="0023747E" w:rsidP="0023747E">
            <w:pPr>
              <w:pStyle w:val="BodyText"/>
              <w:jc w:val="center"/>
              <w:rPr>
                <w:rFonts w:ascii="Times New Roman" w:eastAsiaTheme="minorEastAsia" w:hAnsi="Times New Roman" w:cs="Times New Roman"/>
                <w:lang w:eastAsia="zh-CN"/>
              </w:rPr>
            </w:pPr>
            <w:r w:rsidRPr="0023747E">
              <w:rPr>
                <w:rFonts w:ascii="Times New Roman" w:eastAsiaTheme="minorEastAsia" w:hAnsi="Times New Roman" w:cs="Times New Roman"/>
                <w:lang w:eastAsia="zh-CN"/>
              </w:rPr>
              <w:t>1.74</w:t>
            </w:r>
          </w:p>
        </w:tc>
      </w:tr>
    </w:tbl>
    <w:p w14:paraId="4A476D9D" w14:textId="77B34212" w:rsidR="0023747E" w:rsidRDefault="00146314" w:rsidP="00146314">
      <w:pPr>
        <w:pStyle w:val="BodyText"/>
        <w:jc w:val="center"/>
        <w:rPr>
          <w:rFonts w:ascii="Times New Roman" w:eastAsiaTheme="minorEastAsia" w:hAnsi="Times New Roman" w:cs="Times New Roman"/>
          <w:i/>
          <w:iCs/>
          <w:lang w:eastAsia="zh-CN"/>
        </w:rPr>
      </w:pPr>
      <w:r w:rsidRPr="00146314">
        <w:rPr>
          <w:rFonts w:ascii="Times New Roman" w:eastAsiaTheme="minorEastAsia" w:hAnsi="Times New Roman" w:cs="Times New Roman" w:hint="eastAsia"/>
          <w:i/>
          <w:iCs/>
          <w:lang w:eastAsia="zh-CN"/>
        </w:rPr>
        <w:t xml:space="preserve">Table 1: </w:t>
      </w:r>
      <w:r w:rsidRPr="00146314">
        <w:rPr>
          <w:rFonts w:ascii="Times New Roman" w:eastAsiaTheme="minorEastAsia" w:hAnsi="Times New Roman" w:cs="Times New Roman"/>
          <w:i/>
          <w:iCs/>
          <w:lang w:eastAsia="zh-CN"/>
        </w:rPr>
        <w:t>Prediction Error Comparison Between LSTM and Transformer Models</w:t>
      </w:r>
    </w:p>
    <w:p w14:paraId="56404114" w14:textId="77777777" w:rsidR="00146314" w:rsidRPr="00146314" w:rsidRDefault="00146314" w:rsidP="00146314">
      <w:pPr>
        <w:pStyle w:val="BodyText"/>
        <w:rPr>
          <w:rFonts w:ascii="Times New Roman" w:eastAsiaTheme="minorEastAsia" w:hAnsi="Times New Roman" w:cs="Times New Roman" w:hint="eastAsia"/>
          <w:i/>
          <w:iCs/>
          <w:lang w:eastAsia="zh-CN"/>
        </w:rPr>
      </w:pPr>
    </w:p>
    <w:p w14:paraId="31497F6A" w14:textId="50AB8AE4" w:rsidR="0023747E" w:rsidRDefault="0023747E" w:rsidP="0023747E">
      <w:pPr>
        <w:pStyle w:val="BodyText"/>
        <w:spacing w:line="360" w:lineRule="auto"/>
        <w:rPr>
          <w:rFonts w:ascii="Times New Roman" w:eastAsiaTheme="minorEastAsia" w:hAnsi="Times New Roman" w:cs="Times New Roman"/>
          <w:lang w:eastAsia="zh-CN"/>
        </w:rPr>
      </w:pPr>
      <w:r w:rsidRPr="0023747E">
        <w:rPr>
          <w:rFonts w:ascii="Times New Roman" w:eastAsiaTheme="minorEastAsia" w:hAnsi="Times New Roman" w:cs="Times New Roman"/>
          <w:lang w:eastAsia="zh-CN"/>
        </w:rPr>
        <w:t>The</w:t>
      </w:r>
      <w:r>
        <w:rPr>
          <w:rFonts w:ascii="Times New Roman" w:eastAsiaTheme="minorEastAsia" w:hAnsi="Times New Roman" w:cs="Times New Roman" w:hint="eastAsia"/>
          <w:lang w:eastAsia="zh-CN"/>
        </w:rPr>
        <w:t xml:space="preserve"> testing results of both models show comparable performances, although</w:t>
      </w:r>
      <w:r w:rsidRPr="0023747E">
        <w:rPr>
          <w:rFonts w:ascii="Times New Roman" w:eastAsiaTheme="minorEastAsia" w:hAnsi="Times New Roman" w:cs="Times New Roman"/>
          <w:lang w:eastAsia="zh-CN"/>
        </w:rPr>
        <w:t xml:space="preserve"> LSTM model outperforms the Transformer in this comparison</w:t>
      </w:r>
      <w:r>
        <w:rPr>
          <w:rFonts w:ascii="Times New Roman" w:eastAsiaTheme="minorEastAsia" w:hAnsi="Times New Roman" w:cs="Times New Roman" w:hint="eastAsia"/>
          <w:lang w:eastAsia="zh-CN"/>
        </w:rPr>
        <w:t xml:space="preserve"> slightly</w:t>
      </w:r>
      <w:r w:rsidRPr="0023747E">
        <w:rPr>
          <w:rFonts w:ascii="Times New Roman" w:eastAsiaTheme="minorEastAsia" w:hAnsi="Times New Roman" w:cs="Times New Roman"/>
          <w:lang w:eastAsia="zh-CN"/>
        </w:rPr>
        <w:t xml:space="preserve">. It achieves a lower RMSE of 2.09 compared to the Transformer's 2.39, indicating better alignment with actual values and lower prediction error spread. Similarly, the LSTM records a lower MAE of 1.59 versus 1.74 for the Transformer, showing more accurate pointwise predictions on average. </w:t>
      </w:r>
    </w:p>
    <w:p w14:paraId="69ECE08E" w14:textId="77777777" w:rsidR="00146314" w:rsidRPr="0023747E" w:rsidRDefault="00146314" w:rsidP="0023747E">
      <w:pPr>
        <w:pStyle w:val="BodyText"/>
        <w:spacing w:line="360" w:lineRule="auto"/>
        <w:rPr>
          <w:rFonts w:ascii="Times New Roman" w:eastAsiaTheme="minorEastAsia" w:hAnsi="Times New Roman" w:cs="Times New Roman" w:hint="eastAsia"/>
          <w:lang w:eastAsia="zh-CN"/>
        </w:rPr>
      </w:pPr>
    </w:p>
    <w:p w14:paraId="45A393F8" w14:textId="2F02F0BB" w:rsidR="003A4EC5" w:rsidRPr="002169C8" w:rsidRDefault="00000000" w:rsidP="006E01EE">
      <w:pPr>
        <w:pStyle w:val="FirstParagraph"/>
        <w:spacing w:line="360" w:lineRule="auto"/>
        <w:jc w:val="both"/>
        <w:rPr>
          <w:rFonts w:ascii="Times New Roman" w:hAnsi="Times New Roman" w:cs="Times New Roman"/>
        </w:rPr>
      </w:pPr>
      <w:r w:rsidRPr="002169C8">
        <w:rPr>
          <w:rFonts w:ascii="Times New Roman" w:hAnsi="Times New Roman" w:cs="Times New Roman"/>
        </w:rPr>
        <w:t>We also plot the true vs. predicted closing prices to visually assess how closely each architecture tracks the market (see Figure 3).</w:t>
      </w:r>
    </w:p>
    <w:p w14:paraId="2F707CEB" w14:textId="77777777" w:rsidR="003A4EC5" w:rsidRPr="002169C8" w:rsidRDefault="00000000" w:rsidP="00062F4E">
      <w:pPr>
        <w:pStyle w:val="CaptionedFigure"/>
        <w:spacing w:line="360" w:lineRule="auto"/>
        <w:jc w:val="center"/>
        <w:rPr>
          <w:rFonts w:ascii="Times New Roman" w:hAnsi="Times New Roman" w:cs="Times New Roman"/>
        </w:rPr>
      </w:pPr>
      <w:r w:rsidRPr="002169C8">
        <w:rPr>
          <w:rFonts w:ascii="Times New Roman" w:hAnsi="Times New Roman" w:cs="Times New Roman"/>
          <w:noProof/>
        </w:rPr>
        <w:lastRenderedPageBreak/>
        <w:drawing>
          <wp:inline distT="0" distB="0" distL="114300" distR="114300" wp14:anchorId="0EC572B4" wp14:editId="65919879">
            <wp:extent cx="4945380" cy="2339610"/>
            <wp:effectExtent l="0" t="0" r="0" b="0"/>
            <wp:docPr id="4" name="Picture" descr="Figure 4: LSTM Model Forecast on Test Set. The chart compares actual (blue) vs. predicted (orange) prices, showing the model’s ability to capture the overall trend with some underestimation of extreme price mov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ure 4: LSTM Model Forecast on Test Set. The chart compares actual (blue) vs. predicted (orange) prices, showing the model’s ability to capture the overall trend with some underestimation of extreme price movements."/>
                    <pic:cNvPicPr>
                      <a:picLocks noChangeAspect="1" noChangeArrowheads="1"/>
                    </pic:cNvPicPr>
                  </pic:nvPicPr>
                  <pic:blipFill>
                    <a:blip r:embed="rId9"/>
                    <a:stretch>
                      <a:fillRect/>
                    </a:stretch>
                  </pic:blipFill>
                  <pic:spPr>
                    <a:xfrm>
                      <a:off x="0" y="0"/>
                      <a:ext cx="4971236" cy="2351842"/>
                    </a:xfrm>
                    <a:prstGeom prst="rect">
                      <a:avLst/>
                    </a:prstGeom>
                    <a:noFill/>
                    <a:ln w="9525">
                      <a:noFill/>
                    </a:ln>
                  </pic:spPr>
                </pic:pic>
              </a:graphicData>
            </a:graphic>
          </wp:inline>
        </w:drawing>
      </w:r>
    </w:p>
    <w:p w14:paraId="09750576" w14:textId="77777777" w:rsidR="003A4EC5" w:rsidRDefault="00000000" w:rsidP="006E01EE">
      <w:pPr>
        <w:pStyle w:val="ImageCaption"/>
        <w:spacing w:line="360" w:lineRule="auto"/>
        <w:jc w:val="both"/>
        <w:rPr>
          <w:rFonts w:ascii="Times New Roman" w:eastAsiaTheme="minorEastAsia" w:hAnsi="Times New Roman" w:cs="Times New Roman"/>
          <w:lang w:eastAsia="zh-CN"/>
        </w:rPr>
      </w:pPr>
      <w:r w:rsidRPr="002169C8">
        <w:rPr>
          <w:rFonts w:ascii="Times New Roman" w:hAnsi="Times New Roman" w:cs="Times New Roman"/>
        </w:rPr>
        <w:t xml:space="preserve">Figure </w:t>
      </w:r>
      <w:r w:rsidRPr="002169C8">
        <w:rPr>
          <w:rFonts w:ascii="Times New Roman" w:eastAsia="宋体" w:hAnsi="Times New Roman" w:cs="Times New Roman"/>
          <w:lang w:eastAsia="zh-CN"/>
        </w:rPr>
        <w:t>3</w:t>
      </w:r>
      <w:r w:rsidRPr="002169C8">
        <w:rPr>
          <w:rFonts w:ascii="Times New Roman" w:hAnsi="Times New Roman" w:cs="Times New Roman"/>
        </w:rPr>
        <w:t>: LSTM Model Forecast on Test Set. The chart compares actual (blue) vs. predicted (orange) prices, showing the model’s ability to capture the overall trend with some underestimation of extreme price movements.</w:t>
      </w:r>
      <w:bookmarkStart w:id="18" w:name="conclusion-and-comparison"/>
    </w:p>
    <w:p w14:paraId="1204DA5D" w14:textId="51476547" w:rsidR="0023747E" w:rsidRDefault="0023747E" w:rsidP="006E01EE">
      <w:pPr>
        <w:pStyle w:val="ImageCaption"/>
        <w:spacing w:line="360" w:lineRule="auto"/>
        <w:jc w:val="both"/>
        <w:rPr>
          <w:rFonts w:ascii="Times New Roman" w:eastAsiaTheme="minorEastAsia" w:hAnsi="Times New Roman" w:cs="Times New Roman"/>
          <w:lang w:eastAsia="zh-CN"/>
        </w:rPr>
      </w:pPr>
      <w:r w:rsidRPr="0023747E">
        <w:rPr>
          <w:rFonts w:ascii="Times New Roman" w:eastAsiaTheme="minorEastAsia" w:hAnsi="Times New Roman" w:cs="Times New Roman"/>
          <w:lang w:eastAsia="zh-CN"/>
        </w:rPr>
        <w:drawing>
          <wp:inline distT="0" distB="0" distL="0" distR="0" wp14:anchorId="3B053C32" wp14:editId="6B547BE9">
            <wp:extent cx="5486400" cy="2607310"/>
            <wp:effectExtent l="0" t="0" r="0" b="0"/>
            <wp:docPr id="1000341235" name="Picture 1" descr="A graph with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1235" name="Picture 1" descr="A graph with orange and blue lines&#10;&#10;AI-generated content may be incorrect."/>
                    <pic:cNvPicPr/>
                  </pic:nvPicPr>
                  <pic:blipFill>
                    <a:blip r:embed="rId10"/>
                    <a:stretch>
                      <a:fillRect/>
                    </a:stretch>
                  </pic:blipFill>
                  <pic:spPr>
                    <a:xfrm>
                      <a:off x="0" y="0"/>
                      <a:ext cx="5486400" cy="2607310"/>
                    </a:xfrm>
                    <a:prstGeom prst="rect">
                      <a:avLst/>
                    </a:prstGeom>
                  </pic:spPr>
                </pic:pic>
              </a:graphicData>
            </a:graphic>
          </wp:inline>
        </w:drawing>
      </w:r>
    </w:p>
    <w:p w14:paraId="0047193D" w14:textId="5B74E85C" w:rsidR="0023747E" w:rsidRPr="0023747E" w:rsidRDefault="0023747E" w:rsidP="00146314">
      <w:pPr>
        <w:pStyle w:val="ImageCaption"/>
        <w:spacing w:line="360" w:lineRule="auto"/>
        <w:rPr>
          <w:rFonts w:ascii="Times New Roman" w:eastAsiaTheme="minorEastAsia" w:hAnsi="Times New Roman" w:cs="Times New Roman" w:hint="eastAsia"/>
          <w:lang w:eastAsia="zh-CN"/>
        </w:rPr>
      </w:pPr>
      <w:r w:rsidRPr="0023747E">
        <w:rPr>
          <w:rFonts w:ascii="Times New Roman" w:eastAsiaTheme="minorEastAsia" w:hAnsi="Times New Roman" w:cs="Times New Roman"/>
          <w:lang w:eastAsia="zh-CN"/>
        </w:rPr>
        <w:t xml:space="preserve">Figure </w:t>
      </w:r>
      <w:r>
        <w:rPr>
          <w:rFonts w:ascii="Times New Roman" w:eastAsiaTheme="minorEastAsia" w:hAnsi="Times New Roman" w:cs="Times New Roman" w:hint="eastAsia"/>
          <w:lang w:eastAsia="zh-CN"/>
        </w:rPr>
        <w:t>4</w:t>
      </w:r>
      <w:r w:rsidRPr="0023747E">
        <w:rPr>
          <w:rFonts w:ascii="Times New Roman" w:eastAsiaTheme="minorEastAsia" w:hAnsi="Times New Roman" w:cs="Times New Roman"/>
          <w:lang w:eastAsia="zh-CN"/>
        </w:rPr>
        <w:t xml:space="preserve">: </w:t>
      </w:r>
      <w:r>
        <w:rPr>
          <w:rFonts w:ascii="Times New Roman" w:eastAsiaTheme="minorEastAsia" w:hAnsi="Times New Roman" w:cs="Times New Roman" w:hint="eastAsia"/>
          <w:lang w:eastAsia="zh-CN"/>
        </w:rPr>
        <w:t>Transformer</w:t>
      </w:r>
      <w:r w:rsidRPr="0023747E">
        <w:rPr>
          <w:rFonts w:ascii="Times New Roman" w:eastAsiaTheme="minorEastAsia" w:hAnsi="Times New Roman" w:cs="Times New Roman"/>
          <w:lang w:eastAsia="zh-CN"/>
        </w:rPr>
        <w:t xml:space="preserve"> Model Forecast on Test Set. The chart compares actual (blue) vs. predicted (orange) prices, showing the model’s ability to capture the overall trend with some underestimation of extreme price movements.</w:t>
      </w:r>
    </w:p>
    <w:p w14:paraId="695F3B48" w14:textId="3B5EAC62" w:rsidR="003A4EC5" w:rsidRPr="002169C8" w:rsidRDefault="00000000" w:rsidP="006E01EE">
      <w:pPr>
        <w:pStyle w:val="Heading1"/>
        <w:numPr>
          <w:ilvl w:val="0"/>
          <w:numId w:val="6"/>
        </w:numPr>
        <w:spacing w:before="360" w:after="80" w:line="360" w:lineRule="auto"/>
        <w:jc w:val="both"/>
        <w:rPr>
          <w:rFonts w:ascii="Times New Roman" w:hAnsi="Times New Roman" w:cs="Times New Roman"/>
          <w:bCs w:val="0"/>
          <w:color w:val="auto"/>
          <w:kern w:val="2"/>
          <w:lang w:eastAsia="zh-CN"/>
          <w14:ligatures w14:val="standardContextual"/>
        </w:rPr>
      </w:pPr>
      <w:r w:rsidRPr="002169C8">
        <w:rPr>
          <w:rFonts w:ascii="Times New Roman" w:hAnsi="Times New Roman" w:cs="Times New Roman"/>
          <w:bCs w:val="0"/>
          <w:color w:val="auto"/>
          <w:kern w:val="2"/>
          <w:lang w:eastAsia="zh-CN"/>
          <w14:ligatures w14:val="standardContextual"/>
        </w:rPr>
        <w:t>Conclusion and Comparison</w:t>
      </w:r>
      <w:bookmarkEnd w:id="18"/>
    </w:p>
    <w:p w14:paraId="32F5D56C" w14:textId="77777777" w:rsidR="006E01EE" w:rsidRDefault="006E01EE" w:rsidP="006E01EE">
      <w:pPr>
        <w:pStyle w:val="BodyText"/>
        <w:spacing w:line="360" w:lineRule="auto"/>
        <w:jc w:val="both"/>
        <w:rPr>
          <w:rFonts w:ascii="Times New Roman" w:eastAsiaTheme="minorEastAsia" w:hAnsi="Times New Roman" w:cs="Times New Roman"/>
          <w:lang w:eastAsia="zh-CN"/>
        </w:rPr>
      </w:pPr>
      <w:r w:rsidRPr="006E01EE">
        <w:rPr>
          <w:rFonts w:ascii="Times New Roman" w:hAnsi="Times New Roman" w:cs="Times New Roman"/>
        </w:rPr>
        <w:t xml:space="preserve">This study applied both LSTM and Transformer architectures to one‑step closing‑price forecasting on KO stock data. Each model demonstrated strong predictive performance </w:t>
      </w:r>
      <w:r w:rsidRPr="006E01EE">
        <w:rPr>
          <w:rFonts w:ascii="Times New Roman" w:hAnsi="Times New Roman" w:cs="Times New Roman"/>
        </w:rPr>
        <w:lastRenderedPageBreak/>
        <w:t>on the held‑out test set, with comparable error metrics but differing operational characteristics:</w:t>
      </w:r>
    </w:p>
    <w:p w14:paraId="0CF6A1D4" w14:textId="5212A483" w:rsidR="00184D3B" w:rsidRPr="00184D3B" w:rsidRDefault="00184D3B" w:rsidP="00184D3B">
      <w:pPr>
        <w:pStyle w:val="Subtitle1"/>
        <w:numPr>
          <w:ilvl w:val="0"/>
          <w:numId w:val="0"/>
        </w:numPr>
        <w:spacing w:line="360" w:lineRule="auto"/>
        <w:ind w:left="643" w:hanging="360"/>
        <w:jc w:val="both"/>
        <w:rPr>
          <w:rFonts w:ascii="Times New Roman" w:eastAsiaTheme="minorEastAsia" w:hAnsi="Times New Roman" w:cs="Times New Roman"/>
        </w:rPr>
      </w:pPr>
      <w:r w:rsidRPr="00184D3B">
        <w:rPr>
          <w:rFonts w:ascii="Times New Roman" w:eastAsiaTheme="minorEastAsia" w:hAnsi="Times New Roman" w:cs="Times New Roman"/>
        </w:rPr>
        <w:t xml:space="preserve">8.1 LSTM </w:t>
      </w:r>
      <w:r w:rsidRPr="00184D3B">
        <w:rPr>
          <w:rFonts w:ascii="Times New Roman" w:hAnsi="Times New Roman" w:cs="Times New Roman"/>
          <w:sz w:val="28"/>
          <w:szCs w:val="28"/>
          <w14:ligatures w14:val="standardContextual"/>
        </w:rPr>
        <w:t>Model</w:t>
      </w:r>
    </w:p>
    <w:p w14:paraId="0621480D" w14:textId="77777777" w:rsidR="00184D3B" w:rsidRPr="00184D3B" w:rsidRDefault="00184D3B" w:rsidP="00184D3B">
      <w:pPr>
        <w:pStyle w:val="BodyText"/>
        <w:spacing w:line="360" w:lineRule="auto"/>
        <w:jc w:val="both"/>
        <w:rPr>
          <w:rFonts w:ascii="Times New Roman" w:hAnsi="Times New Roman" w:cs="Times New Roman"/>
          <w:bCs/>
        </w:rPr>
      </w:pPr>
      <w:r w:rsidRPr="00184D3B">
        <w:rPr>
          <w:rFonts w:ascii="Times New Roman" w:hAnsi="Times New Roman" w:cs="Times New Roman"/>
          <w:bCs/>
        </w:rPr>
        <w:t>The LSTM’s recurrent loops allow information to propagate naturally through time, making it particularly effective at capturing autocorrelations and medium‑term patterns in financial series. In our experiments, the LSTM maintained consistently low error when markets exhibited stable trends or modest volatility. Its simpler, sequential training loop—without attention layers—also meant lower memory overhead. On the downside, processing each timestep one after another resulted in slower per‑epoch training compared to parallel architectures, and scaling to longer input windows can exacerbate vanishing‑gradient effects.</w:t>
      </w:r>
    </w:p>
    <w:p w14:paraId="38E0CED8" w14:textId="64922C50" w:rsidR="00184D3B" w:rsidRPr="00184D3B" w:rsidRDefault="00184D3B" w:rsidP="00184D3B">
      <w:pPr>
        <w:pStyle w:val="Subtitle1"/>
        <w:numPr>
          <w:ilvl w:val="0"/>
          <w:numId w:val="0"/>
        </w:numPr>
        <w:spacing w:line="360" w:lineRule="auto"/>
        <w:ind w:left="643" w:hanging="360"/>
        <w:jc w:val="both"/>
        <w:rPr>
          <w:rFonts w:ascii="Times New Roman" w:eastAsiaTheme="minorEastAsia" w:hAnsi="Times New Roman" w:cs="Times New Roman"/>
        </w:rPr>
      </w:pPr>
      <w:r w:rsidRPr="00184D3B">
        <w:rPr>
          <w:rFonts w:ascii="Times New Roman" w:eastAsiaTheme="minorEastAsia" w:hAnsi="Times New Roman" w:cs="Times New Roman"/>
        </w:rPr>
        <w:t>8.2 Transformer Model</w:t>
      </w:r>
    </w:p>
    <w:p w14:paraId="236BFF19" w14:textId="77777777" w:rsidR="00184D3B" w:rsidRPr="00184D3B" w:rsidRDefault="00184D3B" w:rsidP="00184D3B">
      <w:pPr>
        <w:pStyle w:val="BodyText"/>
        <w:spacing w:line="360" w:lineRule="auto"/>
        <w:jc w:val="both"/>
        <w:rPr>
          <w:rFonts w:ascii="Times New Roman" w:hAnsi="Times New Roman" w:cs="Times New Roman"/>
          <w:bCs/>
        </w:rPr>
      </w:pPr>
      <w:r w:rsidRPr="00184D3B">
        <w:rPr>
          <w:rFonts w:ascii="Times New Roman" w:hAnsi="Times New Roman" w:cs="Times New Roman"/>
          <w:bCs/>
        </w:rPr>
        <w:t>By contrast, the Transformer’s multi‑head self‑attention processes entire input sequences simultaneously, dramatically reducing runtime per epoch and sidestepping vanishing‑gradient issues over long horizons. This parallelism makes it well suited for extending to multi‑step forecasting and larger feature sets. Although self‑attention theoretically provides interpretable weight matrices, we have yet to implement extraction or visualization of those weights—integrating that capability would illuminate which historical days most drive the model’s predictions. The Transformer’s richer representation does come at the cost of higher memory usage and a more complex training loop.</w:t>
      </w:r>
    </w:p>
    <w:p w14:paraId="32572419" w14:textId="5DF6C6DA" w:rsidR="00184D3B" w:rsidRPr="00184D3B" w:rsidRDefault="00184D3B" w:rsidP="00184D3B">
      <w:pPr>
        <w:pStyle w:val="Subtitle1"/>
        <w:numPr>
          <w:ilvl w:val="0"/>
          <w:numId w:val="0"/>
        </w:numPr>
        <w:spacing w:line="360" w:lineRule="auto"/>
        <w:ind w:left="643" w:hanging="360"/>
        <w:jc w:val="both"/>
        <w:rPr>
          <w:rFonts w:ascii="Times New Roman" w:eastAsiaTheme="minorEastAsia" w:hAnsi="Times New Roman" w:cs="Times New Roman"/>
        </w:rPr>
      </w:pPr>
      <w:r w:rsidRPr="00184D3B">
        <w:rPr>
          <w:rFonts w:ascii="Times New Roman" w:eastAsiaTheme="minorEastAsia" w:hAnsi="Times New Roman" w:cs="Times New Roman"/>
        </w:rPr>
        <w:t xml:space="preserve">8.3 </w:t>
      </w:r>
      <w:r>
        <w:rPr>
          <w:rFonts w:ascii="Times New Roman" w:eastAsiaTheme="minorEastAsia" w:hAnsi="Times New Roman" w:cs="Times New Roman" w:hint="eastAsia"/>
        </w:rPr>
        <w:t>Conclusion</w:t>
      </w:r>
    </w:p>
    <w:p w14:paraId="1D2309CB" w14:textId="5E6C3774" w:rsidR="00184D3B" w:rsidRPr="00184D3B" w:rsidRDefault="00184D3B" w:rsidP="00184D3B">
      <w:pPr>
        <w:pStyle w:val="BodyText"/>
        <w:spacing w:line="360" w:lineRule="auto"/>
        <w:jc w:val="both"/>
        <w:rPr>
          <w:rFonts w:ascii="Times New Roman" w:hAnsi="Times New Roman" w:cs="Times New Roman"/>
          <w:bCs/>
        </w:rPr>
      </w:pPr>
      <w:r w:rsidRPr="00184D3B">
        <w:rPr>
          <w:rFonts w:ascii="Times New Roman" w:hAnsi="Times New Roman" w:cs="Times New Roman"/>
          <w:bCs/>
        </w:rPr>
        <w:t>In practical terms, the LSTM excels when sequential inductive bias and memory efficiency are paramount, while the Transformer is preferable for rapid training on long sequences and for future interpretability via attention analysis.</w:t>
      </w:r>
    </w:p>
    <w:p w14:paraId="13261C37" w14:textId="743F1BDF" w:rsidR="003A4EC5" w:rsidRPr="00184D3B" w:rsidRDefault="003A4EC5" w:rsidP="00184D3B">
      <w:pPr>
        <w:pStyle w:val="BodyText"/>
        <w:spacing w:line="360" w:lineRule="auto"/>
        <w:jc w:val="both"/>
        <w:rPr>
          <w:rFonts w:ascii="Times New Roman" w:hAnsi="Times New Roman" w:cs="Times New Roman"/>
          <w:bCs/>
        </w:rPr>
      </w:pPr>
    </w:p>
    <w:sectPr w:rsidR="003A4EC5" w:rsidRPr="00184D3B" w:rsidSect="002169C8">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FAE7C" w14:textId="77777777" w:rsidR="000F0CA6" w:rsidRDefault="000F0CA6">
      <w:pPr>
        <w:spacing w:after="0"/>
      </w:pPr>
      <w:r>
        <w:separator/>
      </w:r>
    </w:p>
  </w:endnote>
  <w:endnote w:type="continuationSeparator" w:id="0">
    <w:p w14:paraId="380DB4CC" w14:textId="77777777" w:rsidR="000F0CA6" w:rsidRDefault="000F0C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4511B" w14:textId="77777777" w:rsidR="000F0CA6" w:rsidRDefault="000F0CA6">
      <w:pPr>
        <w:spacing w:after="0"/>
      </w:pPr>
      <w:r>
        <w:separator/>
      </w:r>
    </w:p>
  </w:footnote>
  <w:footnote w:type="continuationSeparator" w:id="0">
    <w:p w14:paraId="1FB78688" w14:textId="77777777" w:rsidR="000F0CA6" w:rsidRDefault="000F0C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EA454B4C"/>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start w:val="1"/>
      <w:numFmt w:val="decimal"/>
      <w:lvlText w:val="%8."/>
      <w:lvlJc w:val="left"/>
      <w:pPr>
        <w:tabs>
          <w:tab w:val="left" w:pos="5040"/>
        </w:tabs>
        <w:ind w:left="5520" w:hanging="480"/>
      </w:pPr>
    </w:lvl>
    <w:lvl w:ilvl="8">
      <w:start w:val="1"/>
      <w:numFmt w:val="decimal"/>
      <w:lvlText w:val="%9."/>
      <w:lvlJc w:val="left"/>
      <w:pPr>
        <w:tabs>
          <w:tab w:val="left" w:pos="5760"/>
        </w:tabs>
        <w:ind w:left="6240" w:hanging="480"/>
      </w:pPr>
    </w:lvl>
  </w:abstractNum>
  <w:abstractNum w:abstractNumId="1" w15:restartNumberingAfterBreak="0">
    <w:nsid w:val="206D3B19"/>
    <w:multiLevelType w:val="hybridMultilevel"/>
    <w:tmpl w:val="D16CA2F6"/>
    <w:lvl w:ilvl="0" w:tplc="0409000F">
      <w:start w:val="1"/>
      <w:numFmt w:val="decimal"/>
      <w:lvlText w:val="%1."/>
      <w:lvlJc w:val="left"/>
      <w:pPr>
        <w:ind w:left="723" w:hanging="440"/>
      </w:p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2" w15:restartNumberingAfterBreak="0">
    <w:nsid w:val="51862CDD"/>
    <w:multiLevelType w:val="singleLevel"/>
    <w:tmpl w:val="51862CDD"/>
    <w:lvl w:ilvl="0">
      <w:start w:val="1"/>
      <w:numFmt w:val="decimal"/>
      <w:lvlText w:val="%1."/>
      <w:lvlJc w:val="left"/>
      <w:pPr>
        <w:ind w:left="425" w:hanging="425"/>
      </w:pPr>
      <w:rPr>
        <w:rFonts w:hint="default"/>
      </w:rPr>
    </w:lvl>
  </w:abstractNum>
  <w:abstractNum w:abstractNumId="3" w15:restartNumberingAfterBreak="0">
    <w:nsid w:val="5E83CF15"/>
    <w:multiLevelType w:val="singleLevel"/>
    <w:tmpl w:val="5E83CF15"/>
    <w:lvl w:ilvl="0">
      <w:start w:val="7"/>
      <w:numFmt w:val="decimal"/>
      <w:suff w:val="space"/>
      <w:lvlText w:val="%1."/>
      <w:lvlJc w:val="left"/>
    </w:lvl>
  </w:abstractNum>
  <w:abstractNum w:abstractNumId="4" w15:restartNumberingAfterBreak="0">
    <w:nsid w:val="631B5A67"/>
    <w:multiLevelType w:val="hybridMultilevel"/>
    <w:tmpl w:val="8B76BBBE"/>
    <w:lvl w:ilvl="0" w:tplc="21C6F4D8">
      <w:start w:val="1"/>
      <w:numFmt w:val="decimal"/>
      <w:lvlText w:val="%1."/>
      <w:lvlJc w:val="left"/>
      <w:pPr>
        <w:ind w:left="643" w:hanging="360"/>
      </w:pPr>
      <w:rPr>
        <w:rFonts w:hint="default"/>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5" w15:restartNumberingAfterBreak="0">
    <w:nsid w:val="6453DA47"/>
    <w:multiLevelType w:val="singleLevel"/>
    <w:tmpl w:val="6453DA47"/>
    <w:lvl w:ilvl="0">
      <w:start w:val="2"/>
      <w:numFmt w:val="decimal"/>
      <w:suff w:val="space"/>
      <w:lvlText w:val="%1."/>
      <w:lvlJc w:val="left"/>
    </w:lvl>
  </w:abstractNum>
  <w:num w:numId="1" w16cid:durableId="40908005">
    <w:abstractNumId w:val="5"/>
  </w:num>
  <w:num w:numId="2" w16cid:durableId="661935341">
    <w:abstractNumId w:val="0"/>
  </w:num>
  <w:num w:numId="3" w16cid:durableId="220168001">
    <w:abstractNumId w:val="2"/>
  </w:num>
  <w:num w:numId="4" w16cid:durableId="1240748757">
    <w:abstractNumId w:val="3"/>
  </w:num>
  <w:num w:numId="5" w16cid:durableId="632178462">
    <w:abstractNumId w:val="1"/>
  </w:num>
  <w:num w:numId="6" w16cid:durableId="1629890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380"/>
    <w:rsid w:val="00062F4E"/>
    <w:rsid w:val="000F0CA6"/>
    <w:rsid w:val="00146314"/>
    <w:rsid w:val="00184D3B"/>
    <w:rsid w:val="002169C8"/>
    <w:rsid w:val="0023747E"/>
    <w:rsid w:val="003A4EC5"/>
    <w:rsid w:val="0049361C"/>
    <w:rsid w:val="004E29B3"/>
    <w:rsid w:val="004F40F3"/>
    <w:rsid w:val="00590D07"/>
    <w:rsid w:val="006E01EE"/>
    <w:rsid w:val="006F125A"/>
    <w:rsid w:val="007112F9"/>
    <w:rsid w:val="00784D58"/>
    <w:rsid w:val="00813837"/>
    <w:rsid w:val="00825165"/>
    <w:rsid w:val="00881F37"/>
    <w:rsid w:val="008D6863"/>
    <w:rsid w:val="008E3AA9"/>
    <w:rsid w:val="00A7665A"/>
    <w:rsid w:val="00AD020F"/>
    <w:rsid w:val="00B86B75"/>
    <w:rsid w:val="00BC48D5"/>
    <w:rsid w:val="00BF0F40"/>
    <w:rsid w:val="00C36279"/>
    <w:rsid w:val="00D62D6F"/>
    <w:rsid w:val="00E315A3"/>
    <w:rsid w:val="00E77C5B"/>
    <w:rsid w:val="00EF7B4B"/>
    <w:rsid w:val="050B0AD1"/>
    <w:rsid w:val="122639D9"/>
    <w:rsid w:val="2FD952F3"/>
    <w:rsid w:val="5E800492"/>
    <w:rsid w:val="63235B67"/>
    <w:rsid w:val="79490272"/>
    <w:rsid w:val="7BD55E7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8035BA"/>
  <w15:docId w15:val="{2D436A6A-4FE2-48D7-B304-973B9492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747E"/>
    <w:pPr>
      <w:spacing w:after="200"/>
    </w:pPr>
    <w:rPr>
      <w:rFonts w:asciiTheme="minorHAnsi" w:eastAsiaTheme="minorHAnsi" w:hAnsiTheme="minorHAnsi" w:cstheme="minorBidi"/>
      <w:sz w:val="24"/>
      <w:szCs w:val="24"/>
      <w:lang w:eastAsia="en-US"/>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Caption">
    <w:name w:val="caption"/>
    <w:basedOn w:val="Normal"/>
    <w:pPr>
      <w:spacing w:after="120"/>
    </w:pPr>
    <w:rPr>
      <w:i/>
    </w:rPr>
  </w:style>
  <w:style w:type="paragraph" w:styleId="BlockText">
    <w:name w:val="Block Text"/>
    <w:basedOn w:val="BodyText"/>
    <w:next w:val="BodyText"/>
    <w:uiPriority w:val="9"/>
    <w:unhideWhenUsed/>
    <w:qFormat/>
    <w:pPr>
      <w:spacing w:before="100" w:after="100"/>
      <w:ind w:left="480" w:right="480"/>
    </w:pPr>
  </w:style>
  <w:style w:type="paragraph" w:styleId="Date">
    <w:name w:val="Date"/>
    <w:next w:val="BodyText"/>
    <w:qFormat/>
    <w:pPr>
      <w:keepNext/>
      <w:keepLines/>
      <w:spacing w:after="200"/>
      <w:jc w:val="center"/>
    </w:pPr>
    <w:rPr>
      <w:rFonts w:asciiTheme="minorHAnsi" w:eastAsiaTheme="minorHAnsi" w:hAnsiTheme="minorHAnsi" w:cstheme="minorBidi"/>
      <w:sz w:val="24"/>
      <w:szCs w:val="24"/>
      <w:lang w:eastAsia="en-US"/>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FootnoteText">
    <w:name w:val="footnote text"/>
    <w:basedOn w:val="Normal"/>
    <w:uiPriority w:val="9"/>
    <w:unhideWhenUsed/>
    <w:qFormat/>
  </w:style>
  <w:style w:type="paragraph" w:styleId="NormalWeb">
    <w:name w:val="Normal (Web)"/>
    <w:basedOn w:val="Normal"/>
    <w:pPr>
      <w:spacing w:beforeAutospacing="1" w:after="0" w:afterAutospacing="1"/>
    </w:pPr>
    <w:rPr>
      <w:rFonts w:cs="Times New Roman"/>
      <w:lang w:eastAsia="zh-CN"/>
    </w:rPr>
  </w:style>
  <w:style w:type="character" w:styleId="Strong">
    <w:name w:val="Strong"/>
    <w:basedOn w:val="DefaultParagraphFont"/>
    <w:rPr>
      <w:b/>
    </w:rPr>
  </w:style>
  <w:style w:type="character" w:styleId="Hyperlink">
    <w:name w:val="Hyperlink"/>
    <w:basedOn w:val="BodyTextChar"/>
    <w:rPr>
      <w:color w:val="4F81BD" w:themeColor="accent1"/>
    </w:rPr>
  </w:style>
  <w:style w:type="character" w:customStyle="1" w:styleId="BodyTextChar">
    <w:name w:val="Body Text Char"/>
    <w:basedOn w:val="DefaultParagraphFont"/>
    <w:link w:val="BodyText"/>
  </w:style>
  <w:style w:type="character" w:styleId="FootnoteReference">
    <w:name w:val="footnote reference"/>
    <w:basedOn w:val="BodyTextChar"/>
    <w:rPr>
      <w:vertAlign w:val="superscript"/>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rFonts w:asciiTheme="minorHAnsi" w:eastAsiaTheme="minorHAnsi" w:hAnsiTheme="minorHAnsi" w:cstheme="minorBidi"/>
      <w:sz w:val="24"/>
      <w:szCs w:val="24"/>
      <w:lang w:eastAsia="en-US"/>
    </w:rPr>
  </w:style>
  <w:style w:type="paragraph" w:customStyle="1" w:styleId="Abstract">
    <w:name w:val="Abstract"/>
    <w:basedOn w:val="Normal"/>
    <w:next w:val="BodyText"/>
    <w:qFormat/>
    <w:pPr>
      <w:keepNext/>
      <w:keepLines/>
      <w:spacing w:before="300" w:after="300"/>
    </w:pPr>
    <w:rPr>
      <w:sz w:val="20"/>
      <w:szCs w:val="20"/>
    </w:rPr>
  </w:style>
  <w:style w:type="paragraph" w:customStyle="1" w:styleId="1">
    <w:name w:val="书目1"/>
    <w:basedOn w:val="Normal"/>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BodyTextChar"/>
    <w:link w:val="SourceCode"/>
    <w:rPr>
      <w:rFonts w:ascii="Consolas" w:hAnsi="Consolas"/>
      <w:sz w:val="22"/>
    </w:rPr>
  </w:style>
  <w:style w:type="paragraph" w:customStyle="1" w:styleId="SourceCode">
    <w:name w:val="Source Code"/>
    <w:basedOn w:val="Normal"/>
    <w:link w:val="VerbatimChar"/>
    <w:pPr>
      <w:wordWrap w:val="0"/>
    </w:pPr>
  </w:style>
  <w:style w:type="paragraph" w:customStyle="1" w:styleId="TOC1">
    <w:name w:val="TOC 标题1"/>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table" w:customStyle="1" w:styleId="10">
    <w:name w:val="网格型1"/>
    <w:basedOn w:val="TableNormal"/>
    <w:next w:val="TableGrid"/>
    <w:uiPriority w:val="39"/>
    <w:rsid w:val="008E3AA9"/>
    <w:rPr>
      <w:rFonts w:ascii="Calibri" w:eastAsia="等线" w:hAnsi="Calibr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8E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3AA9"/>
    <w:rPr>
      <w:rFonts w:asciiTheme="majorHAnsi" w:eastAsiaTheme="majorEastAsia" w:hAnsiTheme="majorHAnsi" w:cstheme="majorBidi"/>
      <w:b/>
      <w:bCs/>
      <w:color w:val="4F81BD" w:themeColor="accent1"/>
      <w:sz w:val="32"/>
      <w:szCs w:val="32"/>
      <w:lang w:eastAsia="en-US"/>
    </w:rPr>
  </w:style>
  <w:style w:type="paragraph" w:styleId="Header">
    <w:name w:val="header"/>
    <w:basedOn w:val="Normal"/>
    <w:link w:val="HeaderChar"/>
    <w:rsid w:val="006F125A"/>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F125A"/>
    <w:rPr>
      <w:rFonts w:asciiTheme="minorHAnsi" w:eastAsiaTheme="minorHAnsi" w:hAnsiTheme="minorHAnsi" w:cstheme="minorBidi"/>
      <w:sz w:val="18"/>
      <w:szCs w:val="18"/>
      <w:lang w:eastAsia="en-US"/>
    </w:rPr>
  </w:style>
  <w:style w:type="paragraph" w:styleId="Footer">
    <w:name w:val="footer"/>
    <w:basedOn w:val="Normal"/>
    <w:link w:val="FooterChar"/>
    <w:rsid w:val="006F125A"/>
    <w:pPr>
      <w:tabs>
        <w:tab w:val="center" w:pos="4153"/>
        <w:tab w:val="right" w:pos="8306"/>
      </w:tabs>
      <w:snapToGrid w:val="0"/>
    </w:pPr>
    <w:rPr>
      <w:sz w:val="18"/>
      <w:szCs w:val="18"/>
    </w:rPr>
  </w:style>
  <w:style w:type="character" w:customStyle="1" w:styleId="FooterChar">
    <w:name w:val="Footer Char"/>
    <w:basedOn w:val="DefaultParagraphFont"/>
    <w:link w:val="Footer"/>
    <w:rsid w:val="006F125A"/>
    <w:rPr>
      <w:rFonts w:asciiTheme="minorHAnsi" w:eastAsiaTheme="minorHAnsi" w:hAnsiTheme="minorHAnsi" w:cstheme="minorBidi"/>
      <w:sz w:val="18"/>
      <w:szCs w:val="18"/>
      <w:lang w:eastAsia="en-US"/>
    </w:rPr>
  </w:style>
  <w:style w:type="paragraph" w:customStyle="1" w:styleId="Subtitle1">
    <w:name w:val="Subtitle1"/>
    <w:basedOn w:val="Subtitle"/>
    <w:link w:val="subtitleChar"/>
    <w:qFormat/>
    <w:rsid w:val="006F125A"/>
    <w:pPr>
      <w:keepNext w:val="0"/>
      <w:keepLines w:val="0"/>
      <w:numPr>
        <w:ilvl w:val="1"/>
      </w:numPr>
      <w:spacing w:before="0" w:after="160" w:line="278" w:lineRule="auto"/>
      <w:jc w:val="left"/>
    </w:pPr>
    <w:rPr>
      <w:rFonts w:ascii="Calibri" w:hAnsi="Calibri"/>
      <w:bCs w:val="0"/>
      <w:color w:val="auto"/>
      <w:kern w:val="2"/>
      <w:sz w:val="32"/>
      <w:szCs w:val="32"/>
      <w:lang w:eastAsia="zh-CN"/>
    </w:rPr>
  </w:style>
  <w:style w:type="character" w:customStyle="1" w:styleId="subtitleChar">
    <w:name w:val="subtitle Char"/>
    <w:basedOn w:val="DefaultParagraphFont"/>
    <w:link w:val="Subtitle1"/>
    <w:rsid w:val="006F125A"/>
    <w:rPr>
      <w:rFonts w:ascii="Calibri" w:eastAsiaTheme="majorEastAsia" w:hAnsi="Calibri" w:cstheme="majorBidi"/>
      <w:b/>
      <w:kern w:val="2"/>
      <w:sz w:val="32"/>
      <w:szCs w:val="32"/>
    </w:rPr>
  </w:style>
  <w:style w:type="table" w:customStyle="1" w:styleId="2">
    <w:name w:val="网格型2"/>
    <w:basedOn w:val="TableNormal"/>
    <w:next w:val="TableGrid"/>
    <w:uiPriority w:val="39"/>
    <w:rsid w:val="006E01EE"/>
    <w:rPr>
      <w:rFonts w:ascii="Calibri" w:eastAsia="等线" w:hAnsi="Calibr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576712">
      <w:bodyDiv w:val="1"/>
      <w:marLeft w:val="0"/>
      <w:marRight w:val="0"/>
      <w:marTop w:val="0"/>
      <w:marBottom w:val="0"/>
      <w:divBdr>
        <w:top w:val="none" w:sz="0" w:space="0" w:color="auto"/>
        <w:left w:val="none" w:sz="0" w:space="0" w:color="auto"/>
        <w:bottom w:val="none" w:sz="0" w:space="0" w:color="auto"/>
        <w:right w:val="none" w:sz="0" w:space="0" w:color="auto"/>
      </w:divBdr>
    </w:div>
    <w:div w:id="640379496">
      <w:bodyDiv w:val="1"/>
      <w:marLeft w:val="0"/>
      <w:marRight w:val="0"/>
      <w:marTop w:val="0"/>
      <w:marBottom w:val="0"/>
      <w:divBdr>
        <w:top w:val="none" w:sz="0" w:space="0" w:color="auto"/>
        <w:left w:val="none" w:sz="0" w:space="0" w:color="auto"/>
        <w:bottom w:val="none" w:sz="0" w:space="0" w:color="auto"/>
        <w:right w:val="none" w:sz="0" w:space="0" w:color="auto"/>
      </w:divBdr>
      <w:divsChild>
        <w:div w:id="421995737">
          <w:marLeft w:val="0"/>
          <w:marRight w:val="0"/>
          <w:marTop w:val="0"/>
          <w:marBottom w:val="0"/>
          <w:divBdr>
            <w:top w:val="none" w:sz="0" w:space="0" w:color="auto"/>
            <w:left w:val="none" w:sz="0" w:space="0" w:color="auto"/>
            <w:bottom w:val="none" w:sz="0" w:space="0" w:color="auto"/>
            <w:right w:val="none" w:sz="0" w:space="0" w:color="auto"/>
          </w:divBdr>
          <w:divsChild>
            <w:div w:id="179005147">
              <w:marLeft w:val="0"/>
              <w:marRight w:val="0"/>
              <w:marTop w:val="0"/>
              <w:marBottom w:val="0"/>
              <w:divBdr>
                <w:top w:val="none" w:sz="0" w:space="0" w:color="auto"/>
                <w:left w:val="none" w:sz="0" w:space="0" w:color="auto"/>
                <w:bottom w:val="none" w:sz="0" w:space="0" w:color="auto"/>
                <w:right w:val="none" w:sz="0" w:space="0" w:color="auto"/>
              </w:divBdr>
              <w:divsChild>
                <w:div w:id="1591770298">
                  <w:marLeft w:val="0"/>
                  <w:marRight w:val="0"/>
                  <w:marTop w:val="0"/>
                  <w:marBottom w:val="0"/>
                  <w:divBdr>
                    <w:top w:val="none" w:sz="0" w:space="0" w:color="auto"/>
                    <w:left w:val="none" w:sz="0" w:space="0" w:color="auto"/>
                    <w:bottom w:val="none" w:sz="0" w:space="0" w:color="auto"/>
                    <w:right w:val="none" w:sz="0" w:space="0" w:color="auto"/>
                  </w:divBdr>
                  <w:divsChild>
                    <w:div w:id="8754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345370">
      <w:bodyDiv w:val="1"/>
      <w:marLeft w:val="0"/>
      <w:marRight w:val="0"/>
      <w:marTop w:val="0"/>
      <w:marBottom w:val="0"/>
      <w:divBdr>
        <w:top w:val="none" w:sz="0" w:space="0" w:color="auto"/>
        <w:left w:val="none" w:sz="0" w:space="0" w:color="auto"/>
        <w:bottom w:val="none" w:sz="0" w:space="0" w:color="auto"/>
        <w:right w:val="none" w:sz="0" w:space="0" w:color="auto"/>
      </w:divBdr>
    </w:div>
    <w:div w:id="1118183920">
      <w:bodyDiv w:val="1"/>
      <w:marLeft w:val="0"/>
      <w:marRight w:val="0"/>
      <w:marTop w:val="0"/>
      <w:marBottom w:val="0"/>
      <w:divBdr>
        <w:top w:val="none" w:sz="0" w:space="0" w:color="auto"/>
        <w:left w:val="none" w:sz="0" w:space="0" w:color="auto"/>
        <w:bottom w:val="none" w:sz="0" w:space="0" w:color="auto"/>
        <w:right w:val="none" w:sz="0" w:space="0" w:color="auto"/>
      </w:divBdr>
    </w:div>
    <w:div w:id="1738435652">
      <w:bodyDiv w:val="1"/>
      <w:marLeft w:val="0"/>
      <w:marRight w:val="0"/>
      <w:marTop w:val="0"/>
      <w:marBottom w:val="0"/>
      <w:divBdr>
        <w:top w:val="none" w:sz="0" w:space="0" w:color="auto"/>
        <w:left w:val="none" w:sz="0" w:space="0" w:color="auto"/>
        <w:bottom w:val="none" w:sz="0" w:space="0" w:color="auto"/>
        <w:right w:val="none" w:sz="0" w:space="0" w:color="auto"/>
      </w:divBdr>
    </w:div>
    <w:div w:id="1745376376">
      <w:bodyDiv w:val="1"/>
      <w:marLeft w:val="0"/>
      <w:marRight w:val="0"/>
      <w:marTop w:val="0"/>
      <w:marBottom w:val="0"/>
      <w:divBdr>
        <w:top w:val="none" w:sz="0" w:space="0" w:color="auto"/>
        <w:left w:val="none" w:sz="0" w:space="0" w:color="auto"/>
        <w:bottom w:val="none" w:sz="0" w:space="0" w:color="auto"/>
        <w:right w:val="none" w:sz="0" w:space="0" w:color="auto"/>
      </w:divBdr>
    </w:div>
    <w:div w:id="1895658937">
      <w:bodyDiv w:val="1"/>
      <w:marLeft w:val="0"/>
      <w:marRight w:val="0"/>
      <w:marTop w:val="0"/>
      <w:marBottom w:val="0"/>
      <w:divBdr>
        <w:top w:val="none" w:sz="0" w:space="0" w:color="auto"/>
        <w:left w:val="none" w:sz="0" w:space="0" w:color="auto"/>
        <w:bottom w:val="none" w:sz="0" w:space="0" w:color="auto"/>
        <w:right w:val="none" w:sz="0" w:space="0" w:color="auto"/>
      </w:divBdr>
    </w:div>
    <w:div w:id="1943879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阿喵</dc:creator>
  <cp:lastModifiedBy>Irene Wong</cp:lastModifiedBy>
  <cp:revision>2</cp:revision>
  <dcterms:created xsi:type="dcterms:W3CDTF">2025-05-22T22:13:00Z</dcterms:created>
  <dcterms:modified xsi:type="dcterms:W3CDTF">2025-05-22T22:13:00Z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eyJoZGlkIjoiNGJlZTY4NjZkYTg2YjE4MzBhMDQ2NTg0ODZjMTBmODYiLCJ1c2VySWQiOiIzNTkxMzkyODEifQ==</vt:lpwstr>
  </property>
  <property fmtid="{D5CDD505-2E9C-101B-9397-08002B2CF9AE}" pid="3" name="KSOProductBuildVer">
    <vt:lpwstr>2052-12.1.0.21171</vt:lpwstr>
  </property>
  <property fmtid="{D5CDD505-2E9C-101B-9397-08002B2CF9AE}" pid="4" name="ICV">
    <vt:lpwstr>98C7053109AA464584A1724CDB6244D8_12</vt:lpwstr>
  </property>
  <property fmtid="{D5CDD505-2E9C-101B-9397-08002B2CF9AE}" pid="5" name="GrammarlyDocumentId">
    <vt:lpwstr>9cfec811-860e-4676-aec1-b87be3ba1ebf</vt:lpwstr>
  </property>
</Properties>
</file>