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Interacting Professionally with the Instructor.</w:t>
      </w:r>
    </w:p>
    <w:p w:rsidR="00586D52" w:rsidRDefault="00C804FD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I have 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communicated</w:t>
      </w:r>
      <w: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 with Brother Lawrence as freely and professionally as I was able to. My messages were done primarily through the online portal for Canvas. Including reaching out 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when my group seemed to have whittled down to just me, as I was unable to reach anyone else in my group for a month.</w:t>
      </w:r>
    </w:p>
    <w:p w:rsidR="00C804FD" w:rsidRPr="00C804FD" w:rsidRDefault="00586D52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drawing>
          <wp:inline distT="0" distB="0" distL="0" distR="0" wp14:anchorId="72CA08A5" wp14:editId="4BBA85D2">
            <wp:extent cx="2220085" cy="2343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36" cy="23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Interacting Helpfully and Professionally with Other Teams.</w:t>
      </w:r>
    </w:p>
    <w:p w:rsidR="00586D52" w:rsidRDefault="00C804FD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Using the forum boards provided by Canvas, I would read the posts and make sure I expressed my self </w:t>
      </w:r>
      <w:r w:rsidR="00802994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clearly and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 tried as often as I could to give direct feedback on the topics on hand.</w:t>
      </w:r>
    </w:p>
    <w:p w:rsidR="00C804FD" w:rsidRPr="00C41D55" w:rsidRDefault="00586D52">
      <w:pPr>
        <w:rPr>
          <w:rFonts w:ascii="var(--ELpHc-fontFamily)" w:eastAsia="Times New Roman" w:hAnsi="var(--ELpHc-fontFamily)"/>
          <w:color w:val="525252"/>
          <w:sz w:val="24"/>
        </w:rPr>
      </w:pPr>
      <w:r w:rsidRPr="00586D52"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t xml:space="preserve"> </w:t>
      </w:r>
      <w:r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drawing>
          <wp:inline distT="0" distB="0" distL="0" distR="0" wp14:anchorId="68674328" wp14:editId="5C88477F">
            <wp:extent cx="4905375" cy="333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91" cy="34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lastRenderedPageBreak/>
        <w:t>Supporting the Team by Teaching, etc.</w:t>
      </w:r>
    </w:p>
    <w:p w:rsidR="0020462A" w:rsidRDefault="00C804FD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 w:rsidR="00C41D55" w:rsidRP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W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e would meet as a team each week, while we were in contact. I would meet and teach using zoom as often as I could, and if I could not, I would do a recording about the topic I was to cover and send it to them with in 2 days, so that they could ask questions and give feedback when they were able.</w:t>
      </w:r>
      <w:r w:rsidR="00802994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 When Felix expressed concern, I was there to talk with him, and I offered to join him on Zoom to answer any questions he may have had on any subject that I knew.</w:t>
      </w:r>
    </w:p>
    <w:p w:rsidR="00C804FD" w:rsidRPr="00C41D55" w:rsidRDefault="0020462A">
      <w:pPr>
        <w:rPr>
          <w:rFonts w:ascii="var(--ELpHc-fontFamily)" w:eastAsia="Times New Roman" w:hAnsi="var(--ELpHc-fontFamily)"/>
          <w:color w:val="525252"/>
          <w:sz w:val="24"/>
        </w:rPr>
      </w:pPr>
      <w:r w:rsidRPr="0020462A">
        <w:rPr>
          <w:rFonts w:ascii="var(--ELpHc-fontFamily)" w:eastAsia="Times New Roman" w:hAnsi="var(--ELpHc-fontFamily)"/>
          <w:noProof/>
          <w:color w:val="525252"/>
          <w:sz w:val="24"/>
        </w:rPr>
        <w:t xml:space="preserve"> </w:t>
      </w:r>
      <w:r>
        <w:rPr>
          <w:rFonts w:ascii="var(--ELpHc-fontFamily)" w:eastAsia="Times New Roman" w:hAnsi="var(--ELpHc-fontFamily)"/>
          <w:noProof/>
          <w:color w:val="525252"/>
          <w:sz w:val="24"/>
        </w:rPr>
        <w:drawing>
          <wp:inline distT="0" distB="0" distL="0" distR="0" wp14:anchorId="6ADD6172" wp14:editId="49F03133">
            <wp:extent cx="169545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Self-Reflection/Meta-Cognition.</w:t>
      </w:r>
    </w:p>
    <w:p w:rsidR="00C804FD" w:rsidRDefault="00C804FD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 w:rsidR="009C7F66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I understand that I can do a lot, while I may struggle on some programing topics, I have learned that there is nothing I can’t do with some help and trial and error. I also learned how to better handle debugging and roadblocks. I have found that having several programs to build my java apps (namely eclipse, netbeans and VS studio) can help me get something to work, once I get something to work I have a better understanding of why I was struggling in my other methods, and that can help a lot in the long-run. I have found in the past debugging dis-heartening, but I have a lot more confidence now than I did before.</w:t>
      </w:r>
    </w:p>
    <w:p w:rsidR="00F6189A" w:rsidRDefault="00F6189A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Oh and learn to talk out loud, your mind things in words, let them come out, even if it’s to a rubber ducky, it can help break down the processes easier.</w:t>
      </w:r>
      <w:bookmarkStart w:id="0" w:name="_GoBack"/>
      <w:bookmarkEnd w:id="0"/>
    </w:p>
    <w:p w:rsidR="0020462A" w:rsidRPr="009C7F66" w:rsidRDefault="00F6189A">
      <w:pPr>
        <w:rPr>
          <w:rFonts w:ascii="var(--ELpHc-fontFamily)" w:eastAsia="Times New Roman" w:hAnsi="var(--ELpHc-fontFamily)"/>
          <w:color w:val="525252"/>
          <w:sz w:val="24"/>
        </w:rPr>
      </w:pPr>
      <w:r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lastRenderedPageBreak/>
        <w:drawing>
          <wp:inline distT="0" distB="0" distL="0" distR="0">
            <wp:extent cx="20383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Team's Agile Methodology.</w:t>
      </w:r>
    </w:p>
    <w:p w:rsidR="00C804FD" w:rsidRPr="00561346" w:rsidRDefault="00C804FD">
      <w:r>
        <w:rPr>
          <w:rFonts w:ascii="var(--ELpHc-fontFamily)" w:eastAsia="Times New Roman" w:hAnsi="var(--ELpHc-fontFamily)"/>
          <w:b/>
          <w:bCs/>
          <w:color w:val="525252"/>
          <w:sz w:val="24"/>
        </w:rPr>
        <w:tab/>
      </w:r>
      <w:r w:rsidR="00561346">
        <w:rPr>
          <w:rFonts w:ascii="var(--ELpHc-fontFamily)" w:eastAsia="Times New Roman" w:hAnsi="var(--ELpHc-fontFamily)"/>
          <w:color w:val="525252"/>
          <w:sz w:val="24"/>
        </w:rPr>
        <w:t>We agreed to do scrum, with Kanban boards.</w:t>
      </w:r>
      <w:r w:rsidR="00215043">
        <w:rPr>
          <w:rFonts w:ascii="var(--ELpHc-fontFamily)" w:eastAsia="Times New Roman" w:hAnsi="var(--ELpHc-fontFamily)"/>
          <w:color w:val="525252"/>
          <w:sz w:val="24"/>
        </w:rPr>
        <w:t xml:space="preserve"> This shows the different categories as I work things through, and rework others.</w:t>
      </w:r>
    </w:p>
    <w:p w:rsidR="00C804FD" w:rsidRDefault="00215043">
      <w:r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drawing>
          <wp:inline distT="0" distB="0" distL="0" distR="0" wp14:anchorId="62CF6A33" wp14:editId="4A2A0982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ELpHc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FD"/>
    <w:rsid w:val="0020462A"/>
    <w:rsid w:val="00215043"/>
    <w:rsid w:val="00561346"/>
    <w:rsid w:val="00586D52"/>
    <w:rsid w:val="00635DD9"/>
    <w:rsid w:val="00802994"/>
    <w:rsid w:val="009C7F66"/>
    <w:rsid w:val="00BA011D"/>
    <w:rsid w:val="00C41D55"/>
    <w:rsid w:val="00C804FD"/>
    <w:rsid w:val="00F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C0FF"/>
  <w15:chartTrackingRefBased/>
  <w15:docId w15:val="{129133D3-C27E-41B3-86C3-5C3E02E9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phcbgbk">
    <w:name w:val="elphc_bgbk"/>
    <w:basedOn w:val="DefaultParagraphFont"/>
    <w:rsid w:val="00C8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18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9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9505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805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593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5025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6078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3228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6007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30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22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5931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884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307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539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2286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8737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21120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20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85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4511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5545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2427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583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653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5298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891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234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34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7939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082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3113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437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5025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608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2672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6</cp:revision>
  <dcterms:created xsi:type="dcterms:W3CDTF">2019-07-27T14:34:00Z</dcterms:created>
  <dcterms:modified xsi:type="dcterms:W3CDTF">2019-07-27T15:59:00Z</dcterms:modified>
</cp:coreProperties>
</file>