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0B80" w14:textId="707C81E9" w:rsidR="00935DE7" w:rsidRDefault="000976D3">
      <w:pPr>
        <w:pStyle w:val="Title"/>
      </w:pPr>
      <w:r>
        <w:t>Assignment 1</w:t>
      </w:r>
      <w:r w:rsidR="00490136">
        <w:t xml:space="preserve"> – Ireland Kuhn</w:t>
      </w:r>
    </w:p>
    <w:p w14:paraId="4A300B81" w14:textId="77777777" w:rsidR="00935DE7" w:rsidRDefault="000976D3">
      <w:pPr>
        <w:pStyle w:val="SourceCode"/>
      </w:pPr>
      <w:r>
        <w:rPr>
          <w:rStyle w:val="CommentTok"/>
        </w:rPr>
        <w:t># https://www.stats.govt.nz/large-datasets/csv-files-for-download/ #</w:t>
      </w:r>
      <w:r>
        <w:br/>
      </w:r>
      <w:r>
        <w:rPr>
          <w:rStyle w:val="CommentTok"/>
        </w:rPr>
        <w:t># Import the dataset into R #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imcguire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annual-enterprise-survey-2021-financial-year-provisional-csv.csv"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(dataset)</w:t>
      </w:r>
    </w:p>
    <w:p w14:paraId="4A300B82" w14:textId="77777777" w:rsidR="00935DE7" w:rsidRDefault="000976D3">
      <w:pPr>
        <w:pStyle w:val="SourceCode"/>
      </w:pPr>
      <w:r>
        <w:rPr>
          <w:rStyle w:val="VerbatimChar"/>
        </w:rPr>
        <w:t>##   Year Industry_aggregation_NZSIOC Industry_code_NZSIOC Industry_name_NZSIOC</w:t>
      </w:r>
      <w:r>
        <w:br/>
      </w:r>
      <w:r>
        <w:rPr>
          <w:rStyle w:val="VerbatimChar"/>
        </w:rPr>
        <w:t>## 1 2021                     Level 1                99999       All industries</w:t>
      </w:r>
      <w:r>
        <w:br/>
      </w:r>
      <w:r>
        <w:rPr>
          <w:rStyle w:val="VerbatimChar"/>
        </w:rPr>
        <w:t xml:space="preserve">## 2 2021      </w:t>
      </w:r>
      <w:r>
        <w:rPr>
          <w:rStyle w:val="VerbatimChar"/>
        </w:rPr>
        <w:t xml:space="preserve">               Level 1                99999       All industries</w:t>
      </w:r>
      <w:r>
        <w:br/>
      </w:r>
      <w:r>
        <w:rPr>
          <w:rStyle w:val="VerbatimChar"/>
        </w:rPr>
        <w:t>## 3 2021                     Level 1                99999       All industries</w:t>
      </w:r>
      <w:r>
        <w:br/>
      </w:r>
      <w:r>
        <w:rPr>
          <w:rStyle w:val="VerbatimChar"/>
        </w:rPr>
        <w:t>## 4 2021                     Level 1                99999       All industries</w:t>
      </w:r>
      <w:r>
        <w:br/>
      </w:r>
      <w:r>
        <w:rPr>
          <w:rStyle w:val="VerbatimChar"/>
        </w:rPr>
        <w:t>## 5 2021                     L</w:t>
      </w:r>
      <w:r>
        <w:rPr>
          <w:rStyle w:val="VerbatimChar"/>
        </w:rPr>
        <w:t>evel 1                99999       All industries</w:t>
      </w:r>
      <w:r>
        <w:br/>
      </w:r>
      <w:r>
        <w:rPr>
          <w:rStyle w:val="VerbatimChar"/>
        </w:rPr>
        <w:t>## 6 2021                     Level 1                99999       All industries</w:t>
      </w:r>
      <w:r>
        <w:br/>
      </w:r>
      <w:r>
        <w:rPr>
          <w:rStyle w:val="VerbatimChar"/>
        </w:rPr>
        <w:t>##                Units Variable_code</w:t>
      </w:r>
      <w:r>
        <w:br/>
      </w:r>
      <w:r>
        <w:rPr>
          <w:rStyle w:val="VerbatimChar"/>
        </w:rPr>
        <w:t>## 1 Dollars (millions)           H01</w:t>
      </w:r>
      <w:r>
        <w:br/>
      </w:r>
      <w:r>
        <w:rPr>
          <w:rStyle w:val="VerbatimChar"/>
        </w:rPr>
        <w:t>## 2 Dollars (millions)           H04</w:t>
      </w:r>
      <w:r>
        <w:br/>
      </w:r>
      <w:r>
        <w:rPr>
          <w:rStyle w:val="VerbatimChar"/>
        </w:rPr>
        <w:t xml:space="preserve">## 3 Dollars </w:t>
      </w:r>
      <w:r>
        <w:rPr>
          <w:rStyle w:val="VerbatimChar"/>
        </w:rPr>
        <w:t>(millions)           H05</w:t>
      </w:r>
      <w:r>
        <w:br/>
      </w:r>
      <w:r>
        <w:rPr>
          <w:rStyle w:val="VerbatimChar"/>
        </w:rPr>
        <w:t>## 4 Dollars (millions)           H07</w:t>
      </w:r>
      <w:r>
        <w:br/>
      </w:r>
      <w:r>
        <w:rPr>
          <w:rStyle w:val="VerbatimChar"/>
        </w:rPr>
        <w:t>## 5 Dollars (millions)           H08</w:t>
      </w:r>
      <w:r>
        <w:br/>
      </w:r>
      <w:r>
        <w:rPr>
          <w:rStyle w:val="VerbatimChar"/>
        </w:rPr>
        <w:t>## 6 Dollars (millions)           H09</w:t>
      </w:r>
      <w:r>
        <w:br/>
      </w:r>
      <w:r>
        <w:rPr>
          <w:rStyle w:val="VerbatimChar"/>
        </w:rPr>
        <w:t>##                                     Variable_name     Variable_category   Value</w:t>
      </w:r>
      <w:r>
        <w:br/>
      </w:r>
      <w:r>
        <w:rPr>
          <w:rStyle w:val="VerbatimChar"/>
        </w:rPr>
        <w:t xml:space="preserve">## 1                              </w:t>
      </w:r>
      <w:r>
        <w:rPr>
          <w:rStyle w:val="VerbatimChar"/>
        </w:rPr>
        <w:t xml:space="preserve">      Total income Financial performance 757,504</w:t>
      </w:r>
      <w:r>
        <w:br/>
      </w:r>
      <w:r>
        <w:rPr>
          <w:rStyle w:val="VerbatimChar"/>
        </w:rPr>
        <w:t>## 2 Sales, government funding, grants and subsidies Financial performance 674,890</w:t>
      </w:r>
      <w:r>
        <w:br/>
      </w:r>
      <w:r>
        <w:rPr>
          <w:rStyle w:val="VerbatimChar"/>
        </w:rPr>
        <w:t>## 3               Interest, dividends and donations Financial performance  49,593</w:t>
      </w:r>
      <w:r>
        <w:br/>
      </w:r>
      <w:r>
        <w:rPr>
          <w:rStyle w:val="VerbatimChar"/>
        </w:rPr>
        <w:t>## 4                            Non-opera</w:t>
      </w:r>
      <w:r>
        <w:rPr>
          <w:rStyle w:val="VerbatimChar"/>
        </w:rPr>
        <w:t>ting income Financial performance  33,020</w:t>
      </w:r>
      <w:r>
        <w:br/>
      </w:r>
      <w:r>
        <w:rPr>
          <w:rStyle w:val="VerbatimChar"/>
        </w:rPr>
        <w:t>## 5                               Total expenditure Financial performance 654,404</w:t>
      </w:r>
      <w:r>
        <w:br/>
      </w:r>
      <w:r>
        <w:rPr>
          <w:rStyle w:val="VerbatimChar"/>
        </w:rPr>
        <w:t>## 6                          Interest and donations Financial performance  26,138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                                  Industry_code_ANZSIC06</w:t>
      </w:r>
      <w:r>
        <w:br/>
      </w:r>
      <w:r>
        <w:rPr>
          <w:rStyle w:val="VerbatimChar"/>
        </w:rPr>
        <w:t>## 1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2 ANZSIC06 divisions A-S (excluding classes K6330, L6711, O7552, </w:t>
      </w:r>
      <w:r>
        <w:rPr>
          <w:rStyle w:val="VerbatimChar"/>
        </w:rPr>
        <w:t xml:space="preserve">O760, </w:t>
      </w:r>
      <w:r>
        <w:rPr>
          <w:rStyle w:val="VerbatimChar"/>
        </w:rPr>
        <w:lastRenderedPageBreak/>
        <w:t>O771, O772, S9540, S9601, S9602, and S9603)</w:t>
      </w:r>
      <w:r>
        <w:br/>
      </w:r>
      <w:r>
        <w:rPr>
          <w:rStyle w:val="VerbatimChar"/>
        </w:rPr>
        <w:t>## 3 ANZSIC06 divisions A-S (excluding classes K6330, L6711, O7552, O760, O771, O772, S9540, S9601, S9602, and S9603)</w:t>
      </w:r>
      <w:r>
        <w:br/>
      </w:r>
      <w:r>
        <w:rPr>
          <w:rStyle w:val="VerbatimChar"/>
        </w:rPr>
        <w:t>## 4 ANZSIC06 divisions A-S (excluding classes K6330, L6711, O7552, O760, O771, O772, S9</w:t>
      </w:r>
      <w:r>
        <w:rPr>
          <w:rStyle w:val="VerbatimChar"/>
        </w:rPr>
        <w:t>540, S9601, S9602, and S9603)</w:t>
      </w:r>
      <w:r>
        <w:br/>
      </w:r>
      <w:r>
        <w:rPr>
          <w:rStyle w:val="VerbatimChar"/>
        </w:rPr>
        <w:t>## 5 ANZSIC06 divisions A-S (excluding classes K6330, L6711, O7552, O760, O771, O772, S9540, S9601, S9602, and S9603)</w:t>
      </w:r>
      <w:r>
        <w:br/>
      </w:r>
      <w:r>
        <w:rPr>
          <w:rStyle w:val="VerbatimChar"/>
        </w:rPr>
        <w:t>## 6 ANZSIC06 divisions A-S (excluding classes K6330, L6711, O7552, O760, O771, O772, S9540, S9601, S9602, a</w:t>
      </w:r>
      <w:r>
        <w:rPr>
          <w:rStyle w:val="VerbatimChar"/>
        </w:rPr>
        <w:t>nd S9603)</w:t>
      </w:r>
    </w:p>
    <w:p w14:paraId="4A300B83" w14:textId="77777777" w:rsidR="00935DE7" w:rsidRDefault="000976D3">
      <w:pPr>
        <w:pStyle w:val="SourceCode"/>
      </w:pPr>
      <w:r>
        <w:rPr>
          <w:rStyle w:val="CommentTok"/>
        </w:rPr>
        <w:t># Print out descriptive statistics for a selection of quantitative and categorical variables. #</w:t>
      </w:r>
      <w:r>
        <w:br/>
      </w:r>
      <w:r>
        <w:rPr>
          <w:rStyle w:val="CommentTok"/>
        </w:rPr>
        <w:t># Quantitative variables #</w:t>
      </w:r>
      <w:r>
        <w:br/>
      </w:r>
      <w:r>
        <w:rPr>
          <w:rStyle w:val="NormalTok"/>
        </w:rPr>
        <w:t xml:space="preserve">quant_vars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cat_vars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"Variable_code"</w:t>
      </w:r>
      <w:r>
        <w:rPr>
          <w:rStyle w:val="NormalTok"/>
        </w:rPr>
        <w:t xml:space="preserve">, </w:t>
      </w:r>
      <w:r>
        <w:rPr>
          <w:rStyle w:val="StringTok"/>
        </w:rPr>
        <w:t>"Variable_name"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Summary statistics for quantitative variables #</w:t>
      </w:r>
      <w:r>
        <w:br/>
      </w:r>
      <w:r>
        <w:rPr>
          <w:rStyle w:val="NormalTok"/>
        </w:rPr>
        <w:t xml:space="preserve">summary_quant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(dataset[, quant_vars])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(summary_quant)</w:t>
      </w:r>
    </w:p>
    <w:p w14:paraId="4A300B84" w14:textId="77777777" w:rsidR="00935DE7" w:rsidRDefault="000976D3">
      <w:pPr>
        <w:pStyle w:val="SourceCode"/>
      </w:pPr>
      <w:r>
        <w:rPr>
          <w:rStyle w:val="VerbatimChar"/>
        </w:rPr>
        <w:t xml:space="preserve">##       Year         Value          </w:t>
      </w:r>
      <w:r>
        <w:br/>
      </w:r>
      <w:r>
        <w:rPr>
          <w:rStyle w:val="VerbatimChar"/>
        </w:rPr>
        <w:t xml:space="preserve">##  Min.   :2013   Length:41715      </w:t>
      </w:r>
      <w:r>
        <w:br/>
      </w:r>
      <w:r>
        <w:rPr>
          <w:rStyle w:val="VerbatimChar"/>
        </w:rPr>
        <w:t xml:space="preserve">##  1st Qu.:2015   Class :character  </w:t>
      </w:r>
      <w:r>
        <w:br/>
      </w:r>
      <w:r>
        <w:rPr>
          <w:rStyle w:val="VerbatimChar"/>
        </w:rPr>
        <w:t>##  Median :2017   Mode</w:t>
      </w:r>
      <w:r>
        <w:rPr>
          <w:rStyle w:val="VerbatimChar"/>
        </w:rPr>
        <w:t xml:space="preserve">  :character  </w:t>
      </w:r>
      <w:r>
        <w:br/>
      </w:r>
      <w:r>
        <w:rPr>
          <w:rStyle w:val="VerbatimChar"/>
        </w:rPr>
        <w:t xml:space="preserve">##  Mean   :2017                     </w:t>
      </w:r>
      <w:r>
        <w:br/>
      </w:r>
      <w:r>
        <w:rPr>
          <w:rStyle w:val="VerbatimChar"/>
        </w:rPr>
        <w:t xml:space="preserve">##  3rd Qu.:2019                     </w:t>
      </w:r>
      <w:r>
        <w:br/>
      </w:r>
      <w:r>
        <w:rPr>
          <w:rStyle w:val="VerbatimChar"/>
        </w:rPr>
        <w:t>##  Max.   :2021</w:t>
      </w:r>
    </w:p>
    <w:p w14:paraId="4A300B85" w14:textId="77777777" w:rsidR="00935DE7" w:rsidRDefault="000976D3">
      <w:pPr>
        <w:pStyle w:val="SourceCode"/>
      </w:pPr>
      <w:r>
        <w:rPr>
          <w:rStyle w:val="CommentTok"/>
        </w:rPr>
        <w:t># Frequency table for categorical variables #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cat_vars) {</w:t>
      </w:r>
      <w:r>
        <w:br/>
      </w:r>
      <w:r>
        <w:rPr>
          <w:rStyle w:val="NormalTok"/>
        </w:rPr>
        <w:t xml:space="preserve">  cat_freq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(dataset[, var])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"Frequency table for"</w:t>
      </w:r>
      <w:r>
        <w:rPr>
          <w:rStyle w:val="NormalTok"/>
        </w:rPr>
        <w:t>, var))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(cat_freq)</w:t>
      </w:r>
      <w:r>
        <w:br/>
      </w:r>
      <w:r>
        <w:rPr>
          <w:rStyle w:val="NormalTok"/>
        </w:rPr>
        <w:t>}</w:t>
      </w:r>
    </w:p>
    <w:p w14:paraId="4A300B86" w14:textId="77777777" w:rsidR="00935DE7" w:rsidRDefault="000976D3">
      <w:pPr>
        <w:pStyle w:val="SourceCode"/>
      </w:pPr>
      <w:r>
        <w:rPr>
          <w:rStyle w:val="VerbatimChar"/>
        </w:rPr>
        <w:t>## [1] "Frequency table for Variable_code"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H01  H02  H03  H04  H05  H06  H07  H08  H09  H10  H11  H12  H13  H14  H17  H18 </w:t>
      </w:r>
      <w:r>
        <w:br/>
      </w:r>
      <w:r>
        <w:rPr>
          <w:rStyle w:val="VerbatimChar"/>
        </w:rPr>
        <w:t xml:space="preserve">## 1251  468  468  702 1251 1080 1251 1251 1251 1251 1251 1251 1251  153  468  468 </w:t>
      </w:r>
      <w:r>
        <w:br/>
      </w:r>
      <w:r>
        <w:rPr>
          <w:rStyle w:val="VerbatimChar"/>
        </w:rPr>
        <w:t>##  H19  H20  H21  H</w:t>
      </w:r>
      <w:r>
        <w:rPr>
          <w:rStyle w:val="VerbatimChar"/>
        </w:rPr>
        <w:t xml:space="preserve">22  H23  H24  H25  H26  H27  H28  H29  H30  H31  H32  H33  H34 </w:t>
      </w:r>
      <w:r>
        <w:br/>
      </w:r>
      <w:r>
        <w:rPr>
          <w:rStyle w:val="VerbatimChar"/>
        </w:rPr>
        <w:t xml:space="preserve">##  783 1251 1251 1251 1251 1251 1206 1206 1080 1080 1206 1251 1251 1206 1206 1143 </w:t>
      </w:r>
      <w:r>
        <w:br/>
      </w:r>
      <w:r>
        <w:rPr>
          <w:rStyle w:val="VerbatimChar"/>
        </w:rPr>
        <w:t xml:space="preserve">##  H35  H36  H37  H38  H39  H40  H41 </w:t>
      </w:r>
      <w:r>
        <w:br/>
      </w:r>
      <w:r>
        <w:rPr>
          <w:rStyle w:val="VerbatimChar"/>
        </w:rPr>
        <w:t xml:space="preserve">## 1143 1206 1206  468 1251 1251 1251 </w:t>
      </w:r>
      <w:r>
        <w:br/>
      </w:r>
      <w:r>
        <w:rPr>
          <w:rStyle w:val="VerbatimChar"/>
        </w:rPr>
        <w:t>## [1] "Frequency table for Va</w:t>
      </w:r>
      <w:r>
        <w:rPr>
          <w:rStyle w:val="VerbatimChar"/>
        </w:rPr>
        <w:t>riable_name"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Additions to fixed assets </w:t>
      </w:r>
      <w:r>
        <w:br/>
      </w:r>
      <w:r>
        <w:rPr>
          <w:rStyle w:val="VerbatimChar"/>
        </w:rPr>
        <w:t xml:space="preserve">##                                                  1080 </w:t>
      </w:r>
      <w:r>
        <w:br/>
      </w:r>
      <w:r>
        <w:rPr>
          <w:rStyle w:val="VerbatimChar"/>
        </w:rPr>
        <w:lastRenderedPageBreak/>
        <w:t xml:space="preserve">##                                        Closing stocks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            Current assets </w:t>
      </w:r>
      <w:r>
        <w:br/>
      </w:r>
      <w:r>
        <w:rPr>
          <w:rStyle w:val="VerbatimChar"/>
        </w:rPr>
        <w:t xml:space="preserve">##                                                  1206 </w:t>
      </w:r>
      <w:r>
        <w:br/>
      </w:r>
      <w:r>
        <w:rPr>
          <w:rStyle w:val="VerbatimChar"/>
        </w:rPr>
        <w:t xml:space="preserve">##                                   Current liabilities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          1206 </w:t>
      </w:r>
      <w:r>
        <w:br/>
      </w:r>
      <w:r>
        <w:rPr>
          <w:rStyle w:val="VerbatimChar"/>
        </w:rPr>
        <w:t xml:space="preserve">##                                         Current ratio </w:t>
      </w:r>
      <w:r>
        <w:br/>
      </w:r>
      <w:r>
        <w:rPr>
          <w:rStyle w:val="VerbatimChar"/>
        </w:rPr>
        <w:t xml:space="preserve">##                                                  1206 </w:t>
      </w:r>
      <w:r>
        <w:br/>
      </w:r>
      <w:r>
        <w:rPr>
          <w:rStyle w:val="VerbatimChar"/>
        </w:rPr>
        <w:t xml:space="preserve">##                                          Depreciation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1251 </w:t>
      </w:r>
      <w:r>
        <w:br/>
      </w:r>
      <w:r>
        <w:rPr>
          <w:rStyle w:val="VerbatimChar"/>
        </w:rPr>
        <w:t xml:space="preserve">##                             Disposals of fixed assets </w:t>
      </w:r>
      <w:r>
        <w:br/>
      </w:r>
      <w:r>
        <w:rPr>
          <w:rStyle w:val="VerbatimChar"/>
        </w:rPr>
        <w:t xml:space="preserve">##                                                  1080 </w:t>
      </w:r>
      <w:r>
        <w:br/>
      </w:r>
      <w:r>
        <w:rPr>
          <w:rStyle w:val="VerbatimChar"/>
        </w:rPr>
        <w:t xml:space="preserve">##                                 Fixed tangible assets </w:t>
      </w:r>
      <w:r>
        <w:br/>
      </w:r>
      <w:r>
        <w:rPr>
          <w:rStyle w:val="VerbatimChar"/>
        </w:rPr>
        <w:t xml:space="preserve">##                                                  1206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Government funding, grants and subsidies </w:t>
      </w:r>
      <w:r>
        <w:br/>
      </w:r>
      <w:r>
        <w:rPr>
          <w:rStyle w:val="VerbatimChar"/>
        </w:rPr>
        <w:t xml:space="preserve">##                                                   999 </w:t>
      </w:r>
      <w:r>
        <w:br/>
      </w:r>
      <w:r>
        <w:rPr>
          <w:rStyle w:val="VerbatimChar"/>
        </w:rPr>
        <w:t xml:space="preserve">##                                        Indirect taxes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>##                                Inte</w:t>
      </w:r>
      <w:r>
        <w:rPr>
          <w:rStyle w:val="VerbatimChar"/>
        </w:rPr>
        <w:t xml:space="preserve">rest and donations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Interest, dividends and donations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     Liabilities structure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       1251 </w:t>
      </w:r>
      <w:r>
        <w:br/>
      </w:r>
      <w:r>
        <w:rPr>
          <w:rStyle w:val="VerbatimChar"/>
        </w:rPr>
        <w:t xml:space="preserve">##                   Margin on sales of goods for resale </w:t>
      </w:r>
      <w:r>
        <w:br/>
      </w:r>
      <w:r>
        <w:rPr>
          <w:rStyle w:val="VerbatimChar"/>
        </w:rPr>
        <w:t xml:space="preserve">##                                                   468 </w:t>
      </w:r>
      <w:r>
        <w:br/>
      </w:r>
      <w:r>
        <w:rPr>
          <w:rStyle w:val="VerbatimChar"/>
        </w:rPr>
        <w:t xml:space="preserve">##                                Non-operating expenses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1251 </w:t>
      </w:r>
      <w:r>
        <w:br/>
      </w:r>
      <w:r>
        <w:rPr>
          <w:rStyle w:val="VerbatimChar"/>
        </w:rPr>
        <w:t xml:space="preserve">##                                  Non-operating income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            Opening stocks </w:t>
      </w:r>
      <w:r>
        <w:br/>
      </w:r>
      <w:r>
        <w:rPr>
          <w:rStyle w:val="VerbatimChar"/>
        </w:rPr>
        <w:t xml:space="preserve">##                                                  </w:t>
      </w:r>
      <w:r>
        <w:rPr>
          <w:rStyle w:val="VerbatimChar"/>
        </w:rPr>
        <w:t xml:space="preserve">1251 </w:t>
      </w:r>
      <w:r>
        <w:br/>
      </w:r>
      <w:r>
        <w:rPr>
          <w:rStyle w:val="VerbatimChar"/>
        </w:rPr>
        <w:t xml:space="preserve">##                                          Other assets </w:t>
      </w:r>
      <w:r>
        <w:br/>
      </w:r>
      <w:r>
        <w:rPr>
          <w:rStyle w:val="VerbatimChar"/>
        </w:rPr>
        <w:t xml:space="preserve">##                                                  1206 </w:t>
      </w:r>
      <w:r>
        <w:br/>
      </w:r>
      <w:r>
        <w:rPr>
          <w:rStyle w:val="VerbatimChar"/>
        </w:rPr>
        <w:t xml:space="preserve">##                                     Other liabilities </w:t>
      </w:r>
      <w:r>
        <w:br/>
      </w:r>
      <w:r>
        <w:rPr>
          <w:rStyle w:val="VerbatimChar"/>
        </w:rPr>
        <w:t xml:space="preserve">##                                                  1206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Other purchases and operating expenses </w:t>
      </w:r>
      <w:r>
        <w:br/>
      </w:r>
      <w:r>
        <w:rPr>
          <w:rStyle w:val="VerbatimChar"/>
        </w:rPr>
        <w:t xml:space="preserve">##                                                    52 </w:t>
      </w:r>
      <w:r>
        <w:br/>
      </w:r>
      <w:r>
        <w:rPr>
          <w:rStyle w:val="VerbatimChar"/>
        </w:rPr>
        <w:t xml:space="preserve">##                Other Purchases and operating expenses </w:t>
      </w:r>
      <w:r>
        <w:br/>
      </w:r>
      <w:r>
        <w:rPr>
          <w:rStyle w:val="VerbatimChar"/>
        </w:rPr>
        <w:t xml:space="preserve">##                                                   416 </w:t>
      </w:r>
      <w:r>
        <w:br/>
      </w:r>
      <w:r>
        <w:rPr>
          <w:rStyle w:val="VerbatimChar"/>
        </w:rPr>
        <w:t>##                Purchases and other oper</w:t>
      </w:r>
      <w:r>
        <w:rPr>
          <w:rStyle w:val="VerbatimChar"/>
        </w:rPr>
        <w:t xml:space="preserve">ating expenses </w:t>
      </w:r>
      <w:r>
        <w:br/>
      </w:r>
      <w:r>
        <w:rPr>
          <w:rStyle w:val="VerbatimChar"/>
        </w:rPr>
        <w:t xml:space="preserve">##                                                   783 </w:t>
      </w:r>
      <w:r>
        <w:br/>
      </w:r>
      <w:r>
        <w:rPr>
          <w:rStyle w:val="VerbatimChar"/>
        </w:rPr>
        <w:t xml:space="preserve">##                  Purchases of goods bought for resale </w:t>
      </w:r>
      <w:r>
        <w:br/>
      </w:r>
      <w:r>
        <w:rPr>
          <w:rStyle w:val="VerbatimChar"/>
        </w:rPr>
        <w:t xml:space="preserve">##                                                   468 </w:t>
      </w:r>
      <w:r>
        <w:br/>
      </w:r>
      <w:r>
        <w:rPr>
          <w:rStyle w:val="VerbatimChar"/>
        </w:rPr>
        <w:t xml:space="preserve">##                                           Quick ratio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1206 </w:t>
      </w:r>
      <w:r>
        <w:br/>
      </w:r>
      <w:r>
        <w:rPr>
          <w:rStyle w:val="VerbatimChar"/>
        </w:rPr>
        <w:t xml:space="preserve">##                              Redundancy and severance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          Return on equity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       1251 </w:t>
      </w:r>
      <w:r>
        <w:br/>
      </w:r>
      <w:r>
        <w:rPr>
          <w:rStyle w:val="VerbatimChar"/>
        </w:rPr>
        <w:lastRenderedPageBreak/>
        <w:t xml:space="preserve">##                                Return on total assets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   Salaries and wages paid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Salaries and wages to self employed commission agents </w:t>
      </w:r>
      <w:r>
        <w:br/>
      </w:r>
      <w:r>
        <w:rPr>
          <w:rStyle w:val="VerbatimChar"/>
        </w:rPr>
        <w:t xml:space="preserve">##                                                   153 </w:t>
      </w:r>
      <w:r>
        <w:br/>
      </w:r>
      <w:r>
        <w:rPr>
          <w:rStyle w:val="VerbatimChar"/>
        </w:rPr>
        <w:t xml:space="preserve">##                           Sales of goods and services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           531 </w:t>
      </w:r>
      <w:r>
        <w:br/>
      </w:r>
      <w:r>
        <w:rPr>
          <w:rStyle w:val="VerbatimChar"/>
        </w:rPr>
        <w:t xml:space="preserve">##                  Sales of goods not further processed </w:t>
      </w:r>
      <w:r>
        <w:br/>
      </w:r>
      <w:r>
        <w:rPr>
          <w:rStyle w:val="VerbatimChar"/>
        </w:rPr>
        <w:t xml:space="preserve">##                                                   468 </w:t>
      </w:r>
      <w:r>
        <w:br/>
      </w:r>
      <w:r>
        <w:rPr>
          <w:rStyle w:val="VerbatimChar"/>
        </w:rPr>
        <w:t xml:space="preserve">##                     Sales of other goods and services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468 </w:t>
      </w:r>
      <w:r>
        <w:br/>
      </w:r>
      <w:r>
        <w:rPr>
          <w:rStyle w:val="VerbatimChar"/>
        </w:rPr>
        <w:t xml:space="preserve">##       Sales, government funding, grants and subsidies </w:t>
      </w:r>
      <w:r>
        <w:br/>
      </w:r>
      <w:r>
        <w:rPr>
          <w:rStyle w:val="VerbatimChar"/>
        </w:rPr>
        <w:t xml:space="preserve">##                                                   252 </w:t>
      </w:r>
      <w:r>
        <w:br/>
      </w:r>
      <w:r>
        <w:rPr>
          <w:rStyle w:val="VerbatimChar"/>
        </w:rPr>
        <w:t xml:space="preserve">##                   Shareholders funds or owners equity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Surplus before income tax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Surplus per employee count </w:t>
      </w:r>
      <w:r>
        <w:br/>
      </w:r>
      <w:r>
        <w:rPr>
          <w:rStyle w:val="VerbatimChar"/>
        </w:rPr>
        <w:t xml:space="preserve">##                                                  1143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Total assets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Total equity and liabilities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              Total expenditure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       1251 </w:t>
      </w:r>
      <w:r>
        <w:br/>
      </w:r>
      <w:r>
        <w:rPr>
          <w:rStyle w:val="VerbatimChar"/>
        </w:rPr>
        <w:t xml:space="preserve">##                                          Total income </w:t>
      </w:r>
      <w:r>
        <w:br/>
      </w:r>
      <w:r>
        <w:rPr>
          <w:rStyle w:val="VerbatimChar"/>
        </w:rPr>
        <w:t xml:space="preserve">##                                                  1251 </w:t>
      </w:r>
      <w:r>
        <w:br/>
      </w:r>
      <w:r>
        <w:rPr>
          <w:rStyle w:val="VerbatimChar"/>
        </w:rPr>
        <w:t xml:space="preserve">##                       Total income per employee count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1143</w:t>
      </w:r>
    </w:p>
    <w:p w14:paraId="4A300B87" w14:textId="77777777" w:rsidR="00935DE7" w:rsidRDefault="000976D3">
      <w:pPr>
        <w:pStyle w:val="SourceCode"/>
      </w:pPr>
      <w:r>
        <w:rPr>
          <w:rStyle w:val="CommentTok"/>
        </w:rPr>
        <w:t># Transform a variable #</w:t>
      </w:r>
      <w:r>
        <w:br/>
      </w:r>
      <w:r>
        <w:rPr>
          <w:rStyle w:val="NormalTok"/>
        </w:rPr>
        <w:t>dataset</w:t>
      </w:r>
      <w:r>
        <w:rPr>
          <w:rStyle w:val="SpecialCharTok"/>
        </w:rPr>
        <w:t>$</w:t>
      </w:r>
      <w:r>
        <w:rPr>
          <w:rStyle w:val="NormalTok"/>
        </w:rPr>
        <w:t xml:space="preserve">LogYear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Year)</w:t>
      </w:r>
    </w:p>
    <w:p w14:paraId="4A300B88" w14:textId="77777777" w:rsidR="00935DE7" w:rsidRDefault="000976D3">
      <w:pPr>
        <w:pStyle w:val="SourceCode"/>
      </w:pPr>
      <w:r>
        <w:rPr>
          <w:rStyle w:val="CommentTok"/>
        </w:rPr>
        <w:t># Histogram for Value #</w:t>
      </w:r>
      <w:r>
        <w:br/>
      </w:r>
      <w:r>
        <w:rPr>
          <w:rStyle w:val="NormalTok"/>
        </w:rPr>
        <w:t>dataset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14:paraId="4A300B89" w14:textId="77777777" w:rsidR="00935DE7" w:rsidRDefault="000976D3">
      <w:pPr>
        <w:pStyle w:val="SourceCode"/>
      </w:pPr>
      <w:r>
        <w:rPr>
          <w:rStyle w:val="VerbatimChar"/>
        </w:rPr>
        <w:t>## Warning: NAs introduced by coercion</w:t>
      </w:r>
    </w:p>
    <w:p w14:paraId="4A300B8A" w14:textId="77777777" w:rsidR="00935DE7" w:rsidRDefault="000976D3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AttributeTok"/>
        </w:rPr>
        <w:t>main=</w:t>
      </w:r>
      <w:r>
        <w:rPr>
          <w:rStyle w:val="StringTok"/>
        </w:rPr>
        <w:t>"Value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14:paraId="4A300B8B" w14:textId="77777777" w:rsidR="00935DE7" w:rsidRDefault="000976D3">
      <w:pPr>
        <w:pStyle w:val="FirstParagraph"/>
      </w:pPr>
      <w:r>
        <w:rPr>
          <w:noProof/>
        </w:rPr>
        <w:lastRenderedPageBreak/>
        <w:drawing>
          <wp:inline distT="0" distB="0" distL="0" distR="0" wp14:anchorId="4A300B91" wp14:editId="4A300B9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00B8C" w14:textId="77777777" w:rsidR="00935DE7" w:rsidRDefault="000976D3">
      <w:pPr>
        <w:pStyle w:val="SourceCode"/>
      </w:pPr>
      <w:r>
        <w:rPr>
          <w:rStyle w:val="CommentTok"/>
        </w:rPr>
        <w:t># Scatterplot for Value vs. Year #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Value, dataset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main=</w:t>
      </w:r>
      <w:r>
        <w:rPr>
          <w:rStyle w:val="StringTok"/>
        </w:rPr>
        <w:t>"Scatterplot: Value vs. Year"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4A300B8D" w14:textId="77777777" w:rsidR="00935DE7" w:rsidRDefault="000976D3">
      <w:pPr>
        <w:pStyle w:val="FirstParagraph"/>
      </w:pPr>
      <w:r>
        <w:rPr>
          <w:noProof/>
        </w:rPr>
        <w:drawing>
          <wp:inline distT="0" distB="0" distL="0" distR="0" wp14:anchorId="4A300B93" wp14:editId="4A300B9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00B8E" w14:textId="77777777" w:rsidR="00935DE7" w:rsidRDefault="000976D3">
      <w:pPr>
        <w:pStyle w:val="BodyText"/>
      </w:pPr>
      <w:r>
        <w:lastRenderedPageBreak/>
        <w:t xml:space="preserve">Add a new chunk by clicking the </w:t>
      </w:r>
      <w:r>
        <w:rPr>
          <w:i/>
          <w:iCs/>
        </w:rPr>
        <w:t>Insert Chunk</w:t>
      </w:r>
      <w:r>
        <w:t xml:space="preserve"> button on the toolbar or by pressing </w:t>
      </w:r>
      <w:r>
        <w:rPr>
          <w:i/>
          <w:iCs/>
        </w:rPr>
        <w:t>Ctrl+Alt+I</w:t>
      </w:r>
      <w:r>
        <w:t>.</w:t>
      </w:r>
    </w:p>
    <w:p w14:paraId="4A300B8F" w14:textId="77777777" w:rsidR="00935DE7" w:rsidRDefault="000976D3">
      <w:pPr>
        <w:pStyle w:val="BodyText"/>
      </w:pPr>
      <w:r>
        <w:t>When you save the</w:t>
      </w:r>
      <w:r>
        <w:t xml:space="preserve"> notebook, an HTML file containing the code and output will be saved alongside it (click the </w:t>
      </w:r>
      <w:r>
        <w:rPr>
          <w:i/>
          <w:iCs/>
        </w:rPr>
        <w:t>Preview</w:t>
      </w:r>
      <w:r>
        <w:t xml:space="preserve"> button or press </w:t>
      </w:r>
      <w:r>
        <w:rPr>
          <w:i/>
          <w:iCs/>
        </w:rPr>
        <w:t>Ctrl+Shift+K</w:t>
      </w:r>
      <w:r>
        <w:t xml:space="preserve"> to preview the HTML file).</w:t>
      </w:r>
    </w:p>
    <w:p w14:paraId="4A300B90" w14:textId="77777777" w:rsidR="00935DE7" w:rsidRDefault="000976D3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  <w:iCs/>
        </w:rPr>
        <w:t>Knit</w:t>
      </w:r>
      <w:r>
        <w:t xml:space="preserve">, </w:t>
      </w:r>
      <w:r>
        <w:rPr>
          <w:i/>
          <w:iCs/>
        </w:rPr>
        <w:t>Preview</w:t>
      </w:r>
      <w:r>
        <w:t xml:space="preserve"> does not run any R code chunks. Instead, the output of the chunk when it was last run in the editor is displayed.</w:t>
      </w:r>
    </w:p>
    <w:sectPr w:rsidR="00935D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0B99" w14:textId="77777777" w:rsidR="00000000" w:rsidRDefault="000976D3">
      <w:pPr>
        <w:spacing w:after="0"/>
      </w:pPr>
      <w:r>
        <w:separator/>
      </w:r>
    </w:p>
  </w:endnote>
  <w:endnote w:type="continuationSeparator" w:id="0">
    <w:p w14:paraId="4A300B9B" w14:textId="77777777" w:rsidR="00000000" w:rsidRDefault="000976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00B95" w14:textId="77777777" w:rsidR="00935DE7" w:rsidRDefault="000976D3">
      <w:r>
        <w:separator/>
      </w:r>
    </w:p>
  </w:footnote>
  <w:footnote w:type="continuationSeparator" w:id="0">
    <w:p w14:paraId="4A300B96" w14:textId="77777777" w:rsidR="00935DE7" w:rsidRDefault="0009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6A47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9728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DE7"/>
    <w:rsid w:val="000976D3"/>
    <w:rsid w:val="00490136"/>
    <w:rsid w:val="0093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0B80"/>
  <w15:docId w15:val="{3372FFBA-4A84-4642-9EA8-61951177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Ireland Kuhn</dc:creator>
  <cp:keywords/>
  <cp:lastModifiedBy>Ireland Kuhn</cp:lastModifiedBy>
  <cp:revision>2</cp:revision>
  <dcterms:created xsi:type="dcterms:W3CDTF">2023-08-30T18:46:00Z</dcterms:created>
  <dcterms:modified xsi:type="dcterms:W3CDTF">2023-08-30T18:46:00Z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