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PROJE ÖZETİ</w:t>
      </w:r>
    </w:p>
    <w:p>
      <w:pPr>
        <w:spacing w:before="80" w:after="40" w:line="24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1. TESİSİN YERİ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Mersin İli, Akdeniz İlçesi, Dikilitaş Mahallesi, 22226 Sokak, No: 4 A, İç Kapı No: 1 adresinde, tapunun 4 ada 4 parseli üzerinde, net 7.500 m² alanda, MERLAS Oto Lastik Endüstri Sanayi ve Ticaret Limited Şirketi olarak motorlu kara taşıtı lastiklerinin ve jantlarının toptan ticareti yapılmaktadır. İşletme bu adreste mülk sahibi olarak bulunmaktadır.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2. PROJENİN TÜRÜ</w:t>
      </w:r>
    </w:p>
    <w:p>
      <w:pPr>
        <w:spacing w:before="20" w:after="2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- Tedarikçilerden Ürün Temini: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Faaliyet kapsamında motorlu kara taşıtlarına yönelik lastik ve jantlar, üretici firmalar veya yetkili tedarikçilerden temin edilmektedir.</w:t>
      </w:r>
    </w:p>
    <w:p>
      <w:pPr>
        <w:spacing w:before="20" w:after="2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- Mal Kabul ve Kalite Kontrol: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Tesise gelen ürünler mal kabul ve kalite kontrol işlemlerinden geçirilmektedir.</w:t>
      </w:r>
    </w:p>
    <w:p>
      <w:pPr>
        <w:spacing w:before="20" w:after="2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- Depolama ve Stok Takibi: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Kontrolden geçen ürünler depolanmaktadır.</w:t>
      </w:r>
    </w:p>
    <w:p>
      <w:pPr>
        <w:spacing w:before="20" w:after="2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- Sipariş Alınması ve Sipariş Hazırlama: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Müşterilerden alınan siparişler doğrultusunda ürünler stoktan hazırlanmakta, paketlenmekte ve sevkiyata hazır hale getirilmektedir.</w:t>
      </w:r>
    </w:p>
    <w:p>
      <w:pPr>
        <w:spacing w:before="20" w:after="2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- Sevkiyat, Dağıtım ve Müşteriye Teslimat: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Ürünler toptan satış kapsamında bayi, servis, filo işletmeleri ve diğer ticari müşterilere ulaştırılmaktadır.</w:t>
      </w:r>
    </w:p>
    <w:p>
      <w:pPr>
        <w:spacing w:before="20" w:after="2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- Satış Sonrası Destek ve İade İşlemleri: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Faaliyet sürecinde herhangi bir üretim işlemi bulunmamakta olup depolama, sipariş yönetimi, sevkiyat ve satış işlemleri gerçekleştirilmektedir.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3. TESİSTE KAYNAKLANACAK SIVI ATIKLAR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İşletmede şebeke suyu kullanılmaktadır. Tesiste kuyu suyu kullanımı vardır. Evsel atıksu için Atıksu Deşarj İzin Belgesi kapsamında MESKİ’ye başvuruda bulunulacaktır. Tesiste endüstriyel atıksu oluşmamaktadır.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4. TESİSTE KAYNAKLANACAK EMİSYONLAR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Tesiste emisyon kaynağı bulunmamaktadır. Kontrolsüz emisyon kaynağı gözlemlenmemiştir.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5. TESİSTE KAYNAKLANACAK ATIKLAR</w:t>
      </w:r>
    </w:p>
    <w:p>
      <w:pPr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Tesiste oluşması muhtemel atıklar;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>ATIK KODU</w:t>
            </w:r>
          </w:p>
        </w:tc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>ATIK KODU TANIMI</w:t>
            </w:r>
          </w:p>
        </w:tc>
      </w:tr>
      <w:tr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>15 01 06</w:t>
            </w:r>
          </w:p>
        </w:tc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Karışık ambalaj</w:t>
            </w:r>
          </w:p>
        </w:tc>
      </w:tr>
      <w:tr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>15 01 10*</w:t>
            </w:r>
          </w:p>
        </w:tc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Tehlikeli maddelerin kalıntılarını içeren ya da tehlikeli maddelerle kontamine olmuş ambalajlar</w:t>
            </w:r>
          </w:p>
        </w:tc>
      </w:tr>
      <w:tr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>15 02 02*</w:t>
            </w:r>
          </w:p>
        </w:tc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Tehlikeli maddelerle kirlenmiş emiciler, filtre malzemeleri (başka şekilde tanımlanmamış ise yağ filtreleri), temizleme bezleri, koruyucu giysiler</w:t>
            </w:r>
          </w:p>
        </w:tc>
      </w:tr>
      <w:tr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>20 01 08</w:t>
            </w:r>
          </w:p>
        </w:tc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Biyolojik olarak bozunabilir mutfak ve kantin atıkları</w:t>
            </w:r>
          </w:p>
        </w:tc>
      </w:tr>
      <w:tr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</w:rPr>
              <w:t>20 01 26*</w:t>
            </w:r>
          </w:p>
        </w:tc>
        <w:tc>
          <w:tcPr>
            <w:tcW w:type="dxa" w:w="493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20 01 25 dışındaki sıvı ve katı yağlar</w:t>
            </w:r>
          </w:p>
        </w:tc>
      </w:tr>
    </w:tbl>
    <w:p>
      <w:pPr>
        <w:spacing w:before="8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Tehlikesiz atıklar, Çevre ve Şehircilik Bakanlığı’ndan yetki almış geri dönüşüm firmalarına verilecektir. Oluşabilecek tehlikeli atıklar ise, Çevre ve Şehircilik Bakanlığı’ndan yetki almış bertaraf/geri kazanım tesislerine gönderilecek ve bertarafı sağlanacaktır. Tesiste oluşacak evsel atıkların bertarafı, Akdeniz Belediyesi tarafından sağlanacaktır.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6. TESİSTE KAYNAKLANACAK GÜRÜLTÜ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İç tetkik raporunda gürültü kaynağına ilişkin ayrı bir tespit yer almamaktadır.</w:t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95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las-s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59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color w:val="000000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