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2" w:before="0" w:after="80"/>
        <w:jc w:val="start"/>
        <w:rPr>
          <w:rFonts w:ascii="Times New Roman" w:hAnsi="Times New Roman"/>
          <w:b w:val="false"/>
          <w:i/>
          <w:sz w:val="16"/>
        </w:rPr>
      </w:pPr>
      <w:r>
        <w:rPr/>
      </w:r>
    </w:p>
    <w:p>
      <w:pPr>
        <w:pStyle w:val="Normal"/>
        <w:spacing w:lineRule="auto" w:line="252" w:before="80" w:after="80"/>
        <w:jc w:val="start"/>
        <w:rPr/>
      </w:pPr>
      <w:r>
        <w:rPr>
          <w:rFonts w:ascii="Times New Roman" w:hAnsi="Times New Roman"/>
          <w:b/>
          <w:i w:val="false"/>
          <w:sz w:val="32"/>
        </w:rPr>
        <w:tab/>
        <w:tab/>
        <w:tab/>
        <w:t xml:space="preserve"> </w:t>
      </w:r>
      <w:r>
        <w:rPr>
          <w:rFonts w:ascii="Times New Roman" w:hAnsi="Times New Roman"/>
          <w:b w:val="false"/>
          <w:bCs w:val="false"/>
          <w:i w:val="false"/>
          <w:sz w:val="48"/>
          <w:szCs w:val="48"/>
        </w:rPr>
        <w:t xml:space="preserve">Çoklu İş Parçacıklı Log Analizör ve   </w:t>
        <w:br/>
        <w:tab/>
        <w:tab/>
        <w:tab/>
        <w:t xml:space="preserve">  Tehdit Tespit Sistemi Tasarımı</w:t>
      </w:r>
    </w:p>
    <w:p>
      <w:pPr>
        <w:pStyle w:val="Normal"/>
        <w:spacing w:lineRule="auto" w:line="252" w:before="80" w:after="20"/>
        <w:jc w:val="start"/>
        <w:rPr>
          <w:b w:val="false"/>
          <w:bCs w:val="false"/>
          <w:sz w:val="18"/>
          <w:szCs w:val="18"/>
        </w:rPr>
      </w:pPr>
      <w:r>
        <w:rPr>
          <w:rFonts w:ascii="Times New Roman" w:hAnsi="Times New Roman"/>
          <w:b w:val="false"/>
          <w:bCs w:val="false"/>
          <w:i w:val="false"/>
          <w:sz w:val="18"/>
          <w:szCs w:val="18"/>
        </w:rPr>
        <w:tab/>
        <w:t>İrem Beyza Durmaz</w:t>
      </w:r>
    </w:p>
    <w:p>
      <w:pPr>
        <w:pStyle w:val="Normal"/>
        <w:spacing w:lineRule="auto" w:line="252" w:before="0" w:after="20"/>
        <w:jc w:val="start"/>
        <w:rPr>
          <w:sz w:val="18"/>
          <w:szCs w:val="18"/>
        </w:rPr>
      </w:pPr>
      <w:r>
        <w:rPr>
          <w:rFonts w:ascii="Times New Roman" w:hAnsi="Times New Roman"/>
          <w:b w:val="false"/>
          <w:i w:val="false"/>
          <w:sz w:val="18"/>
          <w:szCs w:val="18"/>
        </w:rPr>
        <w:tab/>
        <w:t>Mühendislik ve Mimarlık Fakültesi</w:t>
        <w:br/>
        <w:tab/>
        <w:t>Bilgisayar Mühendisliği</w:t>
        <w:br/>
        <w:tab/>
        <w:t>Kastamonu Üniversitesi</w:t>
        <w:br/>
        <w:tab/>
        <w:t>Kastamonu/Türkiye</w:t>
      </w:r>
    </w:p>
    <w:p>
      <w:pPr>
        <w:pStyle w:val="Normal"/>
        <w:spacing w:lineRule="auto" w:line="252" w:before="0" w:after="120"/>
        <w:jc w:val="start"/>
        <w:rPr>
          <w:sz w:val="18"/>
          <w:szCs w:val="18"/>
        </w:rPr>
      </w:pPr>
      <w:r>
        <w:rPr>
          <w:rFonts w:ascii="Times New Roman" w:hAnsi="Times New Roman"/>
          <w:b w:val="false"/>
          <w:i w:val="false"/>
          <w:sz w:val="18"/>
          <w:szCs w:val="18"/>
        </w:rPr>
        <w:tab/>
        <w:t>ibeyzadurmaz</w:t>
      </w:r>
      <w:r>
        <w:rPr>
          <w:rFonts w:ascii="Times New Roman" w:hAnsi="Times New Roman"/>
          <w:b w:val="false"/>
          <w:i w:val="false"/>
          <w:sz w:val="18"/>
          <w:szCs w:val="18"/>
        </w:rPr>
        <w:t>@gmail.com</w:t>
      </w:r>
    </w:p>
    <w:p>
      <w:pPr>
        <w:sectPr>
          <w:type w:val="nextPage"/>
          <w:pgSz w:w="12240" w:h="15840"/>
          <w:pgMar w:left="734" w:right="734" w:gutter="0" w:header="0" w:top="1080" w:footer="0" w:bottom="1440"/>
          <w:pgNumType w:fmt="decimal"/>
          <w:formProt w:val="false"/>
          <w:textDirection w:val="lrTb"/>
          <w:docGrid w:type="default" w:linePitch="360" w:charSpace="0"/>
        </w:sectPr>
      </w:pPr>
    </w:p>
    <w:p>
      <w:pPr>
        <w:pStyle w:val="Normal"/>
        <w:spacing w:lineRule="auto" w:line="252" w:before="0" w:after="120"/>
        <w:jc w:val="both"/>
        <w:rPr>
          <w:b/>
          <w:bCs/>
          <w:i/>
          <w:iCs/>
        </w:rPr>
      </w:pPr>
      <w:r>
        <w:rPr>
          <w:rFonts w:ascii="Times New Roman" w:hAnsi="Times New Roman"/>
          <w:b/>
          <w:bCs/>
          <w:i/>
          <w:iCs/>
          <w:sz w:val="18"/>
        </w:rPr>
        <w:t>Abstract— Siber güvenlik operasyonlarında ve sistem yönetiminde, üretilen büyük ölçekli günlük verilerinin (log) anlık olarak incelenmesi ve siber tehditlerin taranması hayati bir öneme sahiptir. Geleneksel, tekil iş parçacığı mimarisine sahip log analizörleri, gigabaytlarca veriden oluşan modern sunucu günlüklerini işlerken performans darboğazı yaşamakta ve gecikmelere yol açmaktadır. Bu çalışmada; Nesneye Yönelik Programlama (OOP) metodolojileri merkezinde, siber güvenlik dünyasındaki Tespit Sistemleri (Detection Systems) mimarisini modelleyen Çoklu İş Parçacıklı bir Log Analizörü (Multi-threaded Log Analyzer) tasarlanmış ve C++ dili kullanılarak nesne mimarisine uygun şekilde gerçeklenmiştir. Geliştirilen sistem; Kapsülleme, Kalıtım ve Çok Biçimlilik ilkelerini kullanarak ham log verilerini ayrıştırmakta, eş zamanlı thread yapıları (std::thread) ve mutex senkronizasyonu yardımıyla performans sınırlarını optimize etmektedir. Deneysel bulgular, çoklu iş parçacığı optimizasyonunun tekil yapılara kıyasla analiz süreçlerinde üstel bir hızlanma ve kaynak verimliliği sağladığını ortaya koymaktadır.</w:t>
      </w:r>
    </w:p>
    <w:p>
      <w:pPr>
        <w:pStyle w:val="Normal"/>
        <w:spacing w:lineRule="auto" w:line="252" w:before="0" w:after="280"/>
        <w:jc w:val="both"/>
        <w:rPr>
          <w:b/>
          <w:bCs/>
          <w:i/>
          <w:iCs/>
        </w:rPr>
      </w:pPr>
      <w:r>
        <w:rPr>
          <w:rFonts w:ascii="Times New Roman" w:hAnsi="Times New Roman"/>
          <w:b/>
          <w:bCs/>
          <w:i/>
          <w:iCs/>
          <w:sz w:val="18"/>
        </w:rPr>
        <w:t>Keywords— Nesneye Yönelik Programlama (OOP), C++, Çoklu İş Parçacığı (Multi-threading), Log Analizi, Tespit Sistemleri (Detection Systems), Siber Güvenlik, İş Parçacığı Senkronizasyonu.</w:t>
      </w:r>
    </w:p>
    <w:p>
      <w:pPr>
        <w:pStyle w:val="Normal"/>
        <w:spacing w:lineRule="auto" w:line="252" w:before="200" w:after="80"/>
        <w:jc w:val="start"/>
        <w:rPr>
          <w:b w:val="false"/>
          <w:bCs w:val="false"/>
        </w:rPr>
      </w:pPr>
      <w:r>
        <w:rPr>
          <w:rFonts w:ascii="Times New Roman" w:hAnsi="Times New Roman"/>
          <w:b w:val="false"/>
          <w:bCs w:val="false"/>
          <w:i w:val="false"/>
          <w:sz w:val="20"/>
        </w:rPr>
        <w:tab/>
        <w:tab/>
        <w:tab/>
        <w:t>I. GİRİŞ</w:t>
      </w:r>
    </w:p>
    <w:p>
      <w:pPr>
        <w:pStyle w:val="Normal"/>
        <w:spacing w:lineRule="auto" w:line="252" w:before="0" w:after="40"/>
        <w:jc w:val="both"/>
        <w:rPr/>
      </w:pPr>
      <w:r>
        <w:rPr>
          <w:rFonts w:ascii="Times New Roman" w:hAnsi="Times New Roman"/>
          <w:b w:val="false"/>
          <w:i w:val="false"/>
          <w:sz w:val="20"/>
        </w:rPr>
        <w:t>Bilgi teknolojilerindeki üstel büyüme, organizasyonların ağ ve sistem altyapılarında saniyede binlerce olay günlüğünün (log) üretilmesine yol açmaktadır. Bu günlükler, potansiyel siber saldırıların, yetkisiz erişim denemelerinin ve sistem anomalilerinin izlerini barındıran en birincil veri kaynaklarıdır. Güvenlik Duvarları (Firewall) ve Saldırı Tespit Sistemleri (IDS) tarafından üretilen devasa veri yığınlarının manuel veya statik yazılımlarla kontrol edilmesi günümüz siber tehdit hızı karşısında imkansız hale gelmiştir. Dağıtık sunucu mimarilerinden gelen ham verilerin analizi, kurumların gerçek zamanlı müdahale yeteneğini ve siber olaylara karşı duruşunu doğrudan belirlemektedir.</w:t>
      </w:r>
    </w:p>
    <w:p>
      <w:pPr>
        <w:pStyle w:val="Normal"/>
        <w:spacing w:lineRule="auto" w:line="252" w:before="0" w:after="40"/>
        <w:jc w:val="both"/>
        <w:rPr/>
      </w:pPr>
      <w:r>
        <w:rPr>
          <w:rFonts w:ascii="Times New Roman" w:hAnsi="Times New Roman"/>
          <w:b w:val="false"/>
          <w:i w:val="false"/>
          <w:sz w:val="20"/>
        </w:rPr>
        <w:t>Yazılım mühendisliği disiplini içerisinde, karmaşık ve yüksek yoğunluklu sistemlerin modüler, sürdürülebilir ve genişletilebilir yapılar halinde inşa edilmesi için Nesneye Yönelik Programlama (OOP) yaklaşımları temel endüstri standardıdır. Bu doğrultuda geliştirilen proje, bilgisayar mühendisliği kapsamında öğrenilen nesne modelleri, veri yapıları ve eş zamanlı programlama (concurrency) prensiplerini bir araya getirerek otonom çalışan bir tehdit tespit boru hattı (detection pipeline) sunmaktadır. Geliştirilen bu entegrasyon, herhangi bir üçüncü parti kütüphaneye bağımlılık duymadan tamamen C++ standart kütüphanesinin thread ve senkronizasyon mekanizmalarıyla orkestre edilmektedir.</w:t>
      </w:r>
    </w:p>
    <w:p>
      <w:pPr>
        <w:pStyle w:val="Normal"/>
        <w:spacing w:lineRule="auto" w:line="252" w:before="200" w:after="80"/>
        <w:jc w:val="start"/>
        <w:rPr>
          <w:b w:val="false"/>
          <w:bCs w:val="false"/>
        </w:rPr>
      </w:pPr>
      <w:r>
        <w:rPr>
          <w:rFonts w:ascii="Times New Roman" w:hAnsi="Times New Roman"/>
          <w:b w:val="false"/>
          <w:bCs w:val="false"/>
          <w:i w:val="false"/>
          <w:sz w:val="20"/>
        </w:rPr>
        <w:tab/>
        <w:t>II. LİTERATÜR TARAMASI VE TEORİK ALTYAPI</w:t>
      </w:r>
    </w:p>
    <w:p>
      <w:pPr>
        <w:pStyle w:val="Normal"/>
        <w:spacing w:lineRule="auto" w:line="252" w:before="0" w:after="40"/>
        <w:jc w:val="both"/>
        <w:rPr/>
      </w:pPr>
      <w:r>
        <w:rPr>
          <w:rFonts w:ascii="Times New Roman" w:hAnsi="Times New Roman"/>
          <w:b w:val="false"/>
          <w:i w:val="false"/>
          <w:sz w:val="20"/>
        </w:rPr>
        <w:t>Geliştirilen eş zamanlı siber güvenlik analiz sistemi; nesne yönelimli yazılım mimarisi, işletim sistemi düzeyinde thread yönetimi ve imza tabanlı siber tehdit algılama teorilerine dayanmaktadır.</w:t>
      </w:r>
    </w:p>
    <w:p>
      <w:pPr>
        <w:pStyle w:val="Normal"/>
        <w:spacing w:lineRule="auto" w:line="252" w:before="120" w:after="60"/>
        <w:jc w:val="start"/>
        <w:rPr/>
      </w:pPr>
      <w:r>
        <w:rPr>
          <w:rFonts w:ascii="Times New Roman" w:hAnsi="Times New Roman"/>
          <w:b/>
          <w:i/>
          <w:sz w:val="20"/>
        </w:rPr>
        <w:t>A. Nesneye Yönelik Programlama ve Güvenlik Yazılımları</w:t>
      </w:r>
    </w:p>
    <w:p>
      <w:pPr>
        <w:pStyle w:val="Normal"/>
        <w:spacing w:lineRule="auto" w:line="252" w:before="0" w:after="40"/>
        <w:jc w:val="both"/>
        <w:rPr/>
      </w:pPr>
      <w:r>
        <w:rPr>
          <w:rFonts w:ascii="Times New Roman" w:hAnsi="Times New Roman"/>
          <w:b w:val="false"/>
          <w:i w:val="false"/>
          <w:sz w:val="20"/>
        </w:rPr>
        <w:t>Yazılım mühendisliğinde monolitik ve fonksiyonel yaklaşımlar, sistem büyüdükçe kod tekrarlarına, bakım zorluklarına ve dolaylı güvenlik açıklarına yol açmaktadır. OOP ilkeleri, siber güvenlik araçlarının (özellikle tespit motorlarının) modüler bir yapıda tasarlanmasını sağlar. Kod mimarisine entegre edilen soyut sınıflar (abstract classes) sayesinde, sisteme yeni bir saldırı imzası veya tespit kuralı eklemek, mevcut çalışan çekirdek koda müdahale etmeden dinamik olarak gerçekleştirilebilmektedir. Kapsülleme (Encapsulation) ilkesi ile log verilerinin kritik üye değişkenleri dış müdahalelerden izole edilerek veri güvenliği garanti altına alınmaktadır.</w:t>
      </w:r>
    </w:p>
    <w:p>
      <w:pPr>
        <w:pStyle w:val="Normal"/>
        <w:spacing w:lineRule="auto" w:line="252" w:before="120" w:after="60"/>
        <w:jc w:val="start"/>
        <w:rPr/>
      </w:pPr>
      <w:r>
        <w:rPr>
          <w:rFonts w:ascii="Times New Roman" w:hAnsi="Times New Roman"/>
          <w:b/>
          <w:i/>
          <w:sz w:val="20"/>
        </w:rPr>
        <w:t>B. Çoklu İş Parçacığı (Multi-threading) ve Concurrency</w:t>
      </w:r>
    </w:p>
    <w:p>
      <w:pPr>
        <w:pStyle w:val="Normal"/>
        <w:spacing w:lineRule="auto" w:line="252" w:before="0" w:after="40"/>
        <w:jc w:val="both"/>
        <w:rPr/>
      </w:pPr>
      <w:r>
        <w:rPr>
          <w:rFonts w:ascii="Times New Roman" w:hAnsi="Times New Roman"/>
          <w:b w:val="false"/>
          <w:i w:val="false"/>
          <w:sz w:val="20"/>
        </w:rPr>
        <w:t>Modern CPU mimarileri çoklu çekirdek yapısına sahiptir. Tek iş parçacıklı bir log analizörü, işlemcinin yalnızca tek bir çekirdeğini meşgul ederek donanım kaynaklarını israf eder. C++ dili, donanım seviyesine en yakın ve bellek yönetiminde en performanslı dillerden biri olması sebebiyle, es zamanlı log analizlerinde büyük avantaja sahiptir.</w:t>
      </w:r>
    </w:p>
    <w:p>
      <w:pPr>
        <w:pStyle w:val="Normal"/>
        <w:spacing w:lineRule="auto" w:line="252" w:before="120" w:after="120"/>
        <w:jc w:val="center"/>
        <w:rPr/>
      </w:pPr>
      <w:r>
        <w:rPr>
          <w:rFonts w:ascii="Times New Roman" w:hAnsi="Times New Roman"/>
          <w:b w:val="false"/>
          <w:i/>
          <w:sz w:val="18"/>
        </w:rPr>
        <w:t>Hızlanma (S) = 1 / ( (1 - P) + (P / N) )                 (1)</w:t>
      </w:r>
    </w:p>
    <w:p>
      <w:pPr>
        <w:pStyle w:val="Normal"/>
        <w:spacing w:lineRule="auto" w:line="252" w:before="0" w:after="40"/>
        <w:jc w:val="both"/>
        <w:rPr/>
      </w:pPr>
      <w:r>
        <w:rPr>
          <w:rFonts w:ascii="Times New Roman" w:hAnsi="Times New Roman"/>
          <w:b w:val="false"/>
          <w:i w:val="false"/>
          <w:sz w:val="18"/>
        </w:rPr>
        <w:t>Denklem (1)'de sunulan Amdahl Kanunu, projenin çoklu iş parçacığı mimarisindeki teorik üst sınırını belirler. Burada P paralelleştirilebilir kod oranını, N ise thread sayısını temsil etmektedir.</w:t>
      </w:r>
    </w:p>
    <w:p>
      <w:pPr>
        <w:pStyle w:val="Normal"/>
        <w:spacing w:lineRule="auto" w:line="252" w:before="120" w:after="60"/>
        <w:jc w:val="start"/>
        <w:rPr/>
      </w:pPr>
      <w:r>
        <w:rPr>
          <w:rFonts w:ascii="Times New Roman" w:hAnsi="Times New Roman"/>
          <w:b/>
          <w:i/>
          <w:sz w:val="20"/>
        </w:rPr>
        <w:t>C. İmza Tabanlı Tehdit Tespit Sistemleri</w:t>
      </w:r>
    </w:p>
    <w:p>
      <w:pPr>
        <w:pStyle w:val="Normal"/>
        <w:spacing w:lineRule="auto" w:line="252" w:before="0" w:after="40"/>
        <w:jc w:val="both"/>
        <w:rPr/>
      </w:pPr>
      <w:r>
        <w:rPr>
          <w:rFonts w:ascii="Times New Roman" w:hAnsi="Times New Roman"/>
          <w:b w:val="false"/>
          <w:i w:val="false"/>
          <w:sz w:val="20"/>
        </w:rPr>
        <w:t>Tespit sistemleri (Detection Systems), log verileri içerisindeki şüpheli paternleri yakalamak için belirli kurallar işletir. Örneğin, URL parametrelerinde karakter analizi yapılması "SQL Injection" saldırılarını açığa çıkarır. Projede bu tespit süreçleri algoritmik olarak nesne metotları içerisine kapsüllenmiştir.</w:t>
      </w:r>
    </w:p>
    <w:p>
      <w:pPr>
        <w:pStyle w:val="Normal"/>
        <w:spacing w:lineRule="auto" w:line="252" w:before="200" w:after="80"/>
        <w:jc w:val="start"/>
        <w:rPr>
          <w:b w:val="false"/>
          <w:bCs w:val="false"/>
        </w:rPr>
      </w:pPr>
      <w:r>
        <w:rPr>
          <w:rFonts w:ascii="Times New Roman" w:hAnsi="Times New Roman"/>
          <w:b w:val="false"/>
          <w:bCs w:val="false"/>
          <w:i w:val="false"/>
          <w:sz w:val="20"/>
        </w:rPr>
        <w:t>III. SİSTEM MİMARİSİ VE KULLANILAN TEKNOLOJİLER</w:t>
      </w:r>
    </w:p>
    <w:p>
      <w:pPr>
        <w:pStyle w:val="Normal"/>
        <w:spacing w:lineRule="auto" w:line="252" w:before="0" w:after="40"/>
        <w:jc w:val="both"/>
        <w:rPr/>
      </w:pPr>
      <w:r>
        <w:rPr>
          <w:rFonts w:ascii="Times New Roman" w:hAnsi="Times New Roman"/>
          <w:b w:val="false"/>
          <w:i w:val="false"/>
          <w:sz w:val="20"/>
        </w:rPr>
        <w:t>Geliştirilen çoklu iş parçacıklı log analiz sistemi, sorumlulukların ayrılması prensibine uygun olarak birbirlerinden bağımsız çalışan dört ana katmandan oluşmaktadır.</w:t>
      </w:r>
    </w:p>
    <w:p>
      <w:pPr>
        <w:pStyle w:val="Normal"/>
        <w:spacing w:lineRule="auto" w:line="252" w:before="120" w:after="60"/>
        <w:jc w:val="start"/>
        <w:rPr/>
      </w:pPr>
      <w:r>
        <w:rPr>
          <w:rFonts w:ascii="Times New Roman" w:hAnsi="Times New Roman"/>
          <w:b/>
          <w:i/>
          <w:sz w:val="20"/>
        </w:rPr>
        <w:t>A. Veri Giriş ve Ön İşleme Sınıfı (LogParser)</w:t>
      </w:r>
    </w:p>
    <w:p>
      <w:pPr>
        <w:pStyle w:val="Normal"/>
        <w:spacing w:lineRule="auto" w:line="252" w:before="0" w:after="40"/>
        <w:jc w:val="both"/>
        <w:rPr/>
      </w:pPr>
      <w:r>
        <w:rPr>
          <w:rFonts w:ascii="Times New Roman" w:hAnsi="Times New Roman"/>
          <w:b w:val="false"/>
          <w:i w:val="false"/>
          <w:sz w:val="20"/>
        </w:rPr>
        <w:t>Sistem sunucularından alınan ham log satırları doğrudan analiz edilemez. LogParser sınıfı, ham metin verisini düzenli ifadeler kullanarak ayrıştırır ve her bir satırı dinamik olarak birer LogEntry nesnesine dönüştürür.</w:t>
      </w:r>
    </w:p>
    <w:p>
      <w:pPr>
        <w:pStyle w:val="Normal"/>
        <w:spacing w:lineRule="auto" w:line="252" w:before="120" w:after="60"/>
        <w:jc w:val="start"/>
        <w:rPr/>
      </w:pPr>
      <w:r>
        <w:rPr>
          <w:rFonts w:ascii="Times New Roman" w:hAnsi="Times New Roman"/>
          <w:b/>
          <w:i/>
          <w:sz w:val="20"/>
        </w:rPr>
        <w:t>B. Kapsüllenmiş Veri Modeli (LogEntry)</w:t>
      </w:r>
    </w:p>
    <w:p>
      <w:pPr>
        <w:pStyle w:val="Normal"/>
        <w:spacing w:lineRule="auto" w:line="252" w:before="0" w:after="40"/>
        <w:jc w:val="both"/>
        <w:rPr/>
      </w:pPr>
      <w:r>
        <w:rPr>
          <w:rFonts w:ascii="Times New Roman" w:hAnsi="Times New Roman"/>
          <w:b w:val="false"/>
          <w:i w:val="false"/>
          <w:sz w:val="20"/>
        </w:rPr>
        <w:t>Ayrıştırılan tüm log bileşenleri (Zaman Damgası, Kaynak IP, Mesaj İçeriği, Ciddiyet Seviyesi) LogEntry sınıfı içerisinde private erişim belirteci ile korunmaktadır.</w:t>
      </w:r>
    </w:p>
    <w:p>
      <w:pPr>
        <w:pStyle w:val="Normal"/>
        <w:spacing w:lineRule="auto" w:line="252" w:before="120" w:after="60"/>
        <w:jc w:val="start"/>
        <w:rPr/>
      </w:pPr>
      <w:r>
        <w:rPr>
          <w:rFonts w:ascii="Times New Roman" w:hAnsi="Times New Roman"/>
          <w:b/>
          <w:i/>
          <w:sz w:val="20"/>
        </w:rPr>
        <w:t>C. Kalıtım ve Çok Biçimlilik Odaklı Tespit Motorları</w:t>
      </w:r>
    </w:p>
    <w:p>
      <w:pPr>
        <w:pStyle w:val="Normal"/>
        <w:spacing w:lineRule="auto" w:line="252" w:before="0" w:after="40"/>
        <w:jc w:val="both"/>
        <w:rPr/>
      </w:pPr>
      <w:r>
        <w:rPr>
          <w:rFonts w:ascii="Times New Roman" w:hAnsi="Times New Roman"/>
          <w:b w:val="false"/>
          <w:i w:val="false"/>
          <w:sz w:val="20"/>
        </w:rPr>
        <w:t>Sistemin kalbini oluşturan DetectionEngine sınıfı, saf sanal bir analyze(LogEntry) metoduna sahip soyut bir taban sınıftır. Bu sınıftan türetilen SignatureDetection ve AnomalyDetection sınıfları, ilgili metodu override ederek çalışma zamanında çok biçimli olarak çağrılır.</w:t>
      </w:r>
    </w:p>
    <w:p>
      <w:pPr>
        <w:pStyle w:val="Normal"/>
        <w:spacing w:lineRule="auto" w:line="252" w:before="200" w:after="80"/>
        <w:jc w:val="start"/>
        <w:rPr>
          <w:b w:val="false"/>
          <w:bCs w:val="false"/>
        </w:rPr>
      </w:pPr>
      <w:r>
        <w:rPr>
          <w:rFonts w:ascii="Times New Roman" w:hAnsi="Times New Roman"/>
          <w:b w:val="false"/>
          <w:bCs w:val="false"/>
          <w:i w:val="false"/>
          <w:sz w:val="20"/>
        </w:rPr>
        <w:tab/>
        <w:t>IV. İŞ AKIŞI TASARIMI (PIPELINE)</w:t>
      </w:r>
    </w:p>
    <w:p>
      <w:pPr>
        <w:pStyle w:val="Normal"/>
        <w:spacing w:lineRule="auto" w:line="252" w:before="0" w:after="40"/>
        <w:jc w:val="both"/>
        <w:rPr/>
      </w:pPr>
      <w:r>
        <w:rPr>
          <w:rFonts w:ascii="Times New Roman" w:hAnsi="Times New Roman"/>
          <w:b w:val="false"/>
          <w:i w:val="false"/>
          <w:sz w:val="20"/>
        </w:rPr>
        <w:t xml:space="preserve">1) </w:t>
      </w:r>
      <w:r>
        <w:rPr>
          <w:rFonts w:ascii="Times New Roman" w:hAnsi="Times New Roman"/>
          <w:b/>
          <w:bCs/>
          <w:i w:val="false"/>
          <w:sz w:val="20"/>
        </w:rPr>
        <w:t>Tetiklenme:</w:t>
      </w:r>
      <w:r>
        <w:rPr>
          <w:rFonts w:ascii="Times New Roman" w:hAnsi="Times New Roman"/>
          <w:b w:val="false"/>
          <w:i w:val="false"/>
          <w:sz w:val="20"/>
        </w:rPr>
        <w:t xml:space="preserve"> Belirlenen dizine yeni log dosyası düştüğünde sistem otonom olarak uyanır.</w:t>
        <w:br/>
        <w:t xml:space="preserve">2) </w:t>
      </w:r>
      <w:r>
        <w:rPr>
          <w:rFonts w:ascii="Times New Roman" w:hAnsi="Times New Roman"/>
          <w:b/>
          <w:bCs/>
          <w:i w:val="false"/>
          <w:sz w:val="20"/>
        </w:rPr>
        <w:t>Bölümleme:</w:t>
      </w:r>
      <w:r>
        <w:rPr>
          <w:rFonts w:ascii="Times New Roman" w:hAnsi="Times New Roman"/>
          <w:b w:val="false"/>
          <w:i w:val="false"/>
          <w:sz w:val="20"/>
        </w:rPr>
        <w:t xml:space="preserve"> Okunan satırlar eşit veri bloklarına bölünerek thread'lere dağıtılır.</w:t>
        <w:br/>
        <w:t xml:space="preserve">3) </w:t>
      </w:r>
      <w:r>
        <w:rPr>
          <w:rFonts w:ascii="Times New Roman" w:hAnsi="Times New Roman"/>
          <w:b/>
          <w:bCs/>
          <w:i w:val="false"/>
          <w:sz w:val="20"/>
        </w:rPr>
        <w:t>Paralel Analiz Döngüsü:</w:t>
      </w:r>
      <w:r>
        <w:rPr>
          <w:rFonts w:ascii="Times New Roman" w:hAnsi="Times New Roman"/>
          <w:b w:val="false"/>
          <w:i w:val="false"/>
          <w:sz w:val="20"/>
        </w:rPr>
        <w:t xml:space="preserve"> Her thread, polimorfik motorları çalıştırarak logları tarar.</w:t>
        <w:br/>
        <w:t xml:space="preserve">4) </w:t>
      </w:r>
      <w:r>
        <w:rPr>
          <w:rFonts w:ascii="Times New Roman" w:hAnsi="Times New Roman"/>
          <w:b/>
          <w:bCs/>
          <w:i w:val="false"/>
          <w:sz w:val="20"/>
        </w:rPr>
        <w:t>Senkronizasyon:</w:t>
      </w:r>
      <w:r>
        <w:rPr>
          <w:rFonts w:ascii="Times New Roman" w:hAnsi="Times New Roman"/>
          <w:b w:val="false"/>
          <w:i w:val="false"/>
          <w:sz w:val="20"/>
        </w:rPr>
        <w:t xml:space="preserve"> Bulgu saptandığında thread, mutex kilidi alarak rapora güvenli yazar.</w:t>
      </w:r>
    </w:p>
    <w:p>
      <w:pPr>
        <w:pStyle w:val="Normal"/>
        <w:spacing w:lineRule="auto" w:line="252" w:before="200" w:after="80"/>
        <w:jc w:val="start"/>
        <w:rPr>
          <w:b w:val="false"/>
          <w:bCs w:val="false"/>
        </w:rPr>
      </w:pPr>
      <w:r>
        <w:rPr>
          <w:rFonts w:ascii="Times New Roman" w:hAnsi="Times New Roman"/>
          <w:b w:val="false"/>
          <w:bCs w:val="false"/>
          <w:i w:val="false"/>
          <w:sz w:val="20"/>
        </w:rPr>
        <w:tab/>
        <w:t>V. SİSTEM TESTİ VE BULGULAR</w:t>
      </w:r>
    </w:p>
    <w:p>
      <w:pPr>
        <w:pStyle w:val="Normal"/>
        <w:spacing w:lineRule="auto" w:line="252" w:before="0" w:after="40"/>
        <w:jc w:val="both"/>
        <w:rPr/>
      </w:pPr>
      <w:r>
        <w:rPr>
          <w:rFonts w:ascii="Times New Roman" w:hAnsi="Times New Roman"/>
          <w:b w:val="false"/>
          <w:i w:val="false"/>
          <w:sz w:val="20"/>
        </w:rPr>
        <w:t>Sistemin kararlılığını ölçmek adına Visual Studio ortamında, kasıtlı olarak siber saldırı logları yerleştirilmiş 100.000 satırlık bir yapay log kümesi ile performans testleri icra edilmiştir. Yapılan test senaryolarında, çoklu iş parçacığı kullanımının analiz sürelerini nanosaniye hassasiyetinde optimize ettiği saptanmıştır.</w:t>
      </w:r>
    </w:p>
    <w:p>
      <w:pPr>
        <w:pStyle w:val="Normal"/>
        <w:spacing w:lineRule="auto" w:line="252" w:before="120" w:after="80"/>
        <w:jc w:val="center"/>
        <w:rPr/>
      </w:pPr>
      <w:r>
        <w:rPr>
          <w:rFonts w:ascii="Times New Roman" w:hAnsi="Times New Roman"/>
          <w:b/>
          <w:i w:val="false"/>
          <w:sz w:val="16"/>
        </w:rPr>
        <w:t>TABLO I: PERFORMANS ANALİZ VERİLERİ</w:t>
      </w:r>
    </w:p>
    <w:tbl>
      <w:tblPr>
        <w:tblW w:w="5040" w:type="dxa"/>
        <w:jc w:val="center"/>
        <w:tblInd w:w="0" w:type="dxa"/>
        <w:tblLayout w:type="fixed"/>
        <w:tblCellMar>
          <w:top w:w="30" w:type="dxa"/>
          <w:start w:w="40" w:type="dxa"/>
          <w:bottom w:w="30" w:type="dxa"/>
          <w:end w:w="40" w:type="dxa"/>
        </w:tblCellMar>
        <w:tblLook w:firstRow="1" w:noVBand="1" w:lastRow="0" w:firstColumn="1" w:lastColumn="0" w:noHBand="0" w:val="04a0"/>
      </w:tblPr>
      <w:tblGrid>
        <w:gridCol w:w="2160"/>
        <w:gridCol w:w="1440"/>
        <w:gridCol w:w="1440"/>
      </w:tblGrid>
      <w:tr>
        <w:trPr>
          <w:cantSplit w:val="true"/>
        </w:trPr>
        <w:tc>
          <w:tcPr>
            <w:tcW w:w="2160" w:type="dxa"/>
            <w:tcBorders>
              <w:top w:val="single" w:sz="4" w:space="0" w:color="000000"/>
              <w:bottom w:val="single" w:sz="4" w:space="0" w:color="000000"/>
            </w:tcBorders>
          </w:tcPr>
          <w:p>
            <w:pPr>
              <w:pStyle w:val="Normal"/>
              <w:spacing w:lineRule="auto" w:line="240" w:before="40" w:after="40"/>
              <w:jc w:val="center"/>
              <w:rPr/>
            </w:pPr>
            <w:r>
              <w:rPr>
                <w:b/>
                <w:sz w:val="16"/>
              </w:rPr>
              <w:t>Thread Sayısı</w:t>
            </w:r>
          </w:p>
        </w:tc>
        <w:tc>
          <w:tcPr>
            <w:tcW w:w="1440" w:type="dxa"/>
            <w:tcBorders>
              <w:top w:val="single" w:sz="4" w:space="0" w:color="000000"/>
              <w:bottom w:val="single" w:sz="4" w:space="0" w:color="000000"/>
            </w:tcBorders>
          </w:tcPr>
          <w:p>
            <w:pPr>
              <w:pStyle w:val="Normal"/>
              <w:spacing w:lineRule="auto" w:line="240" w:before="40" w:after="40"/>
              <w:jc w:val="center"/>
              <w:rPr/>
            </w:pPr>
            <w:r>
              <w:rPr>
                <w:b/>
                <w:sz w:val="16"/>
              </w:rPr>
              <w:t>Log Satır</w:t>
            </w:r>
          </w:p>
        </w:tc>
        <w:tc>
          <w:tcPr>
            <w:tcW w:w="1440" w:type="dxa"/>
            <w:tcBorders>
              <w:top w:val="single" w:sz="4" w:space="0" w:color="000000"/>
              <w:bottom w:val="single" w:sz="4" w:space="0" w:color="000000"/>
            </w:tcBorders>
          </w:tcPr>
          <w:p>
            <w:pPr>
              <w:pStyle w:val="Normal"/>
              <w:spacing w:lineRule="auto" w:line="240" w:before="40" w:after="40"/>
              <w:jc w:val="center"/>
              <w:rPr/>
            </w:pPr>
            <w:r>
              <w:rPr>
                <w:b/>
                <w:sz w:val="16"/>
              </w:rPr>
              <w:t>Süre (ms)</w:t>
            </w:r>
          </w:p>
        </w:tc>
      </w:tr>
      <w:tr>
        <w:trPr>
          <w:cantSplit w:val="true"/>
        </w:trPr>
        <w:tc>
          <w:tcPr>
            <w:tcW w:w="2160" w:type="dxa"/>
            <w:tcBorders>
              <w:top w:val="single" w:sz="4" w:space="0" w:color="000000"/>
              <w:bottom w:val="single" w:sz="4" w:space="0" w:color="000000"/>
            </w:tcBorders>
          </w:tcPr>
          <w:p>
            <w:pPr>
              <w:pStyle w:val="Normal"/>
              <w:spacing w:lineRule="auto" w:line="240" w:before="40" w:after="40"/>
              <w:jc w:val="center"/>
              <w:rPr/>
            </w:pPr>
            <w:r>
              <w:rPr>
                <w:sz w:val="16"/>
              </w:rPr>
              <w:t>1 (Tek Thread)</w:t>
            </w:r>
          </w:p>
        </w:tc>
        <w:tc>
          <w:tcPr>
            <w:tcW w:w="1440" w:type="dxa"/>
            <w:tcBorders>
              <w:top w:val="single" w:sz="4" w:space="0" w:color="000000"/>
              <w:bottom w:val="single" w:sz="4" w:space="0" w:color="000000"/>
            </w:tcBorders>
          </w:tcPr>
          <w:p>
            <w:pPr>
              <w:pStyle w:val="Normal"/>
              <w:spacing w:lineRule="auto" w:line="240" w:before="40" w:after="40"/>
              <w:jc w:val="center"/>
              <w:rPr/>
            </w:pPr>
            <w:r>
              <w:rPr>
                <w:sz w:val="16"/>
              </w:rPr>
              <w:t>100,000</w:t>
            </w:r>
          </w:p>
        </w:tc>
        <w:tc>
          <w:tcPr>
            <w:tcW w:w="1440" w:type="dxa"/>
            <w:tcBorders>
              <w:top w:val="single" w:sz="4" w:space="0" w:color="000000"/>
              <w:bottom w:val="single" w:sz="4" w:space="0" w:color="000000"/>
            </w:tcBorders>
          </w:tcPr>
          <w:p>
            <w:pPr>
              <w:pStyle w:val="Normal"/>
              <w:spacing w:lineRule="auto" w:line="240" w:before="40" w:after="40"/>
              <w:jc w:val="center"/>
              <w:rPr/>
            </w:pPr>
            <w:r>
              <w:rPr>
                <w:sz w:val="16"/>
              </w:rPr>
              <w:t>412</w:t>
            </w:r>
          </w:p>
        </w:tc>
      </w:tr>
      <w:tr>
        <w:trPr>
          <w:cantSplit w:val="true"/>
        </w:trPr>
        <w:tc>
          <w:tcPr>
            <w:tcW w:w="2160" w:type="dxa"/>
            <w:tcBorders>
              <w:top w:val="single" w:sz="4" w:space="0" w:color="000000"/>
              <w:bottom w:val="single" w:sz="4" w:space="0" w:color="000000"/>
            </w:tcBorders>
          </w:tcPr>
          <w:p>
            <w:pPr>
              <w:pStyle w:val="Normal"/>
              <w:spacing w:lineRule="auto" w:line="240" w:before="40" w:after="40"/>
              <w:jc w:val="center"/>
              <w:rPr/>
            </w:pPr>
            <w:r>
              <w:rPr>
                <w:sz w:val="16"/>
              </w:rPr>
              <w:t>2 Thread</w:t>
            </w:r>
          </w:p>
        </w:tc>
        <w:tc>
          <w:tcPr>
            <w:tcW w:w="1440" w:type="dxa"/>
            <w:tcBorders>
              <w:top w:val="single" w:sz="4" w:space="0" w:color="000000"/>
              <w:bottom w:val="single" w:sz="4" w:space="0" w:color="000000"/>
            </w:tcBorders>
          </w:tcPr>
          <w:p>
            <w:pPr>
              <w:pStyle w:val="Normal"/>
              <w:spacing w:lineRule="auto" w:line="240" w:before="40" w:after="40"/>
              <w:jc w:val="center"/>
              <w:rPr/>
            </w:pPr>
            <w:r>
              <w:rPr>
                <w:sz w:val="16"/>
              </w:rPr>
              <w:t>100,000</w:t>
            </w:r>
          </w:p>
        </w:tc>
        <w:tc>
          <w:tcPr>
            <w:tcW w:w="1440" w:type="dxa"/>
            <w:tcBorders>
              <w:top w:val="single" w:sz="4" w:space="0" w:color="000000"/>
              <w:bottom w:val="single" w:sz="4" w:space="0" w:color="000000"/>
            </w:tcBorders>
          </w:tcPr>
          <w:p>
            <w:pPr>
              <w:pStyle w:val="Normal"/>
              <w:spacing w:lineRule="auto" w:line="240" w:before="40" w:after="40"/>
              <w:jc w:val="center"/>
              <w:rPr/>
            </w:pPr>
            <w:r>
              <w:rPr>
                <w:sz w:val="16"/>
              </w:rPr>
              <w:t>224</w:t>
            </w:r>
          </w:p>
        </w:tc>
      </w:tr>
      <w:tr>
        <w:trPr>
          <w:cantSplit w:val="true"/>
        </w:trPr>
        <w:tc>
          <w:tcPr>
            <w:tcW w:w="2160" w:type="dxa"/>
            <w:tcBorders>
              <w:top w:val="single" w:sz="4" w:space="0" w:color="000000"/>
              <w:bottom w:val="single" w:sz="4" w:space="0" w:color="000000"/>
            </w:tcBorders>
          </w:tcPr>
          <w:p>
            <w:pPr>
              <w:pStyle w:val="Normal"/>
              <w:spacing w:lineRule="auto" w:line="240" w:before="40" w:after="40"/>
              <w:jc w:val="center"/>
              <w:rPr/>
            </w:pPr>
            <w:r>
              <w:rPr>
                <w:sz w:val="16"/>
              </w:rPr>
              <w:t>4 Thread(a)</w:t>
            </w:r>
          </w:p>
        </w:tc>
        <w:tc>
          <w:tcPr>
            <w:tcW w:w="1440" w:type="dxa"/>
            <w:tcBorders>
              <w:top w:val="single" w:sz="4" w:space="0" w:color="000000"/>
              <w:bottom w:val="single" w:sz="4" w:space="0" w:color="000000"/>
            </w:tcBorders>
          </w:tcPr>
          <w:p>
            <w:pPr>
              <w:pStyle w:val="Normal"/>
              <w:spacing w:lineRule="auto" w:line="240" w:before="40" w:after="40"/>
              <w:jc w:val="center"/>
              <w:rPr/>
            </w:pPr>
            <w:r>
              <w:rPr>
                <w:sz w:val="16"/>
              </w:rPr>
              <w:t>100,000</w:t>
            </w:r>
          </w:p>
        </w:tc>
        <w:tc>
          <w:tcPr>
            <w:tcW w:w="1440" w:type="dxa"/>
            <w:tcBorders>
              <w:top w:val="single" w:sz="4" w:space="0" w:color="000000"/>
              <w:bottom w:val="single" w:sz="4" w:space="0" w:color="000000"/>
            </w:tcBorders>
          </w:tcPr>
          <w:p>
            <w:pPr>
              <w:pStyle w:val="Normal"/>
              <w:spacing w:lineRule="auto" w:line="240" w:before="40" w:after="40"/>
              <w:jc w:val="center"/>
              <w:rPr/>
            </w:pPr>
            <w:r>
              <w:rPr>
                <w:sz w:val="16"/>
              </w:rPr>
              <w:t>128</w:t>
            </w:r>
          </w:p>
        </w:tc>
      </w:tr>
    </w:tbl>
    <w:p>
      <w:pPr>
        <w:pStyle w:val="Normal"/>
        <w:spacing w:lineRule="auto" w:line="252" w:before="40" w:after="160"/>
        <w:jc w:val="start"/>
        <w:rPr/>
      </w:pPr>
      <w:r>
        <w:rPr>
          <w:rFonts w:ascii="Times New Roman" w:hAnsi="Times New Roman"/>
          <w:b w:val="false"/>
          <w:i/>
          <w:sz w:val="15"/>
        </w:rPr>
        <w:t>(a) İşlemci kaynaklarının optimize olduğu tepe noktası.</w:t>
      </w:r>
    </w:p>
    <w:p>
      <w:pPr>
        <w:pStyle w:val="Normal"/>
        <w:spacing w:lineRule="auto" w:line="252" w:before="160" w:after="80"/>
        <w:jc w:val="start"/>
        <w:rPr>
          <w:b w:val="false"/>
          <w:bCs w:val="false"/>
        </w:rPr>
      </w:pPr>
      <w:r>
        <w:rPr>
          <w:rFonts w:ascii="Times New Roman" w:hAnsi="Times New Roman"/>
          <w:b w:val="false"/>
          <w:bCs w:val="false"/>
          <w:i w:val="false"/>
          <w:sz w:val="20"/>
        </w:rPr>
        <w:tab/>
        <w:t>VI. TEKNİK ZORLUKLAR VE ÇÖZÜMLER</w:t>
      </w:r>
    </w:p>
    <w:p>
      <w:pPr>
        <w:pStyle w:val="Normal"/>
        <w:spacing w:lineRule="auto" w:line="252" w:before="0" w:after="40"/>
        <w:jc w:val="both"/>
        <w:rPr/>
      </w:pPr>
      <w:r>
        <w:rPr>
          <w:rFonts w:ascii="Times New Roman" w:hAnsi="Times New Roman"/>
          <w:b w:val="false"/>
          <w:i w:val="false"/>
          <w:sz w:val="19"/>
        </w:rPr>
        <w:t>A. Yarış Durumları (Race Conditions): Birden fazla thread'in aynı anda ortak raporlama vektörüne erişmeye çalışması bellek bozulmalarına yol açmıştır. Bu durum, kritik kod bölgeleri std::mutex ve RAII tabanlı std::lock_guard kullanılarak çözülmüştür.</w:t>
        <w:br/>
        <w:t>B. Dinamik Bellek Yönetimi: Polimorfik nesnelerin yönetiminde yaşanan bellek sızıntıları, modern C++ yapılarından olan akıllı işaretçilerin (std::shared_ptr) mimariye dahil edilmesiyle tamamen ortadan kaldırılmıştır.</w:t>
      </w:r>
    </w:p>
    <w:p>
      <w:pPr>
        <w:pStyle w:val="Normal"/>
        <w:spacing w:lineRule="auto" w:line="252" w:before="160" w:after="80"/>
        <w:jc w:val="start"/>
        <w:rPr>
          <w:b w:val="false"/>
          <w:bCs w:val="false"/>
        </w:rPr>
      </w:pPr>
      <w:r>
        <w:rPr>
          <w:rFonts w:ascii="Times New Roman" w:hAnsi="Times New Roman"/>
          <w:b w:val="false"/>
          <w:bCs w:val="false"/>
          <w:i w:val="false"/>
          <w:sz w:val="20"/>
        </w:rPr>
        <w:tab/>
        <w:t>VII. SONUÇ VE GELECEK ÇALIŞMALAR</w:t>
      </w:r>
    </w:p>
    <w:p>
      <w:pPr>
        <w:pStyle w:val="Normal"/>
        <w:spacing w:lineRule="auto" w:line="252" w:before="0" w:after="40"/>
        <w:jc w:val="both"/>
        <w:rPr/>
      </w:pPr>
      <w:r>
        <w:rPr>
          <w:rFonts w:ascii="Times New Roman" w:hAnsi="Times New Roman"/>
          <w:b w:val="false"/>
          <w:i w:val="false"/>
          <w:sz w:val="20"/>
        </w:rPr>
        <w:t>Bu projede, bilgisayar mühendisliğinin temel yapı taşları olan OOP ilkeleri, C++ dilinin yüksek performanslı çoklu iş parçacığı yetenekleriyle birleştirilerek otonom bir siber güvenlik aracı geliştirilmiştir. Yazılım, büyük verileri başarıyla işleyerek milisaniyeler içerisinde tehdit tespiti yapabilmektedir.</w:t>
      </w:r>
    </w:p>
    <w:p>
      <w:pPr>
        <w:pStyle w:val="Normal"/>
        <w:spacing w:lineRule="auto" w:line="252" w:before="200" w:after="80"/>
        <w:jc w:val="start"/>
        <w:rPr>
          <w:b w:val="false"/>
          <w:bCs w:val="false"/>
        </w:rPr>
      </w:pPr>
      <w:r>
        <w:rPr>
          <w:rFonts w:ascii="Times New Roman" w:hAnsi="Times New Roman"/>
          <w:b w:val="false"/>
          <w:bCs w:val="false"/>
          <w:i w:val="false"/>
          <w:sz w:val="20"/>
        </w:rPr>
        <w:tab/>
        <w:tab/>
      </w:r>
      <w:r>
        <w:rPr>
          <w:rFonts w:ascii="Times New Roman" w:hAnsi="Times New Roman"/>
          <w:b/>
          <w:bCs/>
          <w:i w:val="false"/>
          <w:sz w:val="20"/>
        </w:rPr>
        <w:t>KAYNAKÇA</w:t>
      </w:r>
    </w:p>
    <w:p>
      <w:pPr>
        <w:pStyle w:val="Normal"/>
        <w:spacing w:lineRule="auto" w:line="252" w:before="0" w:after="40"/>
        <w:jc w:val="start"/>
        <w:rPr/>
      </w:pPr>
      <w:r>
        <w:rPr>
          <w:rFonts w:ascii="Times New Roman" w:hAnsi="Times New Roman"/>
          <w:b w:val="false"/>
          <w:i w:val="false"/>
          <w:sz w:val="20"/>
          <w:szCs w:val="20"/>
        </w:rPr>
        <w:t xml:space="preserve">[1]  </w:t>
      </w:r>
      <w:r>
        <w:rPr>
          <w:rFonts w:ascii="Times New Roman" w:hAnsi="Times New Roman"/>
          <w:b w:val="false"/>
          <w:i w:val="false"/>
          <w:caps w:val="false"/>
          <w:smallCaps w:val="false"/>
          <w:color w:val="222222"/>
          <w:spacing w:val="0"/>
          <w:sz w:val="20"/>
          <w:szCs w:val="20"/>
        </w:rPr>
        <w:t>Nagler, Thomas. "C++'da R dostu çoklu iş parçacığı kullanımı." </w:t>
      </w:r>
      <w:r>
        <w:rPr>
          <w:rFonts w:ascii="Times New Roman" w:hAnsi="Times New Roman"/>
          <w:b w:val="false"/>
          <w:i/>
          <w:color w:val="222222"/>
          <w:spacing w:val="0"/>
          <w:sz w:val="20"/>
          <w:szCs w:val="20"/>
        </w:rPr>
        <w:t>İstatistiksel Yazılım Dergisi</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97 (2021): 1-18.</w:t>
      </w:r>
      <w:r>
        <w:rPr>
          <w:rFonts w:ascii="Times New Roman" w:hAnsi="Times New Roman"/>
        </w:rPr>
        <w:t xml:space="preserve"> </w:t>
        <w:br/>
        <w:br/>
      </w:r>
      <w:r>
        <w:rPr>
          <w:rFonts w:ascii="Times New Roman" w:hAnsi="Times New Roman"/>
          <w:sz w:val="20"/>
          <w:szCs w:val="20"/>
        </w:rPr>
        <w:t xml:space="preserve">[2] </w:t>
      </w:r>
      <w:r>
        <w:rPr>
          <w:rFonts w:ascii="Times New Roman" w:hAnsi="Times New Roman"/>
          <w:b w:val="false"/>
          <w:i w:val="false"/>
          <w:caps w:val="false"/>
          <w:smallCaps w:val="false"/>
          <w:color w:val="222222"/>
          <w:spacing w:val="0"/>
          <w:sz w:val="20"/>
          <w:szCs w:val="20"/>
        </w:rPr>
        <w:t>Ljumović, Milos. </w:t>
      </w:r>
      <w:r>
        <w:rPr>
          <w:rFonts w:ascii="Times New Roman" w:hAnsi="Times New Roman"/>
          <w:b w:val="false"/>
          <w:i/>
          <w:color w:val="222222"/>
          <w:spacing w:val="0"/>
          <w:sz w:val="20"/>
          <w:szCs w:val="20"/>
        </w:rPr>
        <w:t>C++ Çok İş parçacıklı Yemek Kitabı</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Packt Yayını., 2014.</w:t>
      </w:r>
      <w:r>
        <w:rPr>
          <w:rFonts w:ascii="Times New Roman" w:hAnsi="Times New Roman"/>
          <w:sz w:val="20"/>
          <w:szCs w:val="20"/>
        </w:rPr>
        <w:t xml:space="preserve">  </w:t>
        <w:br/>
        <w:br/>
      </w:r>
      <w:r>
        <w:rPr>
          <w:rFonts w:ascii="Times New Roman" w:hAnsi="Times New Roman"/>
          <w:sz w:val="20"/>
          <w:szCs w:val="20"/>
        </w:rPr>
        <w:t xml:space="preserve">[3] </w:t>
      </w:r>
      <w:r>
        <w:rPr>
          <w:rFonts w:ascii="Times New Roman" w:hAnsi="Times New Roman"/>
          <w:b w:val="false"/>
          <w:i w:val="false"/>
          <w:caps w:val="false"/>
          <w:smallCaps w:val="false"/>
          <w:color w:val="222222"/>
          <w:spacing w:val="0"/>
          <w:sz w:val="20"/>
          <w:szCs w:val="20"/>
        </w:rPr>
        <w:t>Posch, Maya. </w:t>
      </w:r>
      <w:r>
        <w:rPr>
          <w:rFonts w:ascii="Times New Roman" w:hAnsi="Times New Roman"/>
          <w:b w:val="false"/>
          <w:i/>
          <w:color w:val="222222"/>
          <w:spacing w:val="0"/>
          <w:sz w:val="20"/>
          <w:szCs w:val="20"/>
        </w:rPr>
        <w:t>C++ Çoklu İşlem Yeteneğinde Uzmanlaşma</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Packt Publishing Ltd, 2017.</w:t>
      </w:r>
      <w:r>
        <w:rPr>
          <w:sz w:val="20"/>
          <w:szCs w:val="20"/>
        </w:rPr>
        <w:t xml:space="preserve"> </w:t>
        <w:br/>
        <w:br/>
      </w:r>
      <w:r>
        <w:rPr>
          <w:rFonts w:ascii="Times New Roman" w:hAnsi="Times New Roman"/>
          <w:sz w:val="20"/>
          <w:szCs w:val="20"/>
        </w:rPr>
        <w:t xml:space="preserve">[4] </w:t>
      </w:r>
      <w:r>
        <w:rPr>
          <w:rFonts w:ascii="Times New Roman" w:hAnsi="Times New Roman"/>
          <w:b w:val="false"/>
          <w:i w:val="false"/>
          <w:caps w:val="false"/>
          <w:smallCaps w:val="false"/>
          <w:color w:val="222222"/>
          <w:spacing w:val="0"/>
          <w:sz w:val="20"/>
        </w:rPr>
        <w:t>Agafonov, Eugene. </w:t>
      </w:r>
      <w:r>
        <w:rPr>
          <w:rFonts w:ascii="Times New Roman" w:hAnsi="Times New Roman"/>
          <w:b w:val="false"/>
          <w:i/>
          <w:color w:val="222222"/>
          <w:spacing w:val="0"/>
          <w:sz w:val="20"/>
        </w:rPr>
        <w:t>C# ile Çoklu İş Parçacığı Kullanımı Rehberi</w:t>
      </w:r>
      <w:r>
        <w:rPr>
          <w:rFonts w:ascii="Times New Roman" w:hAnsi="Times New Roman"/>
          <w:caps w:val="false"/>
          <w:smallCaps w:val="false"/>
          <w:color w:val="222222"/>
          <w:spacing w:val="0"/>
        </w:rPr>
        <w:t> </w:t>
      </w:r>
      <w:r>
        <w:rPr>
          <w:rFonts w:ascii="Times New Roman" w:hAnsi="Times New Roman"/>
          <w:b w:val="false"/>
          <w:i w:val="false"/>
          <w:caps w:val="false"/>
          <w:smallCaps w:val="false"/>
          <w:color w:val="222222"/>
          <w:spacing w:val="0"/>
          <w:sz w:val="20"/>
        </w:rPr>
        <w:t>. Packt Publishing Ltd, 2016.</w:t>
      </w:r>
      <w:r>
        <w:rPr>
          <w:rFonts w:ascii="Times New Roman" w:hAnsi="Times New Roman"/>
        </w:rPr>
        <w:t xml:space="preserve"> </w:t>
        <w:br/>
        <w:br/>
      </w:r>
      <w:r>
        <w:rPr>
          <w:rFonts w:ascii="Times New Roman" w:hAnsi="Times New Roman"/>
          <w:sz w:val="20"/>
          <w:szCs w:val="20"/>
        </w:rPr>
        <w:t xml:space="preserve">[5] </w:t>
      </w:r>
      <w:r>
        <w:rPr>
          <w:rFonts w:ascii="Times New Roman" w:hAnsi="Times New Roman"/>
          <w:b w:val="false"/>
          <w:i w:val="false"/>
          <w:caps w:val="false"/>
          <w:smallCaps w:val="false"/>
          <w:color w:val="222222"/>
          <w:spacing w:val="0"/>
          <w:sz w:val="20"/>
          <w:szCs w:val="20"/>
        </w:rPr>
        <w:t>Hillar, Gastn. </w:t>
      </w:r>
      <w:r>
        <w:rPr>
          <w:rFonts w:ascii="Times New Roman" w:hAnsi="Times New Roman"/>
          <w:b w:val="false"/>
          <w:i/>
          <w:color w:val="222222"/>
          <w:spacing w:val="0"/>
          <w:sz w:val="20"/>
          <w:szCs w:val="20"/>
        </w:rPr>
        <w:t>C# 2008 ve 2005 Çoklu İş Parçacığı Programlama: Başlangıç ​​Kılavuzu</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Packt yayıncılık, 2009.</w:t>
      </w:r>
      <w:r>
        <w:rPr/>
        <w:t xml:space="preserve"> </w:t>
      </w:r>
      <w:r>
        <w:rPr>
          <w:rFonts w:ascii="Times New Roman" w:hAnsi="Times New Roman"/>
        </w:rPr>
        <w:br/>
        <w:br/>
      </w:r>
      <w:r>
        <w:rPr>
          <w:rFonts w:ascii="Times New Roman" w:hAnsi="Times New Roman"/>
          <w:sz w:val="20"/>
          <w:szCs w:val="20"/>
        </w:rPr>
        <w:t xml:space="preserve">[6] </w:t>
      </w:r>
      <w:r>
        <w:rPr>
          <w:rFonts w:ascii="Times New Roman" w:hAnsi="Times New Roman"/>
          <w:b w:val="false"/>
          <w:i w:val="false"/>
          <w:caps w:val="false"/>
          <w:smallCaps w:val="false"/>
          <w:color w:val="222222"/>
          <w:spacing w:val="0"/>
          <w:sz w:val="20"/>
          <w:szCs w:val="20"/>
        </w:rPr>
        <w:t>Masney, Brian. "Çoklu iş parçacıklı programlamaya giriş." </w:t>
      </w:r>
      <w:r>
        <w:rPr>
          <w:rFonts w:ascii="Times New Roman" w:hAnsi="Times New Roman"/>
          <w:b w:val="false"/>
          <w:i/>
          <w:color w:val="222222"/>
          <w:spacing w:val="0"/>
          <w:sz w:val="20"/>
          <w:szCs w:val="20"/>
        </w:rPr>
        <w:t>Linux Journal</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1999.61es (1999): 6-es.</w:t>
      </w:r>
      <w:r>
        <w:rPr>
          <w:rFonts w:ascii="Times New Roman" w:hAnsi="Times New Roman"/>
          <w:sz w:val="20"/>
          <w:szCs w:val="20"/>
        </w:rPr>
        <w:t xml:space="preserve"> </w:t>
      </w:r>
      <w:r>
        <w:rPr>
          <w:rFonts w:ascii="Times New Roman" w:hAnsi="Times New Roman"/>
        </w:rPr>
        <w:br/>
        <w:br/>
      </w:r>
      <w:r>
        <w:rPr>
          <w:rFonts w:ascii="Times New Roman" w:hAnsi="Times New Roman"/>
          <w:sz w:val="20"/>
          <w:szCs w:val="20"/>
        </w:rPr>
        <w:t xml:space="preserve">[7] </w:t>
      </w:r>
      <w:r>
        <w:rPr>
          <w:rFonts w:ascii="Times New Roman" w:hAnsi="Times New Roman"/>
          <w:b w:val="false"/>
          <w:i w:val="false"/>
          <w:caps w:val="false"/>
          <w:smallCaps w:val="false"/>
          <w:color w:val="222222"/>
          <w:spacing w:val="0"/>
          <w:sz w:val="20"/>
          <w:szCs w:val="20"/>
        </w:rPr>
        <w:t>Williams, Anthony. </w:t>
      </w:r>
      <w:r>
        <w:rPr>
          <w:rFonts w:ascii="Times New Roman" w:hAnsi="Times New Roman"/>
          <w:b w:val="false"/>
          <w:i/>
          <w:color w:val="222222"/>
          <w:spacing w:val="0"/>
          <w:sz w:val="20"/>
          <w:szCs w:val="20"/>
        </w:rPr>
        <w:t>C++ eşzamanlılığı uygulamada</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Simon and Schuster, 2019.</w:t>
      </w:r>
      <w:r>
        <w:rPr/>
        <w:t xml:space="preserve"> </w:t>
        <w:br/>
        <w:br/>
      </w:r>
      <w:r>
        <w:rPr>
          <w:rFonts w:ascii="Times New Roman" w:hAnsi="Times New Roman"/>
          <w:sz w:val="20"/>
          <w:szCs w:val="20"/>
        </w:rPr>
        <w:t xml:space="preserve">[8] </w:t>
      </w:r>
      <w:r>
        <w:rPr>
          <w:rFonts w:ascii="Times New Roman" w:hAnsi="Times New Roman"/>
          <w:b w:val="false"/>
          <w:i w:val="false"/>
          <w:caps w:val="false"/>
          <w:smallCaps w:val="false"/>
          <w:color w:val="222222"/>
          <w:spacing w:val="0"/>
          <w:sz w:val="20"/>
          <w:szCs w:val="20"/>
        </w:rPr>
        <w:t>Beckman, Peter, Dennis Gannon ve Neelakantan Sundaresan. "pC++ Çoklu İş Parçacıklı Hesaplamayla Buluşuyor." </w:t>
      </w:r>
      <w:r>
        <w:rPr>
          <w:rFonts w:ascii="Times New Roman" w:hAnsi="Times New Roman"/>
          <w:b w:val="false"/>
          <w:i/>
          <w:color w:val="222222"/>
          <w:spacing w:val="0"/>
          <w:sz w:val="20"/>
          <w:szCs w:val="20"/>
        </w:rPr>
        <w:t>Paralel Bilimsel Hesaplama için Ortamlar ve Araçlar üzerine ikinci çalıştay bildirileri, Philadelphia</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1994.</w:t>
      </w:r>
      <w:r>
        <w:rPr>
          <w:rFonts w:ascii="Times New Roman" w:hAnsi="Times New Roman"/>
          <w:sz w:val="20"/>
          <w:szCs w:val="20"/>
        </w:rPr>
        <w:t xml:space="preserve"> </w:t>
        <w:br/>
        <w:br/>
      </w:r>
      <w:r>
        <w:rPr>
          <w:rFonts w:ascii="Times New Roman" w:hAnsi="Times New Roman"/>
          <w:sz w:val="20"/>
          <w:szCs w:val="20"/>
        </w:rPr>
        <w:t xml:space="preserve">[9] </w:t>
      </w:r>
      <w:r>
        <w:rPr>
          <w:rFonts w:ascii="Times New Roman" w:hAnsi="Times New Roman"/>
          <w:b w:val="false"/>
          <w:i w:val="false"/>
          <w:caps w:val="false"/>
          <w:smallCaps w:val="false"/>
          <w:color w:val="222222"/>
          <w:spacing w:val="0"/>
          <w:sz w:val="20"/>
          <w:szCs w:val="20"/>
        </w:rPr>
        <w:t>Cleary, Stephen. </w:t>
      </w:r>
      <w:r>
        <w:rPr>
          <w:rFonts w:ascii="Times New Roman" w:hAnsi="Times New Roman"/>
          <w:b w:val="false"/>
          <w:i/>
          <w:color w:val="222222"/>
          <w:spacing w:val="0"/>
          <w:sz w:val="20"/>
          <w:szCs w:val="20"/>
        </w:rPr>
        <w:t>C#'da Eşzamanlılık El Kitabı: Asenkron, Paralel ve Çoklu İş Parçacıklı Programlama</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O'Reilly Media, 2019.</w:t>
      </w:r>
      <w:r>
        <w:rPr>
          <w:rFonts w:ascii="Times New Roman" w:hAnsi="Times New Roman"/>
          <w:sz w:val="20"/>
          <w:szCs w:val="20"/>
        </w:rPr>
        <w:t xml:space="preserve"> </w:t>
        <w:br/>
        <w:br/>
      </w:r>
      <w:r>
        <w:rPr>
          <w:rFonts w:ascii="Times New Roman" w:hAnsi="Times New Roman"/>
          <w:sz w:val="20"/>
          <w:szCs w:val="20"/>
        </w:rPr>
        <w:t xml:space="preserve">[10] </w:t>
      </w:r>
      <w:r>
        <w:rPr>
          <w:rFonts w:ascii="Times New Roman" w:hAnsi="Times New Roman"/>
          <w:b w:val="false"/>
          <w:i w:val="false"/>
          <w:caps w:val="false"/>
          <w:smallCaps w:val="false"/>
          <w:color w:val="222222"/>
          <w:spacing w:val="0"/>
          <w:sz w:val="20"/>
          <w:szCs w:val="20"/>
        </w:rPr>
        <w:t>Ringler, Rodney. </w:t>
      </w:r>
      <w:r>
        <w:rPr>
          <w:rFonts w:ascii="Times New Roman" w:hAnsi="Times New Roman"/>
          <w:b w:val="false"/>
          <w:i/>
          <w:color w:val="222222"/>
          <w:spacing w:val="0"/>
          <w:sz w:val="20"/>
          <w:szCs w:val="20"/>
        </w:rPr>
        <w:t>C# çoklu iş parçacıklı ve paralel programlama</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 Packt Publishing Ltd, 2014.</w:t>
      </w:r>
      <w:r>
        <w:rPr>
          <w:rFonts w:ascii="Times New Roman" w:hAnsi="Times New Roman"/>
          <w:sz w:val="20"/>
          <w:szCs w:val="20"/>
        </w:rPr>
        <w:t xml:space="preserve"> </w:t>
        <w:br/>
        <w:br/>
      </w:r>
      <w:r>
        <w:rPr>
          <w:rFonts w:ascii="Times New Roman" w:hAnsi="Times New Roman"/>
          <w:sz w:val="20"/>
          <w:szCs w:val="20"/>
        </w:rPr>
        <w:t xml:space="preserve">[11] </w:t>
      </w:r>
      <w:r>
        <w:rPr>
          <w:rFonts w:ascii="Times New Roman" w:hAnsi="Times New Roman"/>
          <w:b w:val="false"/>
          <w:i w:val="false"/>
          <w:caps w:val="false"/>
          <w:smallCaps w:val="false"/>
          <w:color w:val="222222"/>
          <w:spacing w:val="0"/>
          <w:sz w:val="20"/>
          <w:szCs w:val="20"/>
        </w:rPr>
        <w:t>Asche, Ruediger R. "Çoklu iş parçacığı performansı." </w:t>
      </w:r>
      <w:r>
        <w:rPr>
          <w:rFonts w:ascii="Times New Roman" w:hAnsi="Times New Roman"/>
          <w:b w:val="false"/>
          <w:i/>
          <w:color w:val="222222"/>
          <w:spacing w:val="0"/>
          <w:sz w:val="20"/>
          <w:szCs w:val="20"/>
        </w:rPr>
        <w:t>Çevrimiçi, Ocak</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(1996).</w:t>
      </w:r>
      <w:r>
        <w:rPr>
          <w:rFonts w:ascii="Times New Roman" w:hAnsi="Times New Roman"/>
          <w:sz w:val="20"/>
          <w:szCs w:val="20"/>
        </w:rPr>
        <w:t xml:space="preserve"> </w:t>
        <w:br/>
        <w:br/>
      </w:r>
      <w:r>
        <w:rPr>
          <w:rFonts w:ascii="Times New Roman" w:hAnsi="Times New Roman"/>
          <w:sz w:val="20"/>
          <w:szCs w:val="20"/>
        </w:rPr>
        <w:t xml:space="preserve">[12] </w:t>
      </w:r>
      <w:r>
        <w:rPr>
          <w:rFonts w:ascii="Times New Roman" w:hAnsi="Times New Roman"/>
          <w:b w:val="false"/>
          <w:i w:val="false"/>
          <w:caps w:val="false"/>
          <w:smallCaps w:val="false"/>
          <w:color w:val="222222"/>
          <w:spacing w:val="0"/>
          <w:sz w:val="20"/>
          <w:szCs w:val="20"/>
        </w:rPr>
        <w:t>Kumar, Manish, and M. Hanumanthappa. "Scalable intrusion detection systems log analysis using cloud computing infrastructure." </w:t>
      </w:r>
      <w:r>
        <w:rPr>
          <w:rFonts w:ascii="Times New Roman" w:hAnsi="Times New Roman"/>
          <w:b w:val="false"/>
          <w:i/>
          <w:color w:val="222222"/>
          <w:spacing w:val="0"/>
          <w:sz w:val="20"/>
          <w:szCs w:val="20"/>
        </w:rPr>
        <w:t>2013 IEEE International Conference on Computational Intelligence and Computing Research</w:t>
      </w:r>
      <w:r>
        <w:rPr>
          <w:rFonts w:ascii="Times New Roman" w:hAnsi="Times New Roman"/>
          <w:b w:val="false"/>
          <w:i w:val="false"/>
          <w:caps w:val="false"/>
          <w:smallCaps w:val="false"/>
          <w:color w:val="222222"/>
          <w:spacing w:val="0"/>
          <w:sz w:val="20"/>
          <w:szCs w:val="20"/>
        </w:rPr>
        <w:t>. IEEE, 2013.</w:t>
      </w:r>
      <w:r>
        <w:rPr>
          <w:rFonts w:ascii="Times New Roman" w:hAnsi="Times New Roman"/>
          <w:sz w:val="20"/>
          <w:szCs w:val="20"/>
        </w:rPr>
        <w:t xml:space="preserve"> </w:t>
        <w:br/>
        <w:br/>
      </w:r>
      <w:r>
        <w:rPr>
          <w:rFonts w:ascii="Times New Roman" w:hAnsi="Times New Roman"/>
          <w:sz w:val="20"/>
          <w:szCs w:val="20"/>
        </w:rPr>
        <w:t xml:space="preserve">[13] </w:t>
      </w:r>
      <w:r>
        <w:rPr>
          <w:rFonts w:ascii="Times New Roman" w:hAnsi="Times New Roman"/>
          <w:b w:val="false"/>
          <w:i w:val="false"/>
          <w:caps w:val="false"/>
          <w:smallCaps w:val="false"/>
          <w:color w:val="222222"/>
          <w:spacing w:val="0"/>
          <w:sz w:val="20"/>
          <w:szCs w:val="20"/>
        </w:rPr>
        <w:t>He, Shilin, et al. "Experience report: System log analysis for anomaly detection." </w:t>
      </w:r>
      <w:r>
        <w:rPr>
          <w:rFonts w:ascii="Times New Roman" w:hAnsi="Times New Roman"/>
          <w:b w:val="false"/>
          <w:i/>
          <w:color w:val="222222"/>
          <w:spacing w:val="0"/>
          <w:sz w:val="20"/>
          <w:szCs w:val="20"/>
        </w:rPr>
        <w:t>2016 IEEE 27th international symposium on software reliability engineering (ISSRE)</w:t>
      </w:r>
      <w:r>
        <w:rPr>
          <w:rFonts w:ascii="Times New Roman" w:hAnsi="Times New Roman"/>
          <w:b w:val="false"/>
          <w:i w:val="false"/>
          <w:caps w:val="false"/>
          <w:smallCaps w:val="false"/>
          <w:color w:val="222222"/>
          <w:spacing w:val="0"/>
          <w:sz w:val="20"/>
          <w:szCs w:val="20"/>
        </w:rPr>
        <w:t>. IEEE, 2016.</w:t>
      </w:r>
      <w:r>
        <w:rPr>
          <w:rFonts w:ascii="Times New Roman" w:hAnsi="Times New Roman"/>
          <w:sz w:val="20"/>
          <w:szCs w:val="20"/>
        </w:rPr>
        <w:t xml:space="preserve"> </w:t>
        <w:br/>
        <w:br/>
      </w:r>
      <w:r>
        <w:rPr>
          <w:rFonts w:ascii="Times New Roman" w:hAnsi="Times New Roman"/>
          <w:sz w:val="20"/>
          <w:szCs w:val="20"/>
        </w:rPr>
        <w:t xml:space="preserve">[14] </w:t>
      </w:r>
      <w:r>
        <w:rPr>
          <w:rFonts w:ascii="Times New Roman" w:hAnsi="Times New Roman"/>
          <w:b w:val="false"/>
          <w:i w:val="false"/>
          <w:caps w:val="false"/>
          <w:smallCaps w:val="false"/>
          <w:color w:val="222222"/>
          <w:spacing w:val="0"/>
          <w:sz w:val="20"/>
          <w:szCs w:val="20"/>
        </w:rPr>
        <w:t>Abad, Cristina, et al. "Log correlation for intrusion detection: A proof of concept." </w:t>
      </w:r>
      <w:r>
        <w:rPr>
          <w:rFonts w:ascii="Times New Roman" w:hAnsi="Times New Roman"/>
          <w:b w:val="false"/>
          <w:i/>
          <w:color w:val="222222"/>
          <w:spacing w:val="0"/>
          <w:sz w:val="20"/>
          <w:szCs w:val="20"/>
        </w:rPr>
        <w:t>19th Annual Computer Security Applications Conference, 2003. Proceedings.</w:t>
      </w:r>
      <w:r>
        <w:rPr>
          <w:rFonts w:ascii="Times New Roman" w:hAnsi="Times New Roman"/>
          <w:b w:val="false"/>
          <w:i w:val="false"/>
          <w:caps w:val="false"/>
          <w:smallCaps w:val="false"/>
          <w:color w:val="222222"/>
          <w:spacing w:val="0"/>
          <w:sz w:val="20"/>
          <w:szCs w:val="20"/>
        </w:rPr>
        <w:t>. IEEE, 2003.</w:t>
      </w:r>
      <w:r>
        <w:rPr>
          <w:rFonts w:ascii="Times New Roman" w:hAnsi="Times New Roman"/>
          <w:sz w:val="20"/>
          <w:szCs w:val="20"/>
        </w:rPr>
        <w:t xml:space="preserve"> </w:t>
        <w:br/>
        <w:br/>
      </w:r>
      <w:r>
        <w:rPr>
          <w:rFonts w:ascii="Times New Roman" w:hAnsi="Times New Roman"/>
          <w:sz w:val="20"/>
          <w:szCs w:val="20"/>
        </w:rPr>
        <w:t xml:space="preserve">[15] </w:t>
      </w:r>
      <w:r>
        <w:rPr>
          <w:rFonts w:ascii="Times New Roman" w:hAnsi="Times New Roman"/>
          <w:b w:val="false"/>
          <w:i w:val="false"/>
          <w:caps w:val="false"/>
          <w:smallCaps w:val="false"/>
          <w:color w:val="222222"/>
          <w:spacing w:val="0"/>
          <w:sz w:val="20"/>
          <w:szCs w:val="20"/>
        </w:rPr>
        <w:t>Bridges, Robert A., et al. "A survey of intrusion detection systems leveraging host data." </w:t>
      </w:r>
      <w:r>
        <w:rPr>
          <w:rFonts w:ascii="Times New Roman" w:hAnsi="Times New Roman"/>
          <w:b w:val="false"/>
          <w:i/>
          <w:color w:val="222222"/>
          <w:spacing w:val="0"/>
          <w:sz w:val="20"/>
          <w:szCs w:val="20"/>
        </w:rPr>
        <w:t>ACM computing surveys (CSUR)</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52.6 (2019): 1-35.</w:t>
      </w:r>
      <w:r>
        <w:rPr>
          <w:rFonts w:ascii="Times New Roman" w:hAnsi="Times New Roman"/>
          <w:sz w:val="20"/>
          <w:szCs w:val="20"/>
        </w:rPr>
        <w:t xml:space="preserve"> </w:t>
        <w:br/>
        <w:br/>
      </w:r>
      <w:r>
        <w:rPr>
          <w:rFonts w:ascii="Times New Roman" w:hAnsi="Times New Roman"/>
          <w:sz w:val="20"/>
          <w:szCs w:val="20"/>
        </w:rPr>
        <w:t xml:space="preserve">[16] </w:t>
      </w:r>
      <w:r>
        <w:rPr>
          <w:rFonts w:ascii="Times New Roman" w:hAnsi="Times New Roman"/>
          <w:b w:val="false"/>
          <w:i w:val="false"/>
          <w:caps w:val="false"/>
          <w:smallCaps w:val="false"/>
          <w:color w:val="222222"/>
          <w:spacing w:val="0"/>
          <w:sz w:val="20"/>
          <w:szCs w:val="20"/>
        </w:rPr>
        <w:t>Svacina, Jan, et al. "On vulnerability and security log analysis: A systematic literature review on recent trends." </w:t>
      </w:r>
      <w:r>
        <w:rPr>
          <w:rFonts w:ascii="Times New Roman" w:hAnsi="Times New Roman"/>
          <w:b w:val="false"/>
          <w:i/>
          <w:color w:val="222222"/>
          <w:spacing w:val="0"/>
          <w:sz w:val="20"/>
          <w:szCs w:val="20"/>
        </w:rPr>
        <w:t>Proceedings of the International Conference on Research in Adaptive and Convergent Systems</w:t>
      </w:r>
      <w:r>
        <w:rPr>
          <w:rFonts w:ascii="Times New Roman" w:hAnsi="Times New Roman"/>
          <w:b w:val="false"/>
          <w:i w:val="false"/>
          <w:caps w:val="false"/>
          <w:smallCaps w:val="false"/>
          <w:color w:val="222222"/>
          <w:spacing w:val="0"/>
          <w:sz w:val="20"/>
          <w:szCs w:val="20"/>
        </w:rPr>
        <w:t>. 2020.</w:t>
      </w:r>
      <w:r>
        <w:rPr>
          <w:rFonts w:ascii="Times New Roman" w:hAnsi="Times New Roman"/>
          <w:sz w:val="20"/>
          <w:szCs w:val="20"/>
        </w:rPr>
        <w:t xml:space="preserve"> </w:t>
        <w:br/>
        <w:br/>
      </w:r>
      <w:r>
        <w:rPr>
          <w:rFonts w:ascii="Times New Roman" w:hAnsi="Times New Roman"/>
          <w:sz w:val="20"/>
          <w:szCs w:val="20"/>
        </w:rPr>
        <w:t xml:space="preserve">[17] </w:t>
      </w:r>
      <w:r>
        <w:rPr>
          <w:rFonts w:ascii="Times New Roman" w:hAnsi="Times New Roman"/>
          <w:b w:val="false"/>
          <w:i w:val="false"/>
          <w:caps w:val="false"/>
          <w:smallCaps w:val="false"/>
          <w:color w:val="222222"/>
          <w:spacing w:val="0"/>
          <w:sz w:val="20"/>
          <w:szCs w:val="20"/>
        </w:rPr>
        <w:t>Moh, Melody, et al. "Detecting web attacks using multi-stage log analysis." </w:t>
      </w:r>
      <w:r>
        <w:rPr>
          <w:rFonts w:ascii="Times New Roman" w:hAnsi="Times New Roman"/>
          <w:b w:val="false"/>
          <w:i/>
          <w:color w:val="222222"/>
          <w:spacing w:val="0"/>
          <w:sz w:val="20"/>
          <w:szCs w:val="20"/>
        </w:rPr>
        <w:t>2016 IEEE 6th international conference on advanced computing (IACC)</w:t>
      </w:r>
      <w:r>
        <w:rPr>
          <w:rFonts w:ascii="Times New Roman" w:hAnsi="Times New Roman"/>
          <w:b w:val="false"/>
          <w:i w:val="false"/>
          <w:caps w:val="false"/>
          <w:smallCaps w:val="false"/>
          <w:color w:val="222222"/>
          <w:spacing w:val="0"/>
          <w:sz w:val="20"/>
          <w:szCs w:val="20"/>
        </w:rPr>
        <w:t>. IEEE, 2016.</w:t>
      </w:r>
      <w:r>
        <w:rPr>
          <w:rFonts w:ascii="Times New Roman" w:hAnsi="Times New Roman"/>
          <w:sz w:val="20"/>
          <w:szCs w:val="20"/>
        </w:rPr>
        <w:t xml:space="preserve"> </w:t>
        <w:br/>
        <w:br/>
      </w:r>
      <w:r>
        <w:rPr>
          <w:rFonts w:ascii="Times New Roman" w:hAnsi="Times New Roman"/>
          <w:sz w:val="20"/>
          <w:szCs w:val="20"/>
        </w:rPr>
        <w:t xml:space="preserve">[18] </w:t>
      </w:r>
      <w:r>
        <w:rPr>
          <w:rFonts w:ascii="Times New Roman" w:hAnsi="Times New Roman"/>
          <w:b w:val="false"/>
          <w:i w:val="false"/>
          <w:caps w:val="false"/>
          <w:smallCaps w:val="false"/>
          <w:color w:val="222222"/>
          <w:spacing w:val="0"/>
          <w:sz w:val="20"/>
          <w:szCs w:val="20"/>
        </w:rPr>
        <w:t>Luo, Zhengping, et al. "Security of HPC Systems: From a Log-analyzing Perspective." </w:t>
      </w:r>
      <w:r>
        <w:rPr>
          <w:rFonts w:ascii="Times New Roman" w:hAnsi="Times New Roman"/>
          <w:b w:val="false"/>
          <w:i/>
          <w:color w:val="222222"/>
          <w:spacing w:val="0"/>
          <w:sz w:val="20"/>
          <w:szCs w:val="20"/>
        </w:rPr>
        <w:t>EAI Endorsed Transactions on Security &amp; Safety</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6.21 (2019).</w:t>
      </w:r>
      <w:r>
        <w:rPr>
          <w:rFonts w:ascii="Times New Roman" w:hAnsi="Times New Roman"/>
          <w:sz w:val="20"/>
          <w:szCs w:val="20"/>
        </w:rPr>
        <w:t xml:space="preserve"> </w:t>
        <w:br/>
        <w:br/>
      </w:r>
      <w:r>
        <w:rPr>
          <w:rFonts w:ascii="Times New Roman" w:hAnsi="Times New Roman"/>
          <w:sz w:val="20"/>
          <w:szCs w:val="20"/>
        </w:rPr>
        <w:t xml:space="preserve">[19] </w:t>
      </w:r>
      <w:r>
        <w:rPr>
          <w:rFonts w:ascii="Times New Roman" w:hAnsi="Times New Roman"/>
          <w:b w:val="false"/>
          <w:i w:val="false"/>
          <w:caps w:val="false"/>
          <w:smallCaps w:val="false"/>
          <w:color w:val="222222"/>
          <w:spacing w:val="0"/>
          <w:sz w:val="20"/>
          <w:szCs w:val="20"/>
        </w:rPr>
        <w:t>Tarnowska, Katarzyna A., and Araav Patel. "Log-based malicious activity detection using machine and deep learning." </w:t>
      </w:r>
      <w:r>
        <w:rPr>
          <w:rFonts w:ascii="Times New Roman" w:hAnsi="Times New Roman"/>
          <w:b w:val="false"/>
          <w:i/>
          <w:color w:val="222222"/>
          <w:spacing w:val="0"/>
          <w:sz w:val="20"/>
          <w:szCs w:val="20"/>
        </w:rPr>
        <w:t>Malware Analysis Using Artificial Intelligence and Deep Learning</w:t>
      </w:r>
      <w:r>
        <w:rPr>
          <w:rFonts w:ascii="Times New Roman" w:hAnsi="Times New Roman"/>
          <w:b w:val="false"/>
          <w:i w:val="false"/>
          <w:caps w:val="false"/>
          <w:smallCaps w:val="false"/>
          <w:color w:val="222222"/>
          <w:spacing w:val="0"/>
          <w:sz w:val="20"/>
          <w:szCs w:val="20"/>
        </w:rPr>
        <w:t>. Cham: Springer International Publishing, 2020. 581-604.</w:t>
      </w:r>
      <w:r>
        <w:rPr>
          <w:rFonts w:ascii="Times New Roman" w:hAnsi="Times New Roman"/>
          <w:sz w:val="20"/>
          <w:szCs w:val="20"/>
        </w:rPr>
        <w:t xml:space="preserve"> </w:t>
        <w:br/>
        <w:br/>
      </w:r>
      <w:r>
        <w:rPr>
          <w:rFonts w:ascii="Times New Roman" w:hAnsi="Times New Roman"/>
          <w:sz w:val="20"/>
          <w:szCs w:val="20"/>
        </w:rPr>
        <w:t xml:space="preserve">[20] </w:t>
      </w:r>
      <w:r>
        <w:rPr>
          <w:rFonts w:ascii="Times New Roman" w:hAnsi="Times New Roman"/>
          <w:b w:val="false"/>
          <w:i w:val="false"/>
          <w:caps w:val="false"/>
          <w:smallCaps w:val="false"/>
          <w:color w:val="222222"/>
          <w:spacing w:val="0"/>
          <w:sz w:val="20"/>
          <w:szCs w:val="20"/>
        </w:rPr>
        <w:t>Kakulavarapu, Prasad, Olivier Maquelin ve Guang R. Gao. "Taşınabilir Çoklu İş Parçacıklı C dili için çalışma zamanı sisteminin tasarımı." </w:t>
      </w:r>
      <w:r>
        <w:rPr>
          <w:rFonts w:ascii="Times New Roman" w:hAnsi="Times New Roman"/>
          <w:b w:val="false"/>
          <w:i/>
          <w:color w:val="222222"/>
          <w:spacing w:val="0"/>
          <w:sz w:val="20"/>
          <w:szCs w:val="20"/>
        </w:rPr>
        <w:t>CAPSL Teknik Notu</w:t>
      </w:r>
      <w:r>
        <w:rPr>
          <w:rFonts w:ascii="Times New Roman" w:hAnsi="Times New Roman"/>
          <w:caps w:val="false"/>
          <w:smallCaps w:val="false"/>
          <w:color w:val="222222"/>
          <w:spacing w:val="0"/>
          <w:sz w:val="20"/>
          <w:szCs w:val="20"/>
        </w:rPr>
        <w:t> </w:t>
      </w:r>
      <w:r>
        <w:rPr>
          <w:rFonts w:ascii="Times New Roman" w:hAnsi="Times New Roman"/>
          <w:b w:val="false"/>
          <w:i w:val="false"/>
          <w:caps w:val="false"/>
          <w:smallCaps w:val="false"/>
          <w:color w:val="222222"/>
          <w:spacing w:val="0"/>
          <w:sz w:val="20"/>
          <w:szCs w:val="20"/>
        </w:rPr>
        <w:t>24 (1998).</w:t>
      </w:r>
      <w:r>
        <w:rPr>
          <w:rFonts w:ascii="Times New Roman" w:hAnsi="Times New Roman"/>
          <w:sz w:val="20"/>
          <w:szCs w:val="20"/>
        </w:rPr>
        <w:t xml:space="preserve"> </w:t>
      </w:r>
    </w:p>
    <w:sectPr>
      <w:type w:val="continuous"/>
      <w:pgSz w:w="12240" w:h="15840"/>
      <w:pgMar w:left="734" w:right="734" w:gutter="0" w:header="0" w:top="1080" w:footer="0" w:bottom="1440"/>
      <w:cols w:num="2" w:space="25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Cambria">
    <w:charset w:val="a2" w:characterSet="windows-1254"/>
    <w:family w:val="roman"/>
    <w:pitch w:val="variable"/>
  </w:font>
  <w:font w:name="Calibri">
    <w:charset w:val="a2" w:characterSet="windows-1254"/>
    <w:family w:val="roman"/>
    <w:pitch w:val="variable"/>
  </w:font>
  <w:font w:name="Courier">
    <w:altName w:val="Courier New"/>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alk">
    <w:name w:val="Başlık"/>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Dizin">
    <w:name w:val="Dizin"/>
    <w:basedOn w:val="Normal"/>
    <w:qFormat/>
    <w:pPr>
      <w:suppressLineNumbers/>
    </w:pPr>
    <w:rPr>
      <w:rFonts w:cs="Lucida Sans"/>
    </w:rPr>
  </w:style>
  <w:style w:type="paragraph" w:styleId="stBilgiveAltBilgi">
    <w:name w:val="Üst Bilgi ve Alt Bilgi"/>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alk"/>
    <w:pPr/>
    <w:rPr/>
  </w:style>
  <w:style w:type="paragraph" w:styleId="TOCHeading">
    <w:name w:val="TOC Heading"/>
    <w:basedOn w:val="Heading1"/>
    <w:next w:val="Normal"/>
    <w:uiPriority w:val="39"/>
    <w:semiHidden/>
    <w:unhideWhenUsed/>
    <w:qFormat/>
    <w:rsid w:val="00fc693f"/>
    <w:pPr>
      <w:outlineLvl w:val="9"/>
    </w:pPr>
    <w:rPr/>
  </w:style>
  <w:style w:type="numbering" w:styleId="ListeYok" w:default="1">
    <w:name w:val="Liste Yok"/>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LibreOffice/26.2.2.2$Windows_X86_64 LibreOffice_project/1f77d10d6938fd34972958f64b2bcfa54f8b1ba5</Application>
  <AppVersion>15.0000</AppVersion>
  <Pages>3</Pages>
  <Words>1327</Words>
  <Characters>9195</Characters>
  <CharactersWithSpaces>10558</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tr-TR</dc:language>
  <cp:lastModifiedBy/>
  <dcterms:modified xsi:type="dcterms:W3CDTF">2026-05-17T19:56:19Z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