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8FAE0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8ED4443" w14:textId="77777777" w:rsidR="00A31B50" w:rsidRDefault="00A31B50" w:rsidP="00A31B50">
      <w:pPr>
        <w:rPr>
          <w:sz w:val="28"/>
          <w:szCs w:val="28"/>
        </w:rPr>
      </w:pPr>
    </w:p>
    <w:p w14:paraId="11606C80" w14:textId="7E9CA841" w:rsidR="00A31B50" w:rsidRPr="00A31B50" w:rsidRDefault="00A31B50" w:rsidP="00A31B50">
      <w:r w:rsidRPr="00A31B50">
        <w:t>Name: &lt;</w:t>
      </w:r>
      <w:r w:rsidR="00583C16">
        <w:t>Insight for Cab Investment</w:t>
      </w:r>
      <w:r w:rsidR="00BD548F">
        <w:t xml:space="preserve"> firm</w:t>
      </w:r>
      <w:r w:rsidRPr="00A31B50">
        <w:t>&gt;</w:t>
      </w:r>
    </w:p>
    <w:p w14:paraId="3B2F19C8" w14:textId="03CCDBC4" w:rsidR="00A31B50" w:rsidRDefault="00A31B50" w:rsidP="00A31B50">
      <w:r w:rsidRPr="00A31B50">
        <w:t>Report date: &lt;</w:t>
      </w:r>
      <w:r w:rsidR="004479F5">
        <w:t>01.03.2021</w:t>
      </w:r>
      <w:r w:rsidRPr="00A31B50">
        <w:t>&gt;</w:t>
      </w:r>
    </w:p>
    <w:p w14:paraId="18FCD8BD" w14:textId="43B2BFD5" w:rsidR="00A31B50" w:rsidRPr="007D0DF1" w:rsidRDefault="00A31B50" w:rsidP="007D0DF1">
      <w:pPr>
        <w:pStyle w:val="foyusbgbk"/>
        <w:spacing w:before="0" w:beforeAutospacing="0" w:after="0" w:afterAutospacing="0"/>
        <w:rPr>
          <w:rFonts w:ascii="var(--dxCCp-fontFamily)" w:hAnsi="var(--dxCCp-fontFamily)"/>
          <w:color w:val="2D3B45"/>
        </w:rPr>
      </w:pPr>
      <w:proofErr w:type="spellStart"/>
      <w:r>
        <w:t>Internship</w:t>
      </w:r>
      <w:proofErr w:type="spellEnd"/>
      <w:r>
        <w:t xml:space="preserve"> </w:t>
      </w:r>
      <w:proofErr w:type="spellStart"/>
      <w:r>
        <w:t>Batch</w:t>
      </w:r>
      <w:proofErr w:type="spellEnd"/>
      <w:r>
        <w:t>:&lt;</w:t>
      </w:r>
      <w:r w:rsidR="007D0DF1" w:rsidRPr="007D0DF1">
        <w:rPr>
          <w:rFonts w:ascii="var(--dxCCp-fontFamily)" w:hAnsi="var(--dxCCp-fontFamily)"/>
          <w:color w:val="2D3B45"/>
        </w:rPr>
        <w:t xml:space="preserve"> </w:t>
      </w:r>
      <w:r w:rsidR="007D0DF1" w:rsidRPr="007D0DF1">
        <w:rPr>
          <w:rFonts w:ascii="var(--fbyHH-fontFamily)" w:hAnsi="var(--fbyHH-fontFamily)"/>
          <w:color w:val="2D3B45"/>
        </w:rPr>
        <w:t>LISP01</w:t>
      </w:r>
      <w:r>
        <w:t>&gt;</w:t>
      </w:r>
    </w:p>
    <w:p w14:paraId="37137E49" w14:textId="77777777" w:rsidR="00A31B50" w:rsidRDefault="00A31B50" w:rsidP="00A31B50">
      <w:r>
        <w:t>Version:&lt;1.0&gt;</w:t>
      </w:r>
    </w:p>
    <w:p w14:paraId="01E09622" w14:textId="20F746CC" w:rsidR="00A31B50" w:rsidRDefault="00A31B50" w:rsidP="00A31B50">
      <w:r>
        <w:t>Data intake by:&lt;</w:t>
      </w:r>
      <w:proofErr w:type="spellStart"/>
      <w:r w:rsidR="00832BDF">
        <w:t>Irem</w:t>
      </w:r>
      <w:proofErr w:type="spellEnd"/>
      <w:r w:rsidR="00832BDF">
        <w:t xml:space="preserve"> T</w:t>
      </w:r>
      <w:r w:rsidR="0082222D">
        <w:t>anrıverdi</w:t>
      </w:r>
      <w:r>
        <w:t>&gt;</w:t>
      </w:r>
    </w:p>
    <w:p w14:paraId="1FEC4123" w14:textId="77777777" w:rsidR="00A31B50" w:rsidRDefault="00A31B50" w:rsidP="00A31B50">
      <w:r>
        <w:t>Data intake reviewer:&lt;intern who reviewed the report&gt;</w:t>
      </w:r>
    </w:p>
    <w:p w14:paraId="458BAAB1" w14:textId="681AD2AA" w:rsidR="00A31B50" w:rsidRDefault="00A31B50" w:rsidP="00A31B50">
      <w:r>
        <w:t>Data storage location: &lt;</w:t>
      </w:r>
      <w:r w:rsidR="00155FCF" w:rsidRPr="00155FCF">
        <w:t xml:space="preserve"> </w:t>
      </w:r>
      <w:r w:rsidR="00155FCF" w:rsidRPr="00155FCF">
        <w:rPr>
          <w:rFonts w:cs="Times New Roman"/>
        </w:rPr>
        <w:t>https://github.com/DataGlacier/DataSets.git</w:t>
      </w:r>
      <w:r>
        <w:t>&gt;</w:t>
      </w:r>
    </w:p>
    <w:p w14:paraId="1A202404" w14:textId="77777777" w:rsidR="00A31B50" w:rsidRDefault="00A31B50" w:rsidP="00A31B50"/>
    <w:p w14:paraId="5E126D84" w14:textId="368F9B77" w:rsid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E4BE605" w14:textId="00C413BB" w:rsidR="00DF5078" w:rsidRDefault="00DF5078" w:rsidP="00A31B50">
      <w:pPr>
        <w:rPr>
          <w:b/>
        </w:rPr>
      </w:pPr>
    </w:p>
    <w:p w14:paraId="7D358C1A" w14:textId="075FEAE1" w:rsidR="00DF5078" w:rsidRPr="00A31B50" w:rsidRDefault="00DF5078" w:rsidP="00A31B50">
      <w:pPr>
        <w:rPr>
          <w:b/>
        </w:rPr>
      </w:pPr>
      <w:r>
        <w:rPr>
          <w:b/>
        </w:rPr>
        <w:t>Name :Cab_Data.csv</w:t>
      </w:r>
    </w:p>
    <w:p w14:paraId="04004669" w14:textId="77777777" w:rsidR="00A31B50" w:rsidRDefault="00A31B50" w:rsidP="00A31B5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0A288FF" w14:textId="77777777" w:rsidTr="00A31B50">
        <w:tc>
          <w:tcPr>
            <w:tcW w:w="4675" w:type="dxa"/>
          </w:tcPr>
          <w:p w14:paraId="1999DB6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E81B250" w14:textId="5CFD5405" w:rsidR="00A31B50" w:rsidRPr="00DF5078" w:rsidRDefault="00A31B50" w:rsidP="00DF5078">
            <w:pPr>
              <w:pStyle w:val="HTMLncedenBiimlendirilmi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t>&lt;</w:t>
            </w:r>
            <w:r w:rsidR="00DF5078">
              <w:rPr>
                <w:rFonts w:ascii="Monaco" w:hAnsi="Monaco"/>
                <w:color w:val="000000"/>
                <w:sz w:val="18"/>
                <w:szCs w:val="18"/>
              </w:rPr>
              <w:t>359392</w:t>
            </w:r>
            <w:r>
              <w:t>&gt;</w:t>
            </w:r>
          </w:p>
        </w:tc>
      </w:tr>
      <w:tr w:rsidR="00A31B50" w14:paraId="14A50E03" w14:textId="77777777" w:rsidTr="00A31B50">
        <w:tc>
          <w:tcPr>
            <w:tcW w:w="4675" w:type="dxa"/>
          </w:tcPr>
          <w:p w14:paraId="466E619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3A3F971" w14:textId="00BFE995" w:rsidR="00A31B50" w:rsidRDefault="00A31B50" w:rsidP="00A31B50">
            <w:r>
              <w:t>&lt;</w:t>
            </w:r>
            <w:r w:rsidR="00DF5078">
              <w:t>1</w:t>
            </w:r>
            <w:r>
              <w:t>&gt;</w:t>
            </w:r>
          </w:p>
        </w:tc>
      </w:tr>
      <w:tr w:rsidR="00A31B50" w14:paraId="4D315F7C" w14:textId="77777777" w:rsidTr="00A31B50">
        <w:tc>
          <w:tcPr>
            <w:tcW w:w="4675" w:type="dxa"/>
          </w:tcPr>
          <w:p w14:paraId="1B17582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99D28C1" w14:textId="2B277727" w:rsidR="00A31B50" w:rsidRDefault="00A31B50" w:rsidP="00A31B50">
            <w:r>
              <w:t>&lt;</w:t>
            </w:r>
            <w:r w:rsidR="00DF5078">
              <w:t>8</w:t>
            </w:r>
            <w:r>
              <w:t>&gt;</w:t>
            </w:r>
          </w:p>
        </w:tc>
      </w:tr>
      <w:tr w:rsidR="00A31B50" w14:paraId="10E7B0E4" w14:textId="77777777" w:rsidTr="00A31B50">
        <w:tc>
          <w:tcPr>
            <w:tcW w:w="4675" w:type="dxa"/>
          </w:tcPr>
          <w:p w14:paraId="7A28FD0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180AFDF" w14:textId="00CBBD26" w:rsidR="00A31B50" w:rsidRDefault="00A31B50" w:rsidP="00A31B50">
            <w:r>
              <w:t>&lt;.csv&gt;</w:t>
            </w:r>
          </w:p>
        </w:tc>
      </w:tr>
      <w:tr w:rsidR="00A31B50" w14:paraId="3901D96C" w14:textId="77777777" w:rsidTr="00A31B50">
        <w:tc>
          <w:tcPr>
            <w:tcW w:w="4675" w:type="dxa"/>
          </w:tcPr>
          <w:p w14:paraId="2379DB1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4D7E1E5" w14:textId="3FB9520C" w:rsidR="00A31B50" w:rsidRDefault="00A31B50" w:rsidP="00A31B50">
            <w:r>
              <w:t>&lt;</w:t>
            </w:r>
            <w:r w:rsidR="00DF5078" w:rsidRPr="00DF5078">
              <w:t>21,2 MB</w:t>
            </w:r>
            <w:r>
              <w:t>&gt;</w:t>
            </w:r>
          </w:p>
        </w:tc>
      </w:tr>
    </w:tbl>
    <w:p w14:paraId="16FEC5CD" w14:textId="77777777" w:rsidR="00A31B50" w:rsidRDefault="00A31B50" w:rsidP="00A31B50"/>
    <w:p w14:paraId="0E690E37" w14:textId="27F28595" w:rsidR="00DF5078" w:rsidRPr="00A31B50" w:rsidRDefault="00DF5078" w:rsidP="00DF5078">
      <w:pPr>
        <w:rPr>
          <w:b/>
        </w:rPr>
      </w:pPr>
      <w:r>
        <w:rPr>
          <w:b/>
        </w:rPr>
        <w:t>Name :City.csv</w:t>
      </w:r>
    </w:p>
    <w:p w14:paraId="2005932C" w14:textId="77777777" w:rsidR="00DF5078" w:rsidRDefault="00DF5078" w:rsidP="00A31B50">
      <w:pPr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078" w14:paraId="08A93BB3" w14:textId="77777777" w:rsidTr="000A6CEC">
        <w:tc>
          <w:tcPr>
            <w:tcW w:w="4675" w:type="dxa"/>
          </w:tcPr>
          <w:p w14:paraId="6891941E" w14:textId="77777777" w:rsidR="00DF5078" w:rsidRPr="00A31B50" w:rsidRDefault="00DF5078" w:rsidP="000A6CE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3EC3B3C" w14:textId="7A8591EB" w:rsidR="00DF5078" w:rsidRPr="00DF5078" w:rsidRDefault="00DF5078" w:rsidP="000A6CEC">
            <w:pPr>
              <w:pStyle w:val="HTMLncedenBiimlendirilmi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t>&lt;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20</w:t>
            </w:r>
            <w:r>
              <w:t>&gt;</w:t>
            </w:r>
          </w:p>
        </w:tc>
      </w:tr>
      <w:tr w:rsidR="00DF5078" w14:paraId="3B7E372E" w14:textId="77777777" w:rsidTr="000A6CEC">
        <w:tc>
          <w:tcPr>
            <w:tcW w:w="4675" w:type="dxa"/>
          </w:tcPr>
          <w:p w14:paraId="5F63FFC4" w14:textId="77777777" w:rsidR="00DF5078" w:rsidRPr="00A31B50" w:rsidRDefault="00DF5078" w:rsidP="000A6CE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A57F5D2" w14:textId="77777777" w:rsidR="00DF5078" w:rsidRDefault="00DF5078" w:rsidP="000A6CEC">
            <w:r>
              <w:t>&lt;1&gt;</w:t>
            </w:r>
          </w:p>
        </w:tc>
      </w:tr>
      <w:tr w:rsidR="00DF5078" w14:paraId="7298C79C" w14:textId="77777777" w:rsidTr="000A6CEC">
        <w:tc>
          <w:tcPr>
            <w:tcW w:w="4675" w:type="dxa"/>
          </w:tcPr>
          <w:p w14:paraId="7417BAE5" w14:textId="77777777" w:rsidR="00DF5078" w:rsidRPr="00A31B50" w:rsidRDefault="00DF5078" w:rsidP="000A6CE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D69E591" w14:textId="1DE59962" w:rsidR="00DF5078" w:rsidRDefault="00DF5078" w:rsidP="000A6CEC">
            <w:r>
              <w:t>&lt;3&gt;</w:t>
            </w:r>
          </w:p>
        </w:tc>
      </w:tr>
      <w:tr w:rsidR="00DF5078" w14:paraId="45A2BC99" w14:textId="77777777" w:rsidTr="000A6CEC">
        <w:tc>
          <w:tcPr>
            <w:tcW w:w="4675" w:type="dxa"/>
          </w:tcPr>
          <w:p w14:paraId="6A2EA700" w14:textId="77777777" w:rsidR="00DF5078" w:rsidRPr="00A31B50" w:rsidRDefault="00DF5078" w:rsidP="000A6CE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AC9AA9B" w14:textId="77777777" w:rsidR="00DF5078" w:rsidRDefault="00DF5078" w:rsidP="000A6CEC">
            <w:r>
              <w:t>&lt;.csv&gt;</w:t>
            </w:r>
          </w:p>
        </w:tc>
      </w:tr>
      <w:tr w:rsidR="00DF5078" w14:paraId="4E544533" w14:textId="77777777" w:rsidTr="000A6CEC">
        <w:tc>
          <w:tcPr>
            <w:tcW w:w="4675" w:type="dxa"/>
          </w:tcPr>
          <w:p w14:paraId="0F2A0D94" w14:textId="77777777" w:rsidR="00DF5078" w:rsidRPr="00A31B50" w:rsidRDefault="00DF5078" w:rsidP="000A6CE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B57B1FE" w14:textId="76ED57CC" w:rsidR="00DF5078" w:rsidRDefault="00DF5078" w:rsidP="000A6CEC">
            <w:r>
              <w:t xml:space="preserve">&lt; </w:t>
            </w:r>
            <w:r w:rsidRPr="00DF5078">
              <w:t>4 KB</w:t>
            </w:r>
            <w:r>
              <w:t>&gt;</w:t>
            </w:r>
          </w:p>
        </w:tc>
      </w:tr>
    </w:tbl>
    <w:p w14:paraId="5B5C6CCF" w14:textId="77777777" w:rsidR="00DF5078" w:rsidRDefault="00DF5078" w:rsidP="00DF5078">
      <w:pPr>
        <w:rPr>
          <w:b/>
        </w:rPr>
      </w:pPr>
    </w:p>
    <w:p w14:paraId="6F531EC2" w14:textId="43A5BD7E" w:rsidR="00DF5078" w:rsidRPr="00A31B50" w:rsidRDefault="00DF5078" w:rsidP="00DF5078">
      <w:pPr>
        <w:rPr>
          <w:b/>
        </w:rPr>
      </w:pPr>
      <w:r>
        <w:rPr>
          <w:b/>
        </w:rPr>
        <w:t>Name :</w:t>
      </w:r>
      <w:r w:rsidRPr="00DF5078">
        <w:rPr>
          <w:b/>
        </w:rPr>
        <w:t xml:space="preserve"> </w:t>
      </w:r>
      <w:r>
        <w:rPr>
          <w:b/>
        </w:rPr>
        <w:t>Customer_ID.csv</w:t>
      </w:r>
    </w:p>
    <w:p w14:paraId="3E29FF08" w14:textId="189E2DD9" w:rsidR="00DF5078" w:rsidRDefault="00DF5078" w:rsidP="00A31B50">
      <w:pPr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078" w14:paraId="5304E357" w14:textId="77777777" w:rsidTr="000A6CEC">
        <w:tc>
          <w:tcPr>
            <w:tcW w:w="4675" w:type="dxa"/>
          </w:tcPr>
          <w:p w14:paraId="634E06AF" w14:textId="77777777" w:rsidR="00DF5078" w:rsidRPr="00A31B50" w:rsidRDefault="00DF5078" w:rsidP="000A6CE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363496E" w14:textId="52163E2C" w:rsidR="00DF5078" w:rsidRPr="00DF5078" w:rsidRDefault="00DF5078" w:rsidP="000A6CEC">
            <w:pPr>
              <w:pStyle w:val="HTMLncedenBiimlendirilmi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t>&lt;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49171</w:t>
            </w:r>
            <w:r>
              <w:t>&gt;</w:t>
            </w:r>
          </w:p>
        </w:tc>
      </w:tr>
      <w:tr w:rsidR="00DF5078" w14:paraId="2B2860CC" w14:textId="77777777" w:rsidTr="000A6CEC">
        <w:tc>
          <w:tcPr>
            <w:tcW w:w="4675" w:type="dxa"/>
          </w:tcPr>
          <w:p w14:paraId="7D926D66" w14:textId="77777777" w:rsidR="00DF5078" w:rsidRPr="00A31B50" w:rsidRDefault="00DF5078" w:rsidP="000A6CE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57BD85D" w14:textId="77777777" w:rsidR="00DF5078" w:rsidRDefault="00DF5078" w:rsidP="000A6CEC">
            <w:r>
              <w:t>&lt;1&gt;</w:t>
            </w:r>
          </w:p>
        </w:tc>
      </w:tr>
      <w:tr w:rsidR="00DF5078" w14:paraId="026441F9" w14:textId="77777777" w:rsidTr="000A6CEC">
        <w:tc>
          <w:tcPr>
            <w:tcW w:w="4675" w:type="dxa"/>
          </w:tcPr>
          <w:p w14:paraId="47163312" w14:textId="77777777" w:rsidR="00DF5078" w:rsidRPr="00A31B50" w:rsidRDefault="00DF5078" w:rsidP="000A6CE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9B225E3" w14:textId="76DD18B3" w:rsidR="00DF5078" w:rsidRDefault="00DF5078" w:rsidP="000A6CEC">
            <w:r>
              <w:t>&lt;4&gt;</w:t>
            </w:r>
          </w:p>
        </w:tc>
      </w:tr>
      <w:tr w:rsidR="00DF5078" w14:paraId="7A520B08" w14:textId="77777777" w:rsidTr="000A6CEC">
        <w:tc>
          <w:tcPr>
            <w:tcW w:w="4675" w:type="dxa"/>
          </w:tcPr>
          <w:p w14:paraId="5B438C07" w14:textId="77777777" w:rsidR="00DF5078" w:rsidRPr="00A31B50" w:rsidRDefault="00DF5078" w:rsidP="000A6CE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95FC694" w14:textId="77777777" w:rsidR="00DF5078" w:rsidRDefault="00DF5078" w:rsidP="000A6CEC">
            <w:r>
              <w:t>&lt;.csv&gt;</w:t>
            </w:r>
          </w:p>
        </w:tc>
      </w:tr>
      <w:tr w:rsidR="00DF5078" w14:paraId="23AAB99F" w14:textId="77777777" w:rsidTr="000A6CEC">
        <w:tc>
          <w:tcPr>
            <w:tcW w:w="4675" w:type="dxa"/>
          </w:tcPr>
          <w:p w14:paraId="387E27FE" w14:textId="77777777" w:rsidR="00DF5078" w:rsidRPr="00A31B50" w:rsidRDefault="00DF5078" w:rsidP="000A6CE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AD11F4D" w14:textId="39312F7B" w:rsidR="00DF5078" w:rsidRDefault="00DF5078" w:rsidP="000A6CEC">
            <w:r>
              <w:t xml:space="preserve">&lt; </w:t>
            </w:r>
            <w:r w:rsidRPr="00DF5078">
              <w:t>1,1 MB</w:t>
            </w:r>
            <w:r>
              <w:t>&gt;</w:t>
            </w:r>
          </w:p>
        </w:tc>
      </w:tr>
    </w:tbl>
    <w:p w14:paraId="0751AC5C" w14:textId="03C717D2" w:rsidR="00DF5078" w:rsidRDefault="00DF5078" w:rsidP="00A31B50">
      <w:pPr>
        <w:rPr>
          <w:b/>
        </w:rPr>
      </w:pPr>
    </w:p>
    <w:p w14:paraId="24C1606E" w14:textId="0AB9BFBD" w:rsidR="00DF5078" w:rsidRPr="00A31B50" w:rsidRDefault="00DF5078" w:rsidP="00DF5078">
      <w:pPr>
        <w:rPr>
          <w:b/>
        </w:rPr>
      </w:pPr>
      <w:r>
        <w:rPr>
          <w:b/>
        </w:rPr>
        <w:t>Name :Transaction_ID.csv</w:t>
      </w:r>
    </w:p>
    <w:p w14:paraId="07E985DF" w14:textId="77777777" w:rsidR="00DF5078" w:rsidRDefault="00DF5078" w:rsidP="00A31B50">
      <w:pPr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078" w14:paraId="627F9CF4" w14:textId="77777777" w:rsidTr="000A6CEC">
        <w:tc>
          <w:tcPr>
            <w:tcW w:w="4675" w:type="dxa"/>
          </w:tcPr>
          <w:p w14:paraId="5417A08E" w14:textId="77777777" w:rsidR="00DF5078" w:rsidRPr="00A31B50" w:rsidRDefault="00DF5078" w:rsidP="000A6CE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9775834" w14:textId="6AD2F742" w:rsidR="00DF5078" w:rsidRPr="00DF5078" w:rsidRDefault="00DF5078" w:rsidP="000A6CEC">
            <w:pPr>
              <w:pStyle w:val="HTMLncedenBiimlendirilmi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t>&lt;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440098</w:t>
            </w:r>
            <w:r>
              <w:t>&gt;</w:t>
            </w:r>
          </w:p>
        </w:tc>
      </w:tr>
      <w:tr w:rsidR="00DF5078" w14:paraId="712353DC" w14:textId="77777777" w:rsidTr="000A6CEC">
        <w:tc>
          <w:tcPr>
            <w:tcW w:w="4675" w:type="dxa"/>
          </w:tcPr>
          <w:p w14:paraId="54B52337" w14:textId="77777777" w:rsidR="00DF5078" w:rsidRPr="00A31B50" w:rsidRDefault="00DF5078" w:rsidP="000A6CE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414E85F" w14:textId="77777777" w:rsidR="00DF5078" w:rsidRDefault="00DF5078" w:rsidP="000A6CEC">
            <w:r>
              <w:t>&lt;1&gt;</w:t>
            </w:r>
          </w:p>
        </w:tc>
      </w:tr>
      <w:tr w:rsidR="00DF5078" w14:paraId="5C0C46C9" w14:textId="77777777" w:rsidTr="000A6CEC">
        <w:tc>
          <w:tcPr>
            <w:tcW w:w="4675" w:type="dxa"/>
          </w:tcPr>
          <w:p w14:paraId="73550678" w14:textId="77777777" w:rsidR="00DF5078" w:rsidRPr="00A31B50" w:rsidRDefault="00DF5078" w:rsidP="000A6CE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FE62AFF" w14:textId="418BF5D6" w:rsidR="00DF5078" w:rsidRDefault="00DF5078" w:rsidP="000A6CEC">
            <w:r>
              <w:t>&lt;3&gt;</w:t>
            </w:r>
          </w:p>
        </w:tc>
      </w:tr>
      <w:tr w:rsidR="00DF5078" w14:paraId="72E74859" w14:textId="77777777" w:rsidTr="000A6CEC">
        <w:tc>
          <w:tcPr>
            <w:tcW w:w="4675" w:type="dxa"/>
          </w:tcPr>
          <w:p w14:paraId="5E04782A" w14:textId="77777777" w:rsidR="00DF5078" w:rsidRPr="00A31B50" w:rsidRDefault="00DF5078" w:rsidP="000A6CE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C82D9B8" w14:textId="77777777" w:rsidR="00DF5078" w:rsidRDefault="00DF5078" w:rsidP="000A6CEC">
            <w:r>
              <w:t>&lt;.csv&gt;</w:t>
            </w:r>
          </w:p>
        </w:tc>
      </w:tr>
      <w:tr w:rsidR="00DF5078" w14:paraId="3CC9FDEF" w14:textId="77777777" w:rsidTr="000A6CEC">
        <w:tc>
          <w:tcPr>
            <w:tcW w:w="4675" w:type="dxa"/>
          </w:tcPr>
          <w:p w14:paraId="2DCF7CBD" w14:textId="77777777" w:rsidR="00DF5078" w:rsidRPr="00A31B50" w:rsidRDefault="00DF5078" w:rsidP="000A6CE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BF122A0" w14:textId="5F8257C0" w:rsidR="00DF5078" w:rsidRDefault="00DF5078" w:rsidP="000A6CEC">
            <w:r>
              <w:t>&lt;9</w:t>
            </w:r>
            <w:r w:rsidRPr="00DF5078">
              <w:t xml:space="preserve"> MB</w:t>
            </w:r>
            <w:r>
              <w:t>&gt;</w:t>
            </w:r>
          </w:p>
        </w:tc>
      </w:tr>
    </w:tbl>
    <w:p w14:paraId="2F6BABB1" w14:textId="77777777" w:rsidR="00DF5078" w:rsidRDefault="00DF5078" w:rsidP="00DF5078">
      <w:pPr>
        <w:rPr>
          <w:b/>
        </w:rPr>
      </w:pPr>
    </w:p>
    <w:p w14:paraId="328DBCD3" w14:textId="501FE6B6" w:rsidR="00DF5078" w:rsidRDefault="00DF5078" w:rsidP="00A31B50">
      <w:pPr>
        <w:rPr>
          <w:b/>
        </w:rPr>
      </w:pPr>
      <w:r>
        <w:rPr>
          <w:b/>
        </w:rPr>
        <w:lastRenderedPageBreak/>
        <w:t>Name :US_bank_holidays.csv</w:t>
      </w:r>
    </w:p>
    <w:p w14:paraId="2B31FE35" w14:textId="77777777" w:rsidR="00DF5078" w:rsidRDefault="00DF5078" w:rsidP="00A31B50">
      <w:pPr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078" w14:paraId="4B1E5FA5" w14:textId="77777777" w:rsidTr="000A6CEC">
        <w:tc>
          <w:tcPr>
            <w:tcW w:w="4675" w:type="dxa"/>
          </w:tcPr>
          <w:p w14:paraId="2E894774" w14:textId="77777777" w:rsidR="00DF5078" w:rsidRPr="00A31B50" w:rsidRDefault="00DF5078" w:rsidP="000A6CE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386F2D2" w14:textId="25CAC76E" w:rsidR="00DF5078" w:rsidRPr="00DF5078" w:rsidRDefault="00DF5078" w:rsidP="000A6CEC">
            <w:pPr>
              <w:pStyle w:val="HTMLncedenBiimlendirilmi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t>&lt;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89</w:t>
            </w:r>
            <w:r>
              <w:t>&gt;</w:t>
            </w:r>
          </w:p>
        </w:tc>
      </w:tr>
      <w:tr w:rsidR="00DF5078" w14:paraId="233DB05C" w14:textId="77777777" w:rsidTr="000A6CEC">
        <w:tc>
          <w:tcPr>
            <w:tcW w:w="4675" w:type="dxa"/>
          </w:tcPr>
          <w:p w14:paraId="6748125C" w14:textId="77777777" w:rsidR="00DF5078" w:rsidRPr="00A31B50" w:rsidRDefault="00DF5078" w:rsidP="000A6CE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2F52FF5" w14:textId="77777777" w:rsidR="00DF5078" w:rsidRDefault="00DF5078" w:rsidP="000A6CEC">
            <w:r>
              <w:t>&lt;1&gt;</w:t>
            </w:r>
          </w:p>
        </w:tc>
      </w:tr>
      <w:tr w:rsidR="00DF5078" w14:paraId="003280AF" w14:textId="77777777" w:rsidTr="000A6CEC">
        <w:tc>
          <w:tcPr>
            <w:tcW w:w="4675" w:type="dxa"/>
          </w:tcPr>
          <w:p w14:paraId="10A3718C" w14:textId="77777777" w:rsidR="00DF5078" w:rsidRPr="00A31B50" w:rsidRDefault="00DF5078" w:rsidP="000A6CE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947BD35" w14:textId="242EE839" w:rsidR="00DF5078" w:rsidRDefault="00DF5078" w:rsidP="000A6CEC">
            <w:r>
              <w:t>&lt;3&gt;</w:t>
            </w:r>
          </w:p>
        </w:tc>
      </w:tr>
      <w:tr w:rsidR="00DF5078" w14:paraId="3BB8F085" w14:textId="77777777" w:rsidTr="000A6CEC">
        <w:tc>
          <w:tcPr>
            <w:tcW w:w="4675" w:type="dxa"/>
          </w:tcPr>
          <w:p w14:paraId="2C7F78AA" w14:textId="77777777" w:rsidR="00DF5078" w:rsidRPr="00A31B50" w:rsidRDefault="00DF5078" w:rsidP="000A6CE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144E95A" w14:textId="77777777" w:rsidR="00DF5078" w:rsidRDefault="00DF5078" w:rsidP="000A6CEC">
            <w:r>
              <w:t>&lt;.csv&gt;</w:t>
            </w:r>
          </w:p>
        </w:tc>
      </w:tr>
      <w:tr w:rsidR="00DF5078" w14:paraId="5E661F78" w14:textId="77777777" w:rsidTr="000A6CEC">
        <w:tc>
          <w:tcPr>
            <w:tcW w:w="4675" w:type="dxa"/>
          </w:tcPr>
          <w:p w14:paraId="40EFFB74" w14:textId="77777777" w:rsidR="00DF5078" w:rsidRPr="00A31B50" w:rsidRDefault="00DF5078" w:rsidP="000A6CE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18E6283" w14:textId="442F5BDB" w:rsidR="00DF5078" w:rsidRDefault="00DF5078" w:rsidP="000A6CEC">
            <w:r>
              <w:t>&lt;4</w:t>
            </w:r>
            <w:r w:rsidRPr="00DF5078">
              <w:t xml:space="preserve"> </w:t>
            </w:r>
            <w:r>
              <w:t>K</w:t>
            </w:r>
            <w:r w:rsidRPr="00DF5078">
              <w:t>B</w:t>
            </w:r>
            <w:r>
              <w:t>&gt;</w:t>
            </w:r>
          </w:p>
        </w:tc>
      </w:tr>
    </w:tbl>
    <w:p w14:paraId="547BDAE4" w14:textId="77777777" w:rsidR="00DF5078" w:rsidRDefault="00DF5078" w:rsidP="00A31B50">
      <w:pPr>
        <w:rPr>
          <w:b/>
        </w:rPr>
      </w:pPr>
    </w:p>
    <w:p w14:paraId="12FDC9F4" w14:textId="77777777" w:rsidR="00DF5078" w:rsidRDefault="00DF5078" w:rsidP="00A31B50">
      <w:pPr>
        <w:rPr>
          <w:b/>
        </w:rPr>
      </w:pPr>
    </w:p>
    <w:p w14:paraId="0C62F6CB" w14:textId="77777777" w:rsidR="00DF5078" w:rsidRDefault="00DF5078" w:rsidP="00A31B50">
      <w:pPr>
        <w:rPr>
          <w:b/>
        </w:rPr>
      </w:pPr>
    </w:p>
    <w:p w14:paraId="2210ADA8" w14:textId="77777777" w:rsidR="00A31B50" w:rsidRDefault="00A31B50" w:rsidP="00411E43">
      <w:pPr>
        <w:spacing w:line="360" w:lineRule="auto"/>
        <w:rPr>
          <w:b/>
        </w:rPr>
      </w:pPr>
      <w:r>
        <w:rPr>
          <w:b/>
        </w:rPr>
        <w:t>Proposed Approach:</w:t>
      </w:r>
    </w:p>
    <w:p w14:paraId="3071A242" w14:textId="5C3E1053" w:rsidR="00411E43" w:rsidRPr="00411E43" w:rsidRDefault="00A31B50" w:rsidP="00411E43">
      <w:pPr>
        <w:pStyle w:val="ListeParagraf"/>
        <w:numPr>
          <w:ilvl w:val="0"/>
          <w:numId w:val="1"/>
        </w:numPr>
        <w:spacing w:line="360" w:lineRule="auto"/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6C077900" w14:textId="56EF4E48" w:rsidR="0026736C" w:rsidRDefault="00411E43" w:rsidP="00411E43">
      <w:pPr>
        <w:spacing w:line="360" w:lineRule="auto"/>
        <w:jc w:val="both"/>
        <w:rPr>
          <w:rFonts w:eastAsia="Times New Roman" w:cs="Times New Roman"/>
          <w:shd w:val="clear" w:color="auto" w:fill="FFFFFF"/>
          <w:lang w:eastAsia="tr-TR"/>
        </w:rPr>
      </w:pPr>
      <w:r w:rsidRPr="00411E43">
        <w:rPr>
          <w:rFonts w:cs="Times New Roman"/>
          <w:bCs/>
        </w:rPr>
        <w:t xml:space="preserve">"Duplication" means that if we have repeated data in our dataset. This could be due to things like data entry errors or data collection methods. To </w:t>
      </w:r>
      <w:r w:rsidRPr="00411E43">
        <w:rPr>
          <w:rFonts w:eastAsia="Times New Roman" w:cs="Times New Roman"/>
          <w:shd w:val="clear" w:color="auto" w:fill="FFFFFF"/>
          <w:lang w:eastAsia="tr-TR"/>
        </w:rPr>
        <w:t>take a look at how many rows are duplicated in our dataset and where they are, I visualize</w:t>
      </w:r>
      <w:r w:rsidR="00B118BA">
        <w:rPr>
          <w:rFonts w:eastAsia="Times New Roman" w:cs="Times New Roman"/>
          <w:shd w:val="clear" w:color="auto" w:fill="FFFFFF"/>
          <w:lang w:eastAsia="tr-TR"/>
        </w:rPr>
        <w:t>d</w:t>
      </w:r>
      <w:r w:rsidRPr="00411E43">
        <w:rPr>
          <w:rFonts w:eastAsia="Times New Roman" w:cs="Times New Roman"/>
          <w:shd w:val="clear" w:color="auto" w:fill="FFFFFF"/>
          <w:lang w:eastAsia="tr-TR"/>
        </w:rPr>
        <w:t xml:space="preserve"> the duplication. To plot duplicates, first I created a data frame with a logical vector indicating whether or not a specific row is duplicated elsewhere in the dataset and a numeric vector of the index of each row using “duplicated” function in R. Then, I </w:t>
      </w:r>
      <w:r w:rsidR="0061395F" w:rsidRPr="00411E43">
        <w:rPr>
          <w:rFonts w:eastAsia="Times New Roman" w:cs="Times New Roman"/>
          <w:shd w:val="clear" w:color="auto" w:fill="FFFFFF"/>
          <w:lang w:eastAsia="tr-TR"/>
        </w:rPr>
        <w:t>plot</w:t>
      </w:r>
      <w:r w:rsidR="0061395F">
        <w:rPr>
          <w:rFonts w:eastAsia="Times New Roman" w:cs="Times New Roman"/>
          <w:shd w:val="clear" w:color="auto" w:fill="FFFFFF"/>
          <w:lang w:eastAsia="tr-TR"/>
        </w:rPr>
        <w:t>ted</w:t>
      </w:r>
      <w:r w:rsidRPr="00411E43">
        <w:rPr>
          <w:rFonts w:eastAsia="Times New Roman" w:cs="Times New Roman"/>
          <w:shd w:val="clear" w:color="auto" w:fill="FFFFFF"/>
          <w:lang w:eastAsia="tr-TR"/>
        </w:rPr>
        <w:t xml:space="preserve"> that information so that each duplicated row shows up as a black line. Then, using this data frame, I looked at which rows are duplicated and number of duplicated rows using “count” commend in R.</w:t>
      </w:r>
    </w:p>
    <w:p w14:paraId="7E5D7DAF" w14:textId="77777777" w:rsidR="00411E43" w:rsidRPr="00411E43" w:rsidRDefault="00411E43" w:rsidP="00411E43">
      <w:pPr>
        <w:spacing w:line="360" w:lineRule="auto"/>
        <w:jc w:val="both"/>
        <w:rPr>
          <w:rFonts w:eastAsia="Times New Roman" w:cs="Times New Roman"/>
          <w:shd w:val="clear" w:color="auto" w:fill="FFFFFF"/>
          <w:lang w:eastAsia="tr-TR"/>
        </w:rPr>
      </w:pPr>
    </w:p>
    <w:p w14:paraId="5D6E5F44" w14:textId="7C54B4B0" w:rsidR="0026736C" w:rsidRPr="00E10918" w:rsidRDefault="00155FCF" w:rsidP="00411E43">
      <w:pPr>
        <w:pStyle w:val="ListeParagraf"/>
        <w:numPr>
          <w:ilvl w:val="0"/>
          <w:numId w:val="1"/>
        </w:numPr>
        <w:spacing w:line="360" w:lineRule="auto"/>
        <w:rPr>
          <w:b/>
        </w:rPr>
      </w:pPr>
      <w:r>
        <w:t>A</w:t>
      </w:r>
      <w:r w:rsidR="00A31B50">
        <w:t>ssumptions</w:t>
      </w:r>
      <w:r>
        <w:t xml:space="preserve"> :</w:t>
      </w:r>
    </w:p>
    <w:p w14:paraId="19374154" w14:textId="58A4BF7E" w:rsidR="00155FCF" w:rsidRDefault="00155FCF" w:rsidP="00411E43">
      <w:pPr>
        <w:spacing w:line="360" w:lineRule="auto"/>
        <w:rPr>
          <w:b/>
        </w:rPr>
      </w:pPr>
      <w:r>
        <w:rPr>
          <w:b/>
        </w:rPr>
        <w:t>Tests used:</w:t>
      </w:r>
    </w:p>
    <w:p w14:paraId="10A82085" w14:textId="6D91C2B9" w:rsidR="0008509E" w:rsidRPr="0008509E" w:rsidRDefault="00155FCF" w:rsidP="0008509E">
      <w:pPr>
        <w:pStyle w:val="ListeParagraf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 xml:space="preserve">T-test </w:t>
      </w:r>
    </w:p>
    <w:p w14:paraId="285475CC" w14:textId="435332D8" w:rsidR="0008509E" w:rsidRDefault="0008509E" w:rsidP="0008509E">
      <w:pPr>
        <w:spacing w:line="360" w:lineRule="auto"/>
        <w:jc w:val="both"/>
        <w:rPr>
          <w:bCs/>
        </w:rPr>
      </w:pPr>
      <w:r w:rsidRPr="0008509E">
        <w:rPr>
          <w:bCs/>
        </w:rPr>
        <w:t xml:space="preserve">It is a test for comparing means of two sample. T-test has three assumptions. First one is samples must normally distributed. Second one is </w:t>
      </w:r>
      <w:r>
        <w:rPr>
          <w:bCs/>
        </w:rPr>
        <w:t>variance of two sample must be homogeneous. Third one is samples must be independent. In this project normality of sample which were applied the t-test did not met. To satisfy normality, some transformation like Box-cox transformation were applied, but normality still not met. Thus, non-parametric version of the t-test which is called Wilcoxon Rank Sum test was applied.</w:t>
      </w:r>
    </w:p>
    <w:p w14:paraId="3856BCCF" w14:textId="6F68E5BC" w:rsidR="0008509E" w:rsidRDefault="0008509E" w:rsidP="0008509E">
      <w:pPr>
        <w:pStyle w:val="ListeParagraf"/>
        <w:numPr>
          <w:ilvl w:val="0"/>
          <w:numId w:val="3"/>
        </w:numPr>
        <w:spacing w:line="360" w:lineRule="auto"/>
        <w:jc w:val="both"/>
        <w:rPr>
          <w:b/>
        </w:rPr>
      </w:pPr>
      <w:r w:rsidRPr="0008509E">
        <w:rPr>
          <w:b/>
        </w:rPr>
        <w:t>Two-way ANOVA</w:t>
      </w:r>
    </w:p>
    <w:p w14:paraId="7166AA7B" w14:textId="5D18CD3B" w:rsidR="0008509E" w:rsidRDefault="0008509E" w:rsidP="0008509E">
      <w:pPr>
        <w:spacing w:line="360" w:lineRule="auto"/>
        <w:jc w:val="both"/>
        <w:rPr>
          <w:rFonts w:cs="Times New Roman"/>
          <w:color w:val="000000" w:themeColor="text1"/>
          <w:shd w:val="clear" w:color="auto" w:fill="FFFFFF"/>
        </w:rPr>
      </w:pPr>
      <w:r w:rsidRPr="0008509E">
        <w:rPr>
          <w:rFonts w:cs="Times New Roman"/>
          <w:color w:val="000000" w:themeColor="text1"/>
          <w:shd w:val="clear" w:color="auto" w:fill="FFFFFF"/>
        </w:rPr>
        <w:t>A two-way ANOVA is used to estimate how the</w:t>
      </w:r>
      <w:hyperlink r:id="rId5" w:history="1">
        <w:r w:rsidRPr="0008509E">
          <w:rPr>
            <w:rStyle w:val="apple-converted-space"/>
            <w:rFonts w:cs="Times New Roman"/>
            <w:color w:val="000000" w:themeColor="text1"/>
          </w:rPr>
          <w:t> </w:t>
        </w:r>
        <w:r w:rsidRPr="0008509E">
          <w:rPr>
            <w:rStyle w:val="Kpr"/>
            <w:rFonts w:cs="Times New Roman"/>
            <w:color w:val="000000" w:themeColor="text1"/>
            <w:u w:val="none"/>
          </w:rPr>
          <w:t>mean</w:t>
        </w:r>
      </w:hyperlink>
      <w:r w:rsidRPr="0008509E">
        <w:rPr>
          <w:rStyle w:val="apple-converted-space"/>
          <w:rFonts w:cs="Times New Roman"/>
          <w:color w:val="000000" w:themeColor="text1"/>
          <w:shd w:val="clear" w:color="auto" w:fill="FFFFFF"/>
        </w:rPr>
        <w:t> </w:t>
      </w:r>
      <w:r w:rsidRPr="0008509E">
        <w:rPr>
          <w:rFonts w:cs="Times New Roman"/>
          <w:color w:val="000000" w:themeColor="text1"/>
          <w:shd w:val="clear" w:color="auto" w:fill="FFFFFF"/>
        </w:rPr>
        <w:t>of a</w:t>
      </w:r>
      <w:r w:rsidRPr="0008509E">
        <w:rPr>
          <w:rStyle w:val="apple-converted-space"/>
          <w:rFonts w:cs="Times New Roman"/>
          <w:color w:val="000000" w:themeColor="text1"/>
          <w:shd w:val="clear" w:color="auto" w:fill="FFFFFF"/>
        </w:rPr>
        <w:t> </w:t>
      </w:r>
      <w:hyperlink r:id="rId6" w:history="1">
        <w:r w:rsidRPr="0008509E">
          <w:rPr>
            <w:rStyle w:val="Kpr"/>
            <w:rFonts w:cs="Times New Roman"/>
            <w:color w:val="000000" w:themeColor="text1"/>
            <w:u w:val="none"/>
          </w:rPr>
          <w:t>quantitative variable</w:t>
        </w:r>
      </w:hyperlink>
      <w:r w:rsidRPr="0008509E">
        <w:rPr>
          <w:rStyle w:val="apple-converted-space"/>
          <w:rFonts w:cs="Times New Roman"/>
          <w:color w:val="000000" w:themeColor="text1"/>
          <w:shd w:val="clear" w:color="auto" w:fill="FFFFFF"/>
        </w:rPr>
        <w:t> </w:t>
      </w:r>
      <w:r w:rsidRPr="0008509E">
        <w:rPr>
          <w:rFonts w:cs="Times New Roman"/>
          <w:color w:val="000000" w:themeColor="text1"/>
          <w:shd w:val="clear" w:color="auto" w:fill="FFFFFF"/>
        </w:rPr>
        <w:t xml:space="preserve">changes according to the levels of two categorical variables. </w:t>
      </w:r>
      <w:r>
        <w:rPr>
          <w:rFonts w:cs="Times New Roman"/>
          <w:color w:val="000000" w:themeColor="text1"/>
          <w:shd w:val="clear" w:color="auto" w:fill="FFFFFF"/>
        </w:rPr>
        <w:t>In this project, it was u</w:t>
      </w:r>
      <w:r w:rsidRPr="0008509E">
        <w:rPr>
          <w:rFonts w:cs="Times New Roman"/>
          <w:color w:val="000000" w:themeColor="text1"/>
          <w:shd w:val="clear" w:color="auto" w:fill="FFFFFF"/>
        </w:rPr>
        <w:t>se</w:t>
      </w:r>
      <w:r>
        <w:rPr>
          <w:rFonts w:cs="Times New Roman"/>
          <w:color w:val="000000" w:themeColor="text1"/>
          <w:shd w:val="clear" w:color="auto" w:fill="FFFFFF"/>
        </w:rPr>
        <w:t>d</w:t>
      </w:r>
      <w:r w:rsidRPr="0008509E">
        <w:rPr>
          <w:rFonts w:cs="Times New Roman"/>
          <w:color w:val="000000" w:themeColor="text1"/>
          <w:shd w:val="clear" w:color="auto" w:fill="FFFFFF"/>
        </w:rPr>
        <w:t xml:space="preserve"> to </w:t>
      </w:r>
      <w:r>
        <w:rPr>
          <w:rFonts w:cs="Times New Roman"/>
          <w:color w:val="000000" w:themeColor="text1"/>
          <w:shd w:val="clear" w:color="auto" w:fill="FFFFFF"/>
        </w:rPr>
        <w:t>examine</w:t>
      </w:r>
      <w:r w:rsidRPr="0008509E">
        <w:rPr>
          <w:rFonts w:cs="Times New Roman"/>
          <w:color w:val="000000" w:themeColor="text1"/>
          <w:shd w:val="clear" w:color="auto" w:fill="FFFFFF"/>
        </w:rPr>
        <w:t xml:space="preserve"> how two independent variables, in combination, affect a dependent variable.</w:t>
      </w:r>
      <w:r>
        <w:rPr>
          <w:rFonts w:cs="Times New Roman"/>
          <w:color w:val="000000" w:themeColor="text1"/>
          <w:shd w:val="clear" w:color="auto" w:fill="FFFFFF"/>
        </w:rPr>
        <w:t xml:space="preserve"> Its assumptions are :</w:t>
      </w:r>
    </w:p>
    <w:p w14:paraId="6D5FD6EC" w14:textId="0018635A" w:rsidR="0008509E" w:rsidRPr="0008509E" w:rsidRDefault="0008509E" w:rsidP="0008509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lang w:eastAsia="tr-TR"/>
        </w:rPr>
      </w:pPr>
      <w:r>
        <w:rPr>
          <w:rFonts w:eastAsia="Times New Roman" w:cs="Times New Roman"/>
          <w:color w:val="000000" w:themeColor="text1"/>
          <w:lang w:eastAsia="tr-TR"/>
        </w:rPr>
        <w:lastRenderedPageBreak/>
        <w:t>D</w:t>
      </w:r>
      <w:r w:rsidRPr="0008509E">
        <w:rPr>
          <w:rFonts w:eastAsia="Times New Roman" w:cs="Times New Roman"/>
          <w:color w:val="000000" w:themeColor="text1"/>
          <w:lang w:eastAsia="tr-TR"/>
        </w:rPr>
        <w:t>ependent variable should be continuous</w:t>
      </w:r>
      <w:r>
        <w:rPr>
          <w:rFonts w:eastAsia="Times New Roman" w:cs="Times New Roman"/>
          <w:color w:val="000000" w:themeColor="text1"/>
          <w:lang w:eastAsia="tr-TR"/>
        </w:rPr>
        <w:t>.</w:t>
      </w:r>
    </w:p>
    <w:p w14:paraId="10C4FCFF" w14:textId="084938BD" w:rsidR="0008509E" w:rsidRPr="0008509E" w:rsidRDefault="0008509E" w:rsidP="0008509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lang w:eastAsia="tr-TR"/>
        </w:rPr>
      </w:pPr>
      <w:r>
        <w:rPr>
          <w:rFonts w:eastAsia="Times New Roman" w:cs="Times New Roman"/>
          <w:color w:val="000000" w:themeColor="text1"/>
          <w:lang w:eastAsia="tr-TR"/>
        </w:rPr>
        <w:t>Two</w:t>
      </w:r>
      <w:r w:rsidRPr="0008509E">
        <w:rPr>
          <w:rFonts w:eastAsia="Times New Roman" w:cs="Times New Roman"/>
          <w:color w:val="000000" w:themeColor="text1"/>
          <w:lang w:eastAsia="tr-TR"/>
        </w:rPr>
        <w:t xml:space="preserve"> independent</w:t>
      </w:r>
      <w:r>
        <w:rPr>
          <w:rFonts w:eastAsia="Times New Roman" w:cs="Times New Roman"/>
          <w:color w:val="000000" w:themeColor="text1"/>
          <w:lang w:eastAsia="tr-TR"/>
        </w:rPr>
        <w:t xml:space="preserve"> variables</w:t>
      </w:r>
      <w:r w:rsidRPr="0008509E">
        <w:rPr>
          <w:rFonts w:eastAsia="Times New Roman" w:cs="Times New Roman"/>
          <w:color w:val="000000" w:themeColor="text1"/>
          <w:lang w:eastAsia="tr-TR"/>
        </w:rPr>
        <w:t xml:space="preserve"> should be in categorical</w:t>
      </w:r>
      <w:r>
        <w:rPr>
          <w:rFonts w:eastAsia="Times New Roman" w:cs="Times New Roman"/>
          <w:color w:val="000000" w:themeColor="text1"/>
          <w:lang w:eastAsia="tr-TR"/>
        </w:rPr>
        <w:t>.</w:t>
      </w:r>
    </w:p>
    <w:p w14:paraId="702A6D6B" w14:textId="5F950372" w:rsidR="0008509E" w:rsidRPr="0008509E" w:rsidRDefault="0008509E" w:rsidP="0008509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lang w:eastAsia="tr-TR"/>
        </w:rPr>
      </w:pPr>
      <w:r w:rsidRPr="0008509E">
        <w:rPr>
          <w:rFonts w:eastAsia="Times New Roman" w:cs="Times New Roman"/>
          <w:color w:val="000000" w:themeColor="text1"/>
          <w:lang w:eastAsia="tr-TR"/>
        </w:rPr>
        <w:t>Sample independence – that each sample has been drawn independently of the other samples</w:t>
      </w:r>
      <w:r>
        <w:rPr>
          <w:rFonts w:eastAsia="Times New Roman" w:cs="Times New Roman"/>
          <w:color w:val="000000" w:themeColor="text1"/>
          <w:lang w:eastAsia="tr-TR"/>
        </w:rPr>
        <w:t>.</w:t>
      </w:r>
    </w:p>
    <w:p w14:paraId="26B49736" w14:textId="77777777" w:rsidR="0008509E" w:rsidRPr="0008509E" w:rsidRDefault="0008509E" w:rsidP="0008509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lang w:eastAsia="tr-TR"/>
        </w:rPr>
      </w:pPr>
      <w:r w:rsidRPr="0008509E">
        <w:rPr>
          <w:rFonts w:eastAsia="Times New Roman" w:cs="Times New Roman"/>
          <w:color w:val="000000" w:themeColor="text1"/>
          <w:lang w:eastAsia="tr-TR"/>
        </w:rPr>
        <w:t>Variance Equality – That the variance of data in the different groups should be the same</w:t>
      </w:r>
    </w:p>
    <w:p w14:paraId="1B8629FA" w14:textId="1B443F49" w:rsidR="0008509E" w:rsidRPr="00E10918" w:rsidRDefault="0008509E" w:rsidP="00E1091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lang w:eastAsia="tr-TR"/>
        </w:rPr>
      </w:pPr>
      <w:r w:rsidRPr="0008509E">
        <w:rPr>
          <w:rFonts w:eastAsia="Times New Roman" w:cs="Times New Roman"/>
          <w:color w:val="000000" w:themeColor="text1"/>
          <w:lang w:eastAsia="tr-TR"/>
        </w:rPr>
        <w:t>Normality – That each sample is taken from a normally distributed population</w:t>
      </w:r>
    </w:p>
    <w:p w14:paraId="264252C9" w14:textId="5C8115BC" w:rsidR="0008509E" w:rsidRDefault="00805B04" w:rsidP="0008509E">
      <w:pPr>
        <w:spacing w:line="360" w:lineRule="auto"/>
        <w:jc w:val="both"/>
        <w:rPr>
          <w:bCs/>
        </w:rPr>
      </w:pPr>
      <w:r w:rsidRPr="00805B04">
        <w:rPr>
          <w:bCs/>
        </w:rPr>
        <w:t>Variable used in this analysis again did not satisfied the normality, so for this analysis normality was assumed and continued analysis w</w:t>
      </w:r>
      <w:r>
        <w:rPr>
          <w:bCs/>
        </w:rPr>
        <w:t>i</w:t>
      </w:r>
      <w:r w:rsidRPr="00805B04">
        <w:rPr>
          <w:bCs/>
        </w:rPr>
        <w:t>t</w:t>
      </w:r>
      <w:r>
        <w:rPr>
          <w:bCs/>
        </w:rPr>
        <w:t>h</w:t>
      </w:r>
      <w:r w:rsidRPr="00805B04">
        <w:rPr>
          <w:bCs/>
        </w:rPr>
        <w:t xml:space="preserve"> this assumption.</w:t>
      </w:r>
    </w:p>
    <w:p w14:paraId="5F2BBAB1" w14:textId="77777777" w:rsidR="00805B04" w:rsidRDefault="00805B04" w:rsidP="0008509E">
      <w:pPr>
        <w:spacing w:line="360" w:lineRule="auto"/>
        <w:jc w:val="both"/>
        <w:rPr>
          <w:bCs/>
        </w:rPr>
      </w:pPr>
    </w:p>
    <w:p w14:paraId="003FBE02" w14:textId="0B255792" w:rsidR="00805B04" w:rsidRDefault="00805B04" w:rsidP="00805B04">
      <w:pPr>
        <w:pStyle w:val="ListeParagraf"/>
        <w:numPr>
          <w:ilvl w:val="0"/>
          <w:numId w:val="3"/>
        </w:numPr>
        <w:spacing w:line="360" w:lineRule="auto"/>
        <w:jc w:val="both"/>
        <w:rPr>
          <w:b/>
        </w:rPr>
      </w:pPr>
      <w:r w:rsidRPr="00805B04">
        <w:rPr>
          <w:b/>
        </w:rPr>
        <w:t>Chi-square independence test</w:t>
      </w:r>
    </w:p>
    <w:p w14:paraId="091B0481" w14:textId="06C5ABB1" w:rsidR="00805B04" w:rsidRPr="0026736C" w:rsidRDefault="00805B04" w:rsidP="00805B04">
      <w:pPr>
        <w:pStyle w:val="NormalWeb"/>
        <w:numPr>
          <w:ilvl w:val="0"/>
          <w:numId w:val="6"/>
        </w:numPr>
        <w:spacing w:before="166" w:beforeAutospacing="0" w:after="166" w:afterAutospacing="0" w:line="360" w:lineRule="auto"/>
        <w:rPr>
          <w:color w:val="000000"/>
          <w:lang w:val="en-US"/>
        </w:rPr>
      </w:pPr>
      <w:r w:rsidRPr="0026736C">
        <w:rPr>
          <w:color w:val="000000"/>
          <w:lang w:val="en-US"/>
        </w:rPr>
        <w:t xml:space="preserve">The data in the cells should be </w:t>
      </w:r>
      <w:r w:rsidR="0026736C" w:rsidRPr="0026736C">
        <w:rPr>
          <w:color w:val="000000"/>
          <w:lang w:val="en-US"/>
        </w:rPr>
        <w:t>frequencies or</w:t>
      </w:r>
      <w:r w:rsidRPr="0026736C">
        <w:rPr>
          <w:color w:val="000000"/>
          <w:lang w:val="en-US"/>
        </w:rPr>
        <w:t xml:space="preserve"> counts of cases rather than percentages or some other transformation of the data.</w:t>
      </w:r>
    </w:p>
    <w:p w14:paraId="6C887106" w14:textId="1F6CA650" w:rsidR="00805B04" w:rsidRPr="0026736C" w:rsidRDefault="00805B04" w:rsidP="00805B04">
      <w:pPr>
        <w:pStyle w:val="NormalWeb"/>
        <w:numPr>
          <w:ilvl w:val="0"/>
          <w:numId w:val="6"/>
        </w:numPr>
        <w:spacing w:before="166" w:beforeAutospacing="0" w:after="166" w:afterAutospacing="0" w:line="360" w:lineRule="auto"/>
        <w:rPr>
          <w:color w:val="000000"/>
          <w:lang w:val="en-US"/>
        </w:rPr>
      </w:pPr>
      <w:r w:rsidRPr="0026736C">
        <w:rPr>
          <w:color w:val="000000"/>
          <w:lang w:val="en-US"/>
        </w:rPr>
        <w:t xml:space="preserve">The levels (or categories) of the variables are mutually exclusive. That is, a </w:t>
      </w:r>
      <w:r w:rsidR="0026736C" w:rsidRPr="0026736C">
        <w:rPr>
          <w:color w:val="000000"/>
          <w:lang w:val="en-US"/>
        </w:rPr>
        <w:t>particular subject fit</w:t>
      </w:r>
      <w:r w:rsidRPr="0026736C">
        <w:rPr>
          <w:color w:val="000000"/>
          <w:lang w:val="en-US"/>
        </w:rPr>
        <w:t xml:space="preserve"> into one and only one level of each of the variables.</w:t>
      </w:r>
    </w:p>
    <w:p w14:paraId="4964DACE" w14:textId="6BEBF73D" w:rsidR="00805B04" w:rsidRPr="0026736C" w:rsidRDefault="00805B04" w:rsidP="00805B04">
      <w:pPr>
        <w:pStyle w:val="NormalWeb"/>
        <w:numPr>
          <w:ilvl w:val="0"/>
          <w:numId w:val="6"/>
        </w:numPr>
        <w:spacing w:before="166" w:beforeAutospacing="0" w:after="166" w:afterAutospacing="0" w:line="360" w:lineRule="auto"/>
        <w:rPr>
          <w:color w:val="000000"/>
          <w:lang w:val="en-US"/>
        </w:rPr>
      </w:pPr>
      <w:r w:rsidRPr="0026736C">
        <w:rPr>
          <w:color w:val="000000"/>
          <w:lang w:val="en-US"/>
        </w:rPr>
        <w:t>Each subject may contribute data to one and only one cell in the χ</w:t>
      </w:r>
      <w:r w:rsidRPr="0026736C">
        <w:rPr>
          <w:color w:val="000000"/>
          <w:vertAlign w:val="superscript"/>
          <w:lang w:val="en-US"/>
        </w:rPr>
        <w:t>2</w:t>
      </w:r>
      <w:r w:rsidRPr="0026736C">
        <w:rPr>
          <w:color w:val="000000"/>
          <w:lang w:val="en-US"/>
        </w:rPr>
        <w:t xml:space="preserve">. </w:t>
      </w:r>
    </w:p>
    <w:p w14:paraId="3D2AF2C5" w14:textId="41107F7D" w:rsidR="00805B04" w:rsidRPr="0026736C" w:rsidRDefault="00805B04" w:rsidP="00805B04">
      <w:pPr>
        <w:pStyle w:val="NormalWeb"/>
        <w:numPr>
          <w:ilvl w:val="0"/>
          <w:numId w:val="6"/>
        </w:numPr>
        <w:spacing w:before="166" w:beforeAutospacing="0" w:after="166" w:afterAutospacing="0" w:line="360" w:lineRule="auto"/>
        <w:rPr>
          <w:color w:val="000000"/>
          <w:lang w:val="en-US"/>
        </w:rPr>
      </w:pPr>
      <w:r w:rsidRPr="0026736C">
        <w:rPr>
          <w:color w:val="000000"/>
          <w:lang w:val="en-US"/>
        </w:rPr>
        <w:t xml:space="preserve">The study groups must be independent. </w:t>
      </w:r>
    </w:p>
    <w:p w14:paraId="02F3B8E7" w14:textId="07AE730A" w:rsidR="00155FCF" w:rsidRPr="00E10918" w:rsidRDefault="00805B04" w:rsidP="00155FCF">
      <w:pPr>
        <w:pStyle w:val="NormalWeb"/>
        <w:numPr>
          <w:ilvl w:val="0"/>
          <w:numId w:val="6"/>
        </w:numPr>
        <w:spacing w:before="166" w:beforeAutospacing="0" w:after="166" w:afterAutospacing="0" w:line="360" w:lineRule="auto"/>
        <w:rPr>
          <w:b/>
          <w:lang w:val="en-US"/>
        </w:rPr>
      </w:pPr>
      <w:r w:rsidRPr="0026736C">
        <w:rPr>
          <w:color w:val="000000"/>
          <w:lang w:val="en-US"/>
        </w:rPr>
        <w:t xml:space="preserve">There are 2 variables, and both are measured as categories, usually at the nominal level. </w:t>
      </w:r>
    </w:p>
    <w:p w14:paraId="01E7B997" w14:textId="2BA5F9A2" w:rsidR="00DF5078" w:rsidRPr="0026736C" w:rsidRDefault="00805B04" w:rsidP="00A31B50">
      <w:pPr>
        <w:rPr>
          <w:bCs/>
        </w:rPr>
      </w:pPr>
      <w:r w:rsidRPr="0026736C">
        <w:rPr>
          <w:bCs/>
        </w:rPr>
        <w:t>For this test all assumptions are satisfied.</w:t>
      </w:r>
    </w:p>
    <w:p w14:paraId="196693D2" w14:textId="0F419C36" w:rsidR="00805B04" w:rsidRPr="0026736C" w:rsidRDefault="00805B04" w:rsidP="00A31B50">
      <w:pPr>
        <w:rPr>
          <w:bCs/>
        </w:rPr>
      </w:pPr>
    </w:p>
    <w:p w14:paraId="63126A94" w14:textId="3B03F553" w:rsidR="00805B04" w:rsidRDefault="00805B04" w:rsidP="00805B04">
      <w:pPr>
        <w:pStyle w:val="ListeParagraf"/>
        <w:numPr>
          <w:ilvl w:val="0"/>
          <w:numId w:val="3"/>
        </w:numPr>
        <w:rPr>
          <w:b/>
        </w:rPr>
      </w:pPr>
      <w:r w:rsidRPr="00805B04">
        <w:rPr>
          <w:b/>
        </w:rPr>
        <w:t>Logistic regression</w:t>
      </w:r>
    </w:p>
    <w:p w14:paraId="21E7362A" w14:textId="1DC5101D" w:rsidR="00805B04" w:rsidRDefault="00805B04" w:rsidP="00805B04">
      <w:pPr>
        <w:rPr>
          <w:b/>
        </w:rPr>
      </w:pPr>
    </w:p>
    <w:p w14:paraId="4F1DBEB8" w14:textId="7C9E8A09" w:rsidR="00805B04" w:rsidRPr="00805B04" w:rsidRDefault="00805B04" w:rsidP="00805B0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lang w:val="en-US"/>
        </w:rPr>
      </w:pPr>
      <w:r w:rsidRPr="00805B04">
        <w:rPr>
          <w:color w:val="000000" w:themeColor="text1"/>
          <w:lang w:val="en-US"/>
        </w:rPr>
        <w:t>The dependent variable should be binary.</w:t>
      </w:r>
    </w:p>
    <w:p w14:paraId="432A772E" w14:textId="1C78F3A1" w:rsidR="00805B04" w:rsidRPr="00805B04" w:rsidRDefault="00805B04" w:rsidP="00805B0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lang w:val="en-US"/>
        </w:rPr>
      </w:pPr>
      <w:r w:rsidRPr="00805B04">
        <w:rPr>
          <w:color w:val="000000" w:themeColor="text1"/>
          <w:lang w:val="en-US"/>
        </w:rPr>
        <w:t>Observations must be independent of each other.  In other words, the observations should not come from repeated measurements or matched data.</w:t>
      </w:r>
    </w:p>
    <w:p w14:paraId="4F2AED7C" w14:textId="42F815E9" w:rsidR="00805B04" w:rsidRPr="00805B04" w:rsidRDefault="00805B04" w:rsidP="00805B0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Independent</w:t>
      </w:r>
      <w:r w:rsidRPr="00805B04">
        <w:rPr>
          <w:color w:val="000000" w:themeColor="text1"/>
          <w:lang w:val="en-US"/>
        </w:rPr>
        <w:t xml:space="preserve"> variables should not be too highly correlated with each other.</w:t>
      </w:r>
    </w:p>
    <w:p w14:paraId="28AD3EE6" w14:textId="142A8CE1" w:rsidR="00D9356D" w:rsidRDefault="00D9356D" w:rsidP="008C32E8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</w:t>
      </w:r>
      <w:r w:rsidR="00805B04" w:rsidRPr="00805B04">
        <w:rPr>
          <w:color w:val="000000" w:themeColor="text1"/>
          <w:lang w:val="en-US"/>
        </w:rPr>
        <w:t xml:space="preserve">ogistic regression assumes linearity of independent variables and log odds.  </w:t>
      </w:r>
    </w:p>
    <w:p w14:paraId="4FB9FD2F" w14:textId="2782CD89" w:rsidR="00805B04" w:rsidRDefault="00D9356D" w:rsidP="008C32E8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</w:t>
      </w:r>
      <w:r w:rsidR="00805B04" w:rsidRPr="00805B04">
        <w:rPr>
          <w:color w:val="000000" w:themeColor="text1"/>
          <w:lang w:val="en-US"/>
        </w:rPr>
        <w:t>ogistic regression typically requires a large sample size. </w:t>
      </w:r>
    </w:p>
    <w:p w14:paraId="322D8B3E" w14:textId="4A800C17" w:rsidR="00A31B50" w:rsidRPr="00E10918" w:rsidRDefault="00964D54" w:rsidP="00E10918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</w:t>
      </w:r>
      <w:r w:rsidRPr="00805B04">
        <w:rPr>
          <w:color w:val="000000" w:themeColor="text1"/>
          <w:lang w:val="en-US"/>
        </w:rPr>
        <w:t>inearity of independent variables and log odds</w:t>
      </w:r>
      <w:r>
        <w:rPr>
          <w:color w:val="000000" w:themeColor="text1"/>
          <w:lang w:val="en-US"/>
        </w:rPr>
        <w:t xml:space="preserve"> was assumed. Moreover, for</w:t>
      </w:r>
      <w:r w:rsidR="00D9356D">
        <w:rPr>
          <w:color w:val="000000" w:themeColor="text1"/>
          <w:lang w:val="en-US"/>
        </w:rPr>
        <w:t xml:space="preserve"> this model some variables are highly correlated.</w:t>
      </w:r>
      <w:r>
        <w:rPr>
          <w:color w:val="000000" w:themeColor="text1"/>
          <w:lang w:val="en-US"/>
        </w:rPr>
        <w:t xml:space="preserve"> Thus, </w:t>
      </w:r>
      <w:r w:rsidRPr="00964D54">
        <w:rPr>
          <w:color w:val="000000" w:themeColor="text1"/>
          <w:lang w:val="en-US"/>
        </w:rPr>
        <w:t>another model was tried</w:t>
      </w:r>
      <w:r w:rsidR="0026736C">
        <w:rPr>
          <w:color w:val="000000" w:themeColor="text1"/>
          <w:lang w:val="en-US"/>
        </w:rPr>
        <w:t>.</w:t>
      </w:r>
    </w:p>
    <w:sectPr w:rsidR="00A31B50" w:rsidRPr="00E10918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dxCCp-fontFamily)">
    <w:altName w:val="Cambria"/>
    <w:panose1 w:val="020B0604020202020204"/>
    <w:charset w:val="00"/>
    <w:family w:val="roman"/>
    <w:notTrueType/>
    <w:pitch w:val="default"/>
  </w:font>
  <w:font w:name="var(--fbyHH-fontFamily)">
    <w:altName w:val="Cambria"/>
    <w:panose1 w:val="020B0604020202020204"/>
    <w:charset w:val="00"/>
    <w:family w:val="roman"/>
    <w:notTrueType/>
    <w:pitch w:val="default"/>
  </w:font>
  <w:font w:name="Monaco">
    <w:altName w:val="﷽﷽﷽﷽﷽﷽﷽员䵕9}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07C22"/>
    <w:multiLevelType w:val="hybridMultilevel"/>
    <w:tmpl w:val="529238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A19EE"/>
    <w:multiLevelType w:val="hybridMultilevel"/>
    <w:tmpl w:val="4DBC89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E01AF"/>
    <w:multiLevelType w:val="hybridMultilevel"/>
    <w:tmpl w:val="352668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04BCB"/>
    <w:multiLevelType w:val="multilevel"/>
    <w:tmpl w:val="EF20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E2642"/>
    <w:multiLevelType w:val="multilevel"/>
    <w:tmpl w:val="DBDA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2751A"/>
    <w:multiLevelType w:val="multilevel"/>
    <w:tmpl w:val="7F2C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8509E"/>
    <w:rsid w:val="00155FCF"/>
    <w:rsid w:val="0026736C"/>
    <w:rsid w:val="003849D3"/>
    <w:rsid w:val="00411E43"/>
    <w:rsid w:val="004479F5"/>
    <w:rsid w:val="00583C16"/>
    <w:rsid w:val="0061395F"/>
    <w:rsid w:val="006B6E82"/>
    <w:rsid w:val="007D0DF1"/>
    <w:rsid w:val="00805B04"/>
    <w:rsid w:val="0082222D"/>
    <w:rsid w:val="00832BDF"/>
    <w:rsid w:val="00845D95"/>
    <w:rsid w:val="008B0A36"/>
    <w:rsid w:val="00964D54"/>
    <w:rsid w:val="00975F5B"/>
    <w:rsid w:val="00A31B50"/>
    <w:rsid w:val="00B118BA"/>
    <w:rsid w:val="00B34018"/>
    <w:rsid w:val="00BC2DDD"/>
    <w:rsid w:val="00BD548F"/>
    <w:rsid w:val="00C8209E"/>
    <w:rsid w:val="00CC7722"/>
    <w:rsid w:val="00D9356D"/>
    <w:rsid w:val="00DF5078"/>
    <w:rsid w:val="00E10918"/>
    <w:rsid w:val="00E622E0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13642B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DF5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DF5078"/>
    <w:rPr>
      <w:rFonts w:ascii="Courier New" w:eastAsia="Times New Roman" w:hAnsi="Courier New" w:cs="Courier New"/>
      <w:sz w:val="20"/>
      <w:szCs w:val="20"/>
      <w:lang w:val="tr-TR" w:eastAsia="tr-TR"/>
    </w:rPr>
  </w:style>
  <w:style w:type="paragraph" w:customStyle="1" w:styleId="foyusbgbk">
    <w:name w:val="foyus_bgbk"/>
    <w:basedOn w:val="Normal"/>
    <w:rsid w:val="007D0DF1"/>
    <w:pPr>
      <w:spacing w:before="100" w:beforeAutospacing="1" w:after="100" w:afterAutospacing="1"/>
    </w:pPr>
    <w:rPr>
      <w:rFonts w:eastAsia="Times New Roman" w:cs="Times New Roman"/>
      <w:lang w:val="tr-TR" w:eastAsia="tr-TR"/>
    </w:rPr>
  </w:style>
  <w:style w:type="character" w:styleId="Kpr">
    <w:name w:val="Hyperlink"/>
    <w:basedOn w:val="VarsaylanParagrafYazTipi"/>
    <w:uiPriority w:val="99"/>
    <w:semiHidden/>
    <w:unhideWhenUsed/>
    <w:rsid w:val="007D0DF1"/>
    <w:rPr>
      <w:color w:val="0000FF"/>
      <w:u w:val="single"/>
    </w:rPr>
  </w:style>
  <w:style w:type="character" w:customStyle="1" w:styleId="apple-converted-space">
    <w:name w:val="apple-converted-space"/>
    <w:basedOn w:val="VarsaylanParagrafYazTipi"/>
    <w:rsid w:val="0008509E"/>
  </w:style>
  <w:style w:type="paragraph" w:styleId="NormalWeb">
    <w:name w:val="Normal (Web)"/>
    <w:basedOn w:val="Normal"/>
    <w:uiPriority w:val="99"/>
    <w:unhideWhenUsed/>
    <w:rsid w:val="00805B04"/>
    <w:pPr>
      <w:spacing w:before="100" w:beforeAutospacing="1" w:after="100" w:afterAutospacing="1"/>
    </w:pPr>
    <w:rPr>
      <w:rFonts w:eastAsia="Times New Roman" w:cs="Times New Roman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7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ibbr.com/methodology/types-of-variables/" TargetMode="External"/><Relationship Id="rId5" Type="http://schemas.openxmlformats.org/officeDocument/2006/relationships/hyperlink" Target="https://www.scribbr.com/statistics/me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İrem Tanrıverdi</cp:lastModifiedBy>
  <cp:revision>12</cp:revision>
  <dcterms:created xsi:type="dcterms:W3CDTF">2021-02-24T19:13:00Z</dcterms:created>
  <dcterms:modified xsi:type="dcterms:W3CDTF">2021-03-01T19:53:00Z</dcterms:modified>
</cp:coreProperties>
</file>