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C64" w:rsidRPr="00D64C64" w:rsidRDefault="00D64C64" w:rsidP="00D64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Teknik IDT Serisi Trafo Kurutma Fırını (IDT Series 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Transformer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Drying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Oven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D64C64" w:rsidRPr="00D64C64" w:rsidRDefault="00D64C64" w:rsidP="00D64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Kapsam: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Proses Teknolojisi, Otomasyon Mimarisi, Fonksiyonel Emniyet, OT/IT Güvenliği ve Mevzuat Uyumluluğu</w:t>
      </w:r>
    </w:p>
    <w:p w:rsidR="00D64C64" w:rsidRPr="00D64C64" w:rsidRDefault="00D64C64" w:rsidP="00D64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GÜÇLÜ YÖNLER (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Strengths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) — </w:t>
      </w:r>
      <w:r w:rsidRPr="00D64C6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tr-TR"/>
        </w:rPr>
        <w:t>İçsel Avantajlar ve Teknik Yetkinlikler</w:t>
      </w:r>
    </w:p>
    <w:p w:rsidR="00D64C64" w:rsidRPr="00D64C64" w:rsidRDefault="00D64C64" w:rsidP="00D64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Hassasiyetli Isıl ve Vakum Proses Kontrolü: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Fırın, trafo sarımlarındaki nemi tamamen gidermek için derin vakum ve kademeli ısı rampalarını PID döngüleriyle yönetir. Bu durum, imalatta yüksek 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tekrarlanabilirlik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üstün yalıtım kalitesi sağlar.</w:t>
      </w:r>
    </w:p>
    <w:p w:rsidR="00D64C64" w:rsidRPr="00D64C64" w:rsidRDefault="00D64C64" w:rsidP="00D64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Bağımsız Donanımsal Emniyet Mimarisi (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Safety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Layer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Normal otomasyon ağından fiziksel/mantıksal olarak ayrılmış; bağımsız 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termokupllar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emniyet limit 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switch'leri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64C64">
        <w:rPr>
          <w:rFonts w:ascii="Courier New" w:eastAsia="Times New Roman" w:hAnsi="Courier New" w:cs="Courier New"/>
          <w:sz w:val="20"/>
          <w:szCs w:val="20"/>
          <w:lang w:eastAsia="tr-TR"/>
        </w:rPr>
        <w:t>Safety</w:t>
      </w:r>
      <w:proofErr w:type="spellEnd"/>
      <w:r w:rsidRPr="00D64C6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PLC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acil durdurma (</w:t>
      </w:r>
      <w:r w:rsidRPr="00D64C64">
        <w:rPr>
          <w:rFonts w:ascii="Courier New" w:eastAsia="Times New Roman" w:hAnsi="Courier New" w:cs="Courier New"/>
          <w:sz w:val="20"/>
          <w:szCs w:val="20"/>
          <w:lang w:eastAsia="tr-TR"/>
        </w:rPr>
        <w:t>STO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Ana 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Kontaktör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) zinciri sayesinde insan hayatını koruyan katmanlı emniyet altyapısına sahiptir.</w:t>
      </w:r>
    </w:p>
    <w:p w:rsidR="00D64C64" w:rsidRPr="00D64C64" w:rsidRDefault="00D64C64" w:rsidP="00D64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Gelişmiş Süreç İzlenebilirliği (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Audit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Trails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Fırın içi sıcaklık, basınç, vakum değerleri ve kapı kilit durumları SCADA/HMI panelleri üzerinden anlık olarak dijital ortama aktarılır ve kayıt altına alınır.</w:t>
      </w:r>
    </w:p>
    <w:p w:rsidR="00D64C64" w:rsidRPr="00D64C64" w:rsidRDefault="00D64C64" w:rsidP="00D64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Homojen Isı Dağılımı ve 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Eşanjör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Verimliliği: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 olarak tasarlanmış hava </w:t>
      </w:r>
      <w:proofErr w:type="gram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sirkülasyon</w:t>
      </w:r>
      <w:proofErr w:type="gram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kanalları ve ısıtma 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eşanjörleri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, trafo aktif kısımlarında ısıl gerilmeleri en aza indirerek homojen kurutma gerçekleştirir.</w:t>
      </w:r>
    </w:p>
    <w:p w:rsidR="00D64C64" w:rsidRPr="00D64C64" w:rsidRDefault="00D64C64" w:rsidP="00D64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ZAYIF YÖNLER (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Weaknesses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) — </w:t>
      </w:r>
      <w:r w:rsidRPr="00D64C6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tr-TR"/>
        </w:rPr>
        <w:t>İçsel Zafiyetler ve Yapısal Riskler</w:t>
      </w:r>
    </w:p>
    <w:p w:rsidR="00D64C64" w:rsidRPr="00D64C64" w:rsidRDefault="00D64C64" w:rsidP="00D64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Doğrudan İnternete Açık Uzak Bakım Modülleri: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Saha servis desteği ve uzaktan izleme amacıyla fırın otomasyon ağına </w:t>
      </w:r>
      <w:proofErr w:type="gram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entegre</w:t>
      </w:r>
      <w:proofErr w:type="gram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edilen modem/uzak bakım modüllerinin fabrika çıkışlı olarak varsayılan portlarla doğrudan internete açık olması.</w:t>
      </w:r>
    </w:p>
    <w:p w:rsidR="00D64C64" w:rsidRPr="00D64C64" w:rsidRDefault="00D64C64" w:rsidP="00D64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Zayıf Kimlik Doğrulama ve Varsayılan Hesaplar: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HMI 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arayüzlerinde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PLC servis erişimlerinde ortak, endüstri standardı zayıf parolaların (</w:t>
      </w:r>
      <w:proofErr w:type="spellStart"/>
      <w:r w:rsidRPr="00D64C64">
        <w:rPr>
          <w:rFonts w:ascii="Courier New" w:eastAsia="Times New Roman" w:hAnsi="Courier New" w:cs="Courier New"/>
          <w:sz w:val="20"/>
          <w:szCs w:val="20"/>
          <w:lang w:eastAsia="tr-TR"/>
        </w:rPr>
        <w:t>admin</w:t>
      </w:r>
      <w:proofErr w:type="spellEnd"/>
      <w:r w:rsidRPr="00D64C64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D64C64">
        <w:rPr>
          <w:rFonts w:ascii="Courier New" w:eastAsia="Times New Roman" w:hAnsi="Courier New" w:cs="Courier New"/>
          <w:sz w:val="20"/>
          <w:szCs w:val="20"/>
          <w:lang w:eastAsia="tr-TR"/>
        </w:rPr>
        <w:t>admin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 değiştirilmeden kullanılması.</w:t>
      </w:r>
    </w:p>
    <w:p w:rsidR="00D64C64" w:rsidRPr="00D64C64" w:rsidRDefault="00D64C64" w:rsidP="00D64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IT/OT Ağ Sınırlarında 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Segmentasyon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Eksikliği (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Conduit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Zone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İhlali):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Kurumsal ağ (IT) ile kritik üretim/kontrol ağı (OT) arasında yeterli güvenlik duvarı (Firewall) veya mantıksal </w:t>
      </w:r>
      <w:proofErr w:type="gram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izolasyon</w:t>
      </w:r>
      <w:proofErr w:type="gram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katmanının bulunmaması, kurumsal ağdan gelecek bir fidye yazılımının (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Ransomware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) doğrudan fırın otomasyonuna sıçramasına yol açabilir.</w:t>
      </w:r>
    </w:p>
    <w:p w:rsidR="00D64C64" w:rsidRPr="00D64C64" w:rsidRDefault="00D64C64" w:rsidP="00D64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Gömülü Yazılım ve Kütüphane Zafiyetleri (SBOM Eksikliği):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PLC </w:t>
      </w:r>
      <w:proofErr w:type="gram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firmware</w:t>
      </w:r>
      <w:proofErr w:type="gram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kütüphanelerinde (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. Component X v2.4 gibi eski sürümler) üçüncü taraf yazılım bileşenlerinden kaynaklanan ve CVSS skoru yüksek (CVSS 9.8) kritik CVE açıklarının bulunabilmesi.</w:t>
      </w:r>
    </w:p>
    <w:p w:rsidR="00D64C64" w:rsidRPr="00D64C64" w:rsidRDefault="00D64C64" w:rsidP="00D64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Termal Şok ve Mekanik Hassasiyet: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yazılımsal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elektriksel olarak ani bir enerji kesintisine (kesinti anında acil stop) maruz kaldığında, fırın içindeki yalıtım malzemeleri ve trafo sargıları termal şok nedeniyle yapısal hasar görebilir.</w:t>
      </w:r>
    </w:p>
    <w:p w:rsidR="00D64C64" w:rsidRPr="00D64C64" w:rsidRDefault="00D64C64" w:rsidP="00D64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3. FIRSATLAR (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Opportunities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) — </w:t>
      </w:r>
      <w:r w:rsidRPr="00D64C6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tr-TR"/>
        </w:rPr>
        <w:t>Dışsal Avantajlar ve Modernizasyon Alanları</w:t>
      </w:r>
    </w:p>
    <w:p w:rsidR="00D64C64" w:rsidRPr="00D64C64" w:rsidRDefault="00D64C64" w:rsidP="00D64C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Safety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4.0 ve IEC 62443 Entegrasyonu: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Fonksiyonel emniyet disiplini ile siber güvenliği tek bir çatı altında birleştirerek (Siber-Fiziksel Yakınsama), makineyi endüstriyel siber güvenlik standartlarına tam uyumlu hale getirmek.</w:t>
      </w:r>
    </w:p>
    <w:p w:rsidR="00D64C64" w:rsidRPr="00D64C64" w:rsidRDefault="00D64C64" w:rsidP="00D64C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 Uzak Erişim Mimarisi Dönüşümü (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Jump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Server &amp; MFA):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Doğrudan internet erişiminin tamamen kapatılması; tüm uzaktan müdahalelerin şifrelenmiş VPN tünelleri, ara nokta (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Jump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Server), Çok Faktörlü Doğrulama (MFA) ve "varsayılan kapalı" port politikasıyla yeniden tasarlanması.</w:t>
      </w:r>
    </w:p>
    <w:p w:rsidR="00D64C64" w:rsidRPr="00D64C64" w:rsidRDefault="00D64C64" w:rsidP="00D64C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Dijital İkiz (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Digital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Twin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ile Güvenli Yama Testleri: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PLC ve HMI yazılım güncellemelerinin/yamalarının doğrudan canlı hatta uygulanması yerine, fabrikanın birebir sanal kopyasında (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Digital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Twin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test edilerek PID ve emniyet 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trip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sürelerinin doğrulanması.</w:t>
      </w:r>
    </w:p>
    <w:p w:rsidR="00D64C64" w:rsidRPr="00D64C64" w:rsidRDefault="00D64C64" w:rsidP="00D64C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Yapay Zekâ Destekli Fail-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Safe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Mekanizmaları: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Kurutma süreçlerine </w:t>
      </w:r>
      <w:proofErr w:type="gram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entegre</w:t>
      </w:r>
      <w:proofErr w:type="gram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edilecek yapay zekâ/makine öğrenmesi algoritmalarının; </w:t>
      </w:r>
      <w:r w:rsidRPr="00D64C6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Human </w:t>
      </w:r>
      <w:proofErr w:type="spellStart"/>
      <w:r w:rsidRPr="00D64C6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Override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(insan onayı), </w:t>
      </w:r>
      <w:proofErr w:type="spellStart"/>
      <w:r w:rsidRPr="00D64C6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Plausibility</w:t>
      </w:r>
      <w:proofErr w:type="spellEnd"/>
      <w:r w:rsidRPr="00D64C6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64C6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Check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(girdi tutarlılık kontrolü) ve </w:t>
      </w:r>
      <w:proofErr w:type="spellStart"/>
      <w:r w:rsidRPr="00D64C6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Fallback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protokolleriyle desteklenerek güvenli hale getirilmesi.</w:t>
      </w:r>
    </w:p>
    <w:p w:rsidR="00D64C64" w:rsidRPr="00D64C64" w:rsidRDefault="00D64C64" w:rsidP="00D64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TEHDİTLER (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Threats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) — </w:t>
      </w:r>
      <w:r w:rsidRPr="00D64C6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tr-TR"/>
        </w:rPr>
        <w:t>Dışsal Riskler ve Felaket Senaryoları</w:t>
      </w:r>
    </w:p>
    <w:p w:rsidR="00D64C64" w:rsidRPr="00D64C64" w:rsidRDefault="00D64C64" w:rsidP="00D64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Siber-Fiziksel Sabotaj ve PID Manipülasyonu ($S=3$ Kritik Risk):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Kötü niyetli dış aktörlerin (APT grupları) zayıf uzak erişim kapılarından sızarak PLC içindeki ısıtma PID set-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point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değerlerini manipüle etmesi ve sıcaklığı kontrolsüz şekilde $350\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{ °C}$ üzerine çıkarması.</w:t>
      </w:r>
    </w:p>
    <w:p w:rsidR="00D64C64" w:rsidRPr="00D64C64" w:rsidRDefault="00D64C64" w:rsidP="00D64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Termal 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Bozunma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Pyrolysis</w:t>
      </w:r>
      <w:proofErr w:type="spellEnd"/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ve Zehirli Gaz Sıkışması Patlaması: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Aşırı ısınma neticesinde trafo </w:t>
      </w:r>
      <w:proofErr w:type="gram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izolasyon</w:t>
      </w:r>
      <w:proofErr w:type="gram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verniklerinin termal 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bozunmaya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uğrayarak zehirli kimyasal gazlar üretmesi, siber komutlarla tahliye vanalarının kapatılması ve kamara içinde sıkışan gazların patlamaya yol açarak tesisteki personelde ölümcül yanıklara ve solunum yetmezliklerine neden olması ($S=3$).</w:t>
      </w:r>
    </w:p>
    <w:p w:rsidR="00D64C64" w:rsidRPr="00D64C64" w:rsidRDefault="00D64C64" w:rsidP="00D64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 ve Düzenleyici Yaptırımlar (CRA Uyumluluk Baskısı):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Avrupa Birliği Siber Direnç Yasası (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Cyber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Resilience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Act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) kapsamında zorunlu kılınan 24 saatlik erken uyarı ve 72 saatlik olay bildirim yükümlülüklerinin karşılanamaması durumunda ağır idari para cezaları ve pazar kaybı.</w:t>
      </w:r>
    </w:p>
    <w:p w:rsidR="00D64C64" w:rsidRPr="00D64C64" w:rsidRDefault="00D64C64" w:rsidP="00D64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Adli Bilişim Zafiyetleri (Hatalı Müdahale):</w:t>
      </w:r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Olay anında (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. gece 03:00 yetkisiz erişimi sonrasında) panikle atılan "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PLC'yi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Resetle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komutlarının, adli bilişim kanıtlarını (RAM </w:t>
      </w:r>
      <w:proofErr w:type="spellStart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logları</w:t>
      </w:r>
      <w:proofErr w:type="spellEnd"/>
      <w:r w:rsidRPr="00D64C64">
        <w:rPr>
          <w:rFonts w:ascii="Times New Roman" w:eastAsia="Times New Roman" w:hAnsi="Times New Roman" w:cs="Times New Roman"/>
          <w:sz w:val="24"/>
          <w:szCs w:val="24"/>
          <w:lang w:eastAsia="tr-TR"/>
        </w:rPr>
        <w:t>, oturum izleri) kalıcı olarak silmesi ve kök neden analizini engellemesi.</w:t>
      </w:r>
    </w:p>
    <w:p w:rsidR="00634609" w:rsidRDefault="00634609">
      <w:bookmarkStart w:id="0" w:name="_GoBack"/>
      <w:bookmarkEnd w:id="0"/>
    </w:p>
    <w:sectPr w:rsidR="006346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A4FBC"/>
    <w:multiLevelType w:val="multilevel"/>
    <w:tmpl w:val="25B4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540FC"/>
    <w:multiLevelType w:val="multilevel"/>
    <w:tmpl w:val="7130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A19A8"/>
    <w:multiLevelType w:val="multilevel"/>
    <w:tmpl w:val="D606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1167E"/>
    <w:multiLevelType w:val="multilevel"/>
    <w:tmpl w:val="2FC2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AB1"/>
    <w:rsid w:val="00634609"/>
    <w:rsid w:val="00931AB1"/>
    <w:rsid w:val="00D6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5D91E"/>
  <w15:chartTrackingRefBased/>
  <w15:docId w15:val="{7A0B4867-4936-4DB0-95C0-B195E131B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D64C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D64C6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64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D64C6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VarsaylanParagrafYazTipi"/>
    <w:rsid w:val="00D64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5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732</Words>
  <Characters>4173</Characters>
  <Application>Microsoft Office Word</Application>
  <DocSecurity>0</DocSecurity>
  <Lines>34</Lines>
  <Paragraphs>9</Paragraphs>
  <ScaleCrop>false</ScaleCrop>
  <Company>HP</Company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Tüfekci</dc:creator>
  <cp:keywords/>
  <dc:description/>
  <cp:lastModifiedBy>İrem Tüfekci</cp:lastModifiedBy>
  <cp:revision>3</cp:revision>
  <dcterms:created xsi:type="dcterms:W3CDTF">2026-10-28T15:47:00Z</dcterms:created>
  <dcterms:modified xsi:type="dcterms:W3CDTF">2026-10-28T15:48:00Z</dcterms:modified>
</cp:coreProperties>
</file>