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A630D" w14:textId="01ECD06C" w:rsidR="00A71481" w:rsidRDefault="00CE0BA1" w:rsidP="00CE0BA1">
      <w:pPr>
        <w:pStyle w:val="Heading1"/>
        <w:jc w:val="center"/>
        <w:rPr>
          <w:b/>
        </w:rPr>
      </w:pPr>
      <w:r w:rsidRPr="00CE0BA1">
        <w:rPr>
          <w:b/>
        </w:rPr>
        <w:t xml:space="preserve">BS806 --- Homework </w:t>
      </w:r>
      <w:r w:rsidR="0065201A">
        <w:rPr>
          <w:b/>
        </w:rPr>
        <w:t>10</w:t>
      </w:r>
      <w:r w:rsidRPr="00CE0BA1">
        <w:rPr>
          <w:b/>
        </w:rPr>
        <w:t xml:space="preserve"> </w:t>
      </w:r>
    </w:p>
    <w:p w14:paraId="0A76D95C" w14:textId="77777777" w:rsidR="00EA361B" w:rsidRPr="00EA361B" w:rsidRDefault="00EA361B" w:rsidP="00EA361B"/>
    <w:p w14:paraId="5E57261C" w14:textId="7D45FF7F" w:rsidR="00CE0BA1" w:rsidRPr="008B5079" w:rsidRDefault="00CE0BA1" w:rsidP="00CE0BA1">
      <w:pPr>
        <w:rPr>
          <w:bCs/>
          <w:sz w:val="24"/>
          <w:szCs w:val="24"/>
        </w:rPr>
      </w:pPr>
      <w:r w:rsidRPr="008B5079">
        <w:rPr>
          <w:b/>
          <w:sz w:val="24"/>
          <w:szCs w:val="24"/>
        </w:rPr>
        <w:t>Reading</w:t>
      </w:r>
      <w:r w:rsidR="00F237EB" w:rsidRPr="008B5079">
        <w:rPr>
          <w:sz w:val="24"/>
          <w:szCs w:val="24"/>
        </w:rPr>
        <w:t>. Chapter</w:t>
      </w:r>
      <w:r w:rsidRPr="008B5079">
        <w:rPr>
          <w:sz w:val="24"/>
          <w:szCs w:val="24"/>
        </w:rPr>
        <w:t xml:space="preserve"> </w:t>
      </w:r>
      <w:r w:rsidR="003B5D63" w:rsidRPr="008B5079">
        <w:rPr>
          <w:sz w:val="24"/>
          <w:szCs w:val="24"/>
        </w:rPr>
        <w:t>10</w:t>
      </w:r>
      <w:r w:rsidRPr="008B5079">
        <w:rPr>
          <w:sz w:val="24"/>
          <w:szCs w:val="24"/>
        </w:rPr>
        <w:t xml:space="preserve"> of </w:t>
      </w:r>
      <w:r w:rsidRPr="008B5079">
        <w:rPr>
          <w:bCs/>
          <w:sz w:val="24"/>
          <w:szCs w:val="24"/>
        </w:rPr>
        <w:t>(</w:t>
      </w:r>
      <w:r w:rsidR="00F237EB" w:rsidRPr="008B5079">
        <w:rPr>
          <w:bCs/>
          <w:sz w:val="24"/>
          <w:szCs w:val="24"/>
        </w:rPr>
        <w:t>ISLR</w:t>
      </w:r>
      <w:r w:rsidRPr="008B5079">
        <w:rPr>
          <w:bCs/>
          <w:sz w:val="24"/>
          <w:szCs w:val="24"/>
        </w:rPr>
        <w:t xml:space="preserve">) </w:t>
      </w:r>
      <w:r w:rsidR="00F237EB" w:rsidRPr="008B5079">
        <w:rPr>
          <w:bCs/>
          <w:sz w:val="24"/>
          <w:szCs w:val="24"/>
        </w:rPr>
        <w:t>Introduction to statistical learning</w:t>
      </w:r>
      <w:r w:rsidR="00775D0C" w:rsidRPr="008B5079">
        <w:rPr>
          <w:bCs/>
          <w:sz w:val="24"/>
          <w:szCs w:val="24"/>
        </w:rPr>
        <w:t xml:space="preserve">. Pages </w:t>
      </w:r>
      <w:r w:rsidR="003B5D63" w:rsidRPr="008B5079">
        <w:rPr>
          <w:bCs/>
          <w:sz w:val="24"/>
          <w:szCs w:val="24"/>
        </w:rPr>
        <w:t>385</w:t>
      </w:r>
      <w:r w:rsidR="00775D0C" w:rsidRPr="008B5079">
        <w:rPr>
          <w:bCs/>
          <w:sz w:val="24"/>
          <w:szCs w:val="24"/>
        </w:rPr>
        <w:t xml:space="preserve">—401, </w:t>
      </w:r>
      <w:r w:rsidR="003B5D63" w:rsidRPr="008B5079">
        <w:rPr>
          <w:bCs/>
          <w:sz w:val="24"/>
          <w:szCs w:val="24"/>
        </w:rPr>
        <w:t>404</w:t>
      </w:r>
      <w:r w:rsidR="00775D0C" w:rsidRPr="008B5079">
        <w:rPr>
          <w:bCs/>
          <w:sz w:val="24"/>
          <w:szCs w:val="24"/>
        </w:rPr>
        <w:t>--413</w:t>
      </w:r>
      <w:r w:rsidR="003B5D63" w:rsidRPr="008B5079">
        <w:rPr>
          <w:bCs/>
          <w:sz w:val="24"/>
          <w:szCs w:val="24"/>
        </w:rPr>
        <w:t>.</w:t>
      </w:r>
    </w:p>
    <w:p w14:paraId="78549788" w14:textId="77777777" w:rsidR="00971297" w:rsidRPr="008B5079" w:rsidRDefault="00971297" w:rsidP="0097129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413772C" w14:textId="77777777" w:rsidR="00711A47" w:rsidRPr="008B5079" w:rsidRDefault="00775D0C" w:rsidP="003B5D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B5079">
        <w:rPr>
          <w:rFonts w:cstheme="minorHAnsi"/>
          <w:b/>
          <w:sz w:val="24"/>
          <w:szCs w:val="24"/>
        </w:rPr>
        <w:t xml:space="preserve">Question 1. </w:t>
      </w:r>
    </w:p>
    <w:p w14:paraId="754A3E31" w14:textId="77777777" w:rsidR="00711A47" w:rsidRPr="008B5079" w:rsidRDefault="00711A47" w:rsidP="003B5D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5507945C" w14:textId="47444224" w:rsidR="00775D0C" w:rsidRPr="008B5079" w:rsidRDefault="003C6753" w:rsidP="00711A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>Simulate</w:t>
      </w:r>
      <w:r w:rsidR="001E03B6" w:rsidRPr="008B5079">
        <w:rPr>
          <w:rFonts w:cstheme="minorHAnsi"/>
          <w:sz w:val="24"/>
          <w:szCs w:val="24"/>
        </w:rPr>
        <w:t xml:space="preserve"> a sample of 300 observations which include 4 variables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 </m:t>
        </m:r>
      </m:oMath>
      <w:r w:rsidR="001E03B6" w:rsidRPr="008B5079">
        <w:rPr>
          <w:rFonts w:cstheme="minorHAnsi"/>
          <w:sz w:val="24"/>
          <w:szCs w:val="24"/>
        </w:rPr>
        <w:t>from 3</w:t>
      </w:r>
      <w:r w:rsidR="00AE35B4" w:rsidRPr="008B5079">
        <w:rPr>
          <w:rFonts w:cstheme="minorHAnsi"/>
          <w:sz w:val="24"/>
          <w:szCs w:val="24"/>
        </w:rPr>
        <w:t xml:space="preserve"> different clusters</w:t>
      </w:r>
      <w:r w:rsidR="001E03B6" w:rsidRPr="008B5079">
        <w:rPr>
          <w:rFonts w:cstheme="minorHAnsi"/>
          <w:sz w:val="24"/>
          <w:szCs w:val="24"/>
        </w:rPr>
        <w:t xml:space="preserve"> (each cluster includes 100 observations)</w:t>
      </w:r>
      <w:r w:rsidR="00AE35B4" w:rsidRPr="008B5079">
        <w:rPr>
          <w:rFonts w:cstheme="minorHAnsi"/>
          <w:sz w:val="24"/>
          <w:szCs w:val="24"/>
        </w:rPr>
        <w:t xml:space="preserve"> with centroids defined as</w:t>
      </w:r>
      <w:r w:rsidR="00B02C00" w:rsidRPr="008B5079">
        <w:rPr>
          <w:rFonts w:cstheme="minorHAnsi"/>
          <w:sz w:val="24"/>
          <w:szCs w:val="24"/>
        </w:rPr>
        <w:t xml:space="preserve"> </w:t>
      </w:r>
      <w:r w:rsidR="00B02C00" w:rsidRPr="008B5079">
        <w:rPr>
          <w:rFonts w:cstheme="minorHAnsi"/>
          <w:b/>
          <w:sz w:val="24"/>
          <w:szCs w:val="24"/>
        </w:rPr>
        <w:t>[10 pts]</w:t>
      </w:r>
      <w:r w:rsidR="00AE35B4" w:rsidRPr="008B5079">
        <w:rPr>
          <w:rFonts w:cstheme="minorHAnsi"/>
          <w:b/>
          <w:sz w:val="24"/>
          <w:szCs w:val="24"/>
        </w:rPr>
        <w:t>:</w:t>
      </w:r>
    </w:p>
    <w:p w14:paraId="279CE817" w14:textId="37CE6A8E" w:rsidR="004C58FC" w:rsidRPr="008B5079" w:rsidRDefault="004C58FC" w:rsidP="004C58F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Cluster 1:n=100;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2.5,1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-2.5,1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14:paraId="5A1584AD" w14:textId="63C0DFBF" w:rsidR="004C58FC" w:rsidRPr="008B5079" w:rsidRDefault="004C58FC" w:rsidP="004C58F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Cluster 2:n=100;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-2.5,1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2.5,1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14:paraId="3BA05A77" w14:textId="0EF0C9A8" w:rsidR="00AE35B4" w:rsidRPr="008B5079" w:rsidRDefault="004C58FC" w:rsidP="004C58F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Cluster 3:n=100;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2.5,1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-2.5,1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2.5,1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;</m:t>
          </m:r>
        </m:oMath>
      </m:oMathPara>
    </w:p>
    <w:p w14:paraId="157381EC" w14:textId="77777777" w:rsidR="004C7F4B" w:rsidRPr="008B5079" w:rsidRDefault="004C7F4B" w:rsidP="004C58F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ACDCC7D" w14:textId="2FD3EE45" w:rsidR="003C6753" w:rsidRPr="008B5079" w:rsidRDefault="004C7F4B" w:rsidP="004C58F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>We will use this simulated dataset (with dimension of 300 × 4) for the following analysis.</w:t>
      </w:r>
      <w:r w:rsidR="007F17B6" w:rsidRPr="008B5079">
        <w:rPr>
          <w:rFonts w:cstheme="minorHAnsi"/>
          <w:sz w:val="24"/>
          <w:szCs w:val="24"/>
        </w:rPr>
        <w:t xml:space="preserve"> </w:t>
      </w:r>
      <w:r w:rsidR="00074A9C" w:rsidRPr="008B5079">
        <w:rPr>
          <w:rFonts w:cstheme="minorHAnsi"/>
          <w:sz w:val="24"/>
          <w:szCs w:val="24"/>
        </w:rPr>
        <w:t>S</w:t>
      </w:r>
      <w:r w:rsidR="007F17B6" w:rsidRPr="008B5079">
        <w:rPr>
          <w:rFonts w:cstheme="minorHAnsi"/>
          <w:sz w:val="24"/>
          <w:szCs w:val="24"/>
        </w:rPr>
        <w:t xml:space="preserve">tandardize the data if </w:t>
      </w:r>
      <w:r w:rsidR="00074A9C" w:rsidRPr="008B5079">
        <w:rPr>
          <w:rFonts w:cstheme="minorHAnsi"/>
          <w:sz w:val="24"/>
          <w:szCs w:val="24"/>
        </w:rPr>
        <w:t>appropriate</w:t>
      </w:r>
      <w:r w:rsidR="007F17B6" w:rsidRPr="008B5079">
        <w:rPr>
          <w:rFonts w:cstheme="minorHAnsi"/>
          <w:sz w:val="24"/>
          <w:szCs w:val="24"/>
        </w:rPr>
        <w:t>.</w:t>
      </w:r>
    </w:p>
    <w:p w14:paraId="374824C6" w14:textId="77777777" w:rsidR="004C7F4B" w:rsidRPr="008B5079" w:rsidRDefault="004C7F4B" w:rsidP="004C58F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6D71C23" w14:textId="0531DE36" w:rsidR="00711A47" w:rsidRPr="008B5079" w:rsidRDefault="00AF2779" w:rsidP="003B5D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Generate </w:t>
      </w:r>
      <w:r w:rsidRPr="008B5079">
        <w:rPr>
          <w:rFonts w:cstheme="minorHAnsi"/>
          <w:sz w:val="24"/>
          <w:szCs w:val="24"/>
          <w:u w:val="single"/>
        </w:rPr>
        <w:t>principal components</w:t>
      </w:r>
      <w:r w:rsidRPr="008B5079">
        <w:rPr>
          <w:rFonts w:cstheme="minorHAnsi"/>
          <w:sz w:val="24"/>
          <w:szCs w:val="24"/>
        </w:rPr>
        <w:t xml:space="preserve"> of the </w:t>
      </w:r>
      <w:proofErr w:type="gramStart"/>
      <w:r w:rsidRPr="008B5079">
        <w:rPr>
          <w:rFonts w:cstheme="minorHAnsi"/>
          <w:sz w:val="24"/>
          <w:szCs w:val="24"/>
        </w:rPr>
        <w:t>variables, and</w:t>
      </w:r>
      <w:proofErr w:type="gramEnd"/>
      <w:r w:rsidRPr="008B5079">
        <w:rPr>
          <w:rFonts w:cstheme="minorHAnsi"/>
          <w:sz w:val="24"/>
          <w:szCs w:val="24"/>
        </w:rPr>
        <w:t xml:space="preserve"> plot the first two PCs. Does the plot</w:t>
      </w:r>
      <w:r w:rsidR="0022101A" w:rsidRPr="008B5079">
        <w:rPr>
          <w:rFonts w:cstheme="minorHAnsi"/>
          <w:sz w:val="24"/>
          <w:szCs w:val="24"/>
        </w:rPr>
        <w:t xml:space="preserve"> of the first two PCs</w:t>
      </w:r>
      <w:r w:rsidRPr="008B5079">
        <w:rPr>
          <w:rFonts w:cstheme="minorHAnsi"/>
          <w:sz w:val="24"/>
          <w:szCs w:val="24"/>
        </w:rPr>
        <w:t xml:space="preserve"> suggest that there are 3 clusters in the data?</w:t>
      </w:r>
      <w:r w:rsidR="00994BA5" w:rsidRPr="008B5079">
        <w:rPr>
          <w:rFonts w:cstheme="minorHAnsi"/>
          <w:sz w:val="24"/>
          <w:szCs w:val="24"/>
        </w:rPr>
        <w:t xml:space="preserve">  </w:t>
      </w:r>
      <w:r w:rsidR="00994BA5" w:rsidRPr="008B5079">
        <w:rPr>
          <w:rFonts w:cstheme="minorHAnsi"/>
          <w:b/>
          <w:sz w:val="24"/>
          <w:szCs w:val="24"/>
        </w:rPr>
        <w:t>[20pts]</w:t>
      </w:r>
    </w:p>
    <w:p w14:paraId="2FF8D551" w14:textId="77777777" w:rsidR="00A14211" w:rsidRPr="008B5079" w:rsidRDefault="00A14211" w:rsidP="00A142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6FA99AD" w14:textId="31657642" w:rsidR="00546C93" w:rsidRPr="008B5079" w:rsidRDefault="00AF2779" w:rsidP="00546C9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Use </w:t>
      </w:r>
      <w:r w:rsidRPr="008B5079">
        <w:rPr>
          <w:rFonts w:cstheme="minorHAnsi"/>
          <w:sz w:val="24"/>
          <w:szCs w:val="24"/>
          <w:u w:val="single"/>
        </w:rPr>
        <w:t>k-means clustering</w:t>
      </w:r>
      <w:r w:rsidRPr="008B5079">
        <w:rPr>
          <w:rFonts w:cstheme="minorHAnsi"/>
          <w:sz w:val="24"/>
          <w:szCs w:val="24"/>
        </w:rPr>
        <w:t xml:space="preserve"> to discover groups in the data. </w:t>
      </w:r>
      <w:r w:rsidR="00546C93" w:rsidRPr="008B5079">
        <w:rPr>
          <w:rFonts w:cstheme="minorHAnsi"/>
          <w:b/>
          <w:sz w:val="24"/>
          <w:szCs w:val="24"/>
        </w:rPr>
        <w:t>[25pts]</w:t>
      </w:r>
    </w:p>
    <w:p w14:paraId="29A809B3" w14:textId="73F2B5D3" w:rsidR="00546C93" w:rsidRPr="008B5079" w:rsidRDefault="00AF2779" w:rsidP="00546C9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Analyze the within cluster sum of squares (WSS) for different numbers of clusters </w:t>
      </w:r>
      <w:r w:rsidR="00261FB5" w:rsidRPr="008B5079">
        <w:rPr>
          <w:rFonts w:cstheme="minorHAnsi"/>
          <w:sz w:val="24"/>
          <w:szCs w:val="24"/>
        </w:rPr>
        <w:t xml:space="preserve">(i.e. vary the number of k) </w:t>
      </w:r>
      <w:r w:rsidRPr="008B5079">
        <w:rPr>
          <w:rFonts w:cstheme="minorHAnsi"/>
          <w:sz w:val="24"/>
          <w:szCs w:val="24"/>
        </w:rPr>
        <w:t xml:space="preserve">to decide what is the most likely number of clusters. </w:t>
      </w:r>
      <w:r w:rsidR="00196EC3" w:rsidRPr="008B5079">
        <w:rPr>
          <w:rFonts w:cstheme="minorHAnsi"/>
          <w:sz w:val="24"/>
          <w:szCs w:val="24"/>
        </w:rPr>
        <w:t>How many potential clusters in the data?</w:t>
      </w:r>
    </w:p>
    <w:p w14:paraId="4136501F" w14:textId="39541205" w:rsidR="00196EC3" w:rsidRPr="008B5079" w:rsidRDefault="00196EC3" w:rsidP="00196E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>We will assume there are two clusters for b and c.</w:t>
      </w:r>
    </w:p>
    <w:p w14:paraId="797DD159" w14:textId="77777777" w:rsidR="00546C93" w:rsidRPr="008B5079" w:rsidRDefault="0085248E" w:rsidP="00546C9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Generate the cluster centroids assuming there are two clusters. </w:t>
      </w:r>
    </w:p>
    <w:p w14:paraId="304E900F" w14:textId="18C697E2" w:rsidR="00711A47" w:rsidRPr="008B5079" w:rsidRDefault="00710C4C" w:rsidP="00546C9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Visualize the clusters using </w:t>
      </w:r>
      <w:r w:rsidR="00F618F2" w:rsidRPr="008B5079">
        <w:rPr>
          <w:rFonts w:cstheme="minorHAnsi"/>
          <w:sz w:val="24"/>
          <w:szCs w:val="24"/>
        </w:rPr>
        <w:t xml:space="preserve">the first two </w:t>
      </w:r>
      <w:r w:rsidRPr="008B5079">
        <w:rPr>
          <w:rFonts w:cstheme="minorHAnsi"/>
          <w:sz w:val="24"/>
          <w:szCs w:val="24"/>
        </w:rPr>
        <w:t>PC</w:t>
      </w:r>
      <w:r w:rsidR="00F618F2" w:rsidRPr="008B5079">
        <w:rPr>
          <w:rFonts w:cstheme="minorHAnsi"/>
          <w:sz w:val="24"/>
          <w:szCs w:val="24"/>
        </w:rPr>
        <w:t>s</w:t>
      </w:r>
      <w:r w:rsidR="0085248E" w:rsidRPr="008B5079">
        <w:rPr>
          <w:rFonts w:cstheme="minorHAnsi"/>
          <w:sz w:val="24"/>
          <w:szCs w:val="24"/>
        </w:rPr>
        <w:t xml:space="preserve"> </w:t>
      </w:r>
      <w:r w:rsidR="005A2C5E" w:rsidRPr="008B5079">
        <w:rPr>
          <w:rFonts w:cstheme="minorHAnsi"/>
          <w:sz w:val="24"/>
          <w:szCs w:val="24"/>
        </w:rPr>
        <w:t xml:space="preserve">and different color representing different clusters </w:t>
      </w:r>
      <w:r w:rsidR="0085248E" w:rsidRPr="008B5079">
        <w:rPr>
          <w:rFonts w:cstheme="minorHAnsi"/>
          <w:sz w:val="24"/>
          <w:szCs w:val="24"/>
        </w:rPr>
        <w:t>assuming there are two clusters</w:t>
      </w:r>
      <w:r w:rsidR="00AF2779" w:rsidRPr="008B5079">
        <w:rPr>
          <w:rFonts w:cstheme="minorHAnsi"/>
          <w:sz w:val="24"/>
          <w:szCs w:val="24"/>
        </w:rPr>
        <w:t>.</w:t>
      </w:r>
      <w:r w:rsidR="00994BA5" w:rsidRPr="008B5079">
        <w:rPr>
          <w:rFonts w:cstheme="minorHAnsi"/>
          <w:sz w:val="24"/>
          <w:szCs w:val="24"/>
        </w:rPr>
        <w:t xml:space="preserve"> </w:t>
      </w:r>
    </w:p>
    <w:p w14:paraId="6E62401C" w14:textId="77777777" w:rsidR="00A14211" w:rsidRPr="008B5079" w:rsidRDefault="00A14211" w:rsidP="00A142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EE5B55" w14:textId="02EE23CE" w:rsidR="00711A47" w:rsidRPr="008B5079" w:rsidRDefault="00AF2779" w:rsidP="003B5D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Use </w:t>
      </w:r>
      <w:r w:rsidRPr="008B5079">
        <w:rPr>
          <w:rFonts w:cstheme="minorHAnsi"/>
          <w:sz w:val="24"/>
          <w:szCs w:val="24"/>
          <w:u w:val="single"/>
        </w:rPr>
        <w:t>hierarchical clustering</w:t>
      </w:r>
      <w:r w:rsidRPr="008B5079">
        <w:rPr>
          <w:rFonts w:cstheme="minorHAnsi"/>
          <w:sz w:val="24"/>
          <w:szCs w:val="24"/>
        </w:rPr>
        <w:t xml:space="preserve"> with complete linkage to generate a dendrogram of the data.</w:t>
      </w:r>
      <w:r w:rsidR="00994BA5" w:rsidRPr="008B5079">
        <w:rPr>
          <w:rFonts w:cstheme="minorHAnsi"/>
          <w:sz w:val="24"/>
          <w:szCs w:val="24"/>
        </w:rPr>
        <w:t xml:space="preserve"> </w:t>
      </w:r>
      <w:r w:rsidR="00994BA5" w:rsidRPr="008B5079">
        <w:rPr>
          <w:rFonts w:cstheme="minorHAnsi"/>
          <w:b/>
          <w:sz w:val="24"/>
          <w:szCs w:val="24"/>
        </w:rPr>
        <w:t>[10pts]</w:t>
      </w:r>
    </w:p>
    <w:p w14:paraId="6D3898E8" w14:textId="77777777" w:rsidR="00A14211" w:rsidRPr="008B5079" w:rsidRDefault="00A14211" w:rsidP="00A142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F927A6C" w14:textId="6BB320B9" w:rsidR="00711A47" w:rsidRPr="008B5079" w:rsidRDefault="00AF2779" w:rsidP="003B5D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Use the </w:t>
      </w:r>
      <w:r w:rsidRPr="008B5079">
        <w:rPr>
          <w:rFonts w:cstheme="minorHAnsi"/>
          <w:sz w:val="24"/>
          <w:szCs w:val="24"/>
          <w:u w:val="single"/>
        </w:rPr>
        <w:t>resampling technique</w:t>
      </w:r>
      <w:r w:rsidRPr="008B5079">
        <w:rPr>
          <w:rFonts w:cstheme="minorHAnsi"/>
          <w:sz w:val="24"/>
          <w:szCs w:val="24"/>
        </w:rPr>
        <w:t xml:space="preserve"> shown in class to decide </w:t>
      </w:r>
      <w:r w:rsidR="00FF73F2" w:rsidRPr="008B5079">
        <w:rPr>
          <w:rFonts w:cstheme="minorHAnsi"/>
          <w:sz w:val="24"/>
          <w:szCs w:val="24"/>
        </w:rPr>
        <w:t xml:space="preserve">whether there are </w:t>
      </w:r>
      <w:r w:rsidR="008F7E0F" w:rsidRPr="008B5079">
        <w:rPr>
          <w:rFonts w:cstheme="minorHAnsi"/>
          <w:sz w:val="24"/>
          <w:szCs w:val="24"/>
        </w:rPr>
        <w:t>evident</w:t>
      </w:r>
      <w:r w:rsidR="00FF73F2" w:rsidRPr="008B5079">
        <w:rPr>
          <w:rFonts w:cstheme="minorHAnsi"/>
          <w:sz w:val="24"/>
          <w:szCs w:val="24"/>
        </w:rPr>
        <w:t xml:space="preserve"> cluster</w:t>
      </w:r>
      <w:r w:rsidRPr="008B5079">
        <w:rPr>
          <w:rFonts w:cstheme="minorHAnsi"/>
          <w:sz w:val="24"/>
          <w:szCs w:val="24"/>
        </w:rPr>
        <w:t>.</w:t>
      </w:r>
      <w:r w:rsidR="00994BA5" w:rsidRPr="008B5079">
        <w:rPr>
          <w:rFonts w:cstheme="minorHAnsi"/>
          <w:sz w:val="24"/>
          <w:szCs w:val="24"/>
        </w:rPr>
        <w:t xml:space="preserve"> </w:t>
      </w:r>
      <w:r w:rsidR="00994BA5" w:rsidRPr="008B5079">
        <w:rPr>
          <w:rFonts w:cstheme="minorHAnsi"/>
          <w:b/>
          <w:sz w:val="24"/>
          <w:szCs w:val="24"/>
        </w:rPr>
        <w:t>[10pts]</w:t>
      </w:r>
    </w:p>
    <w:p w14:paraId="2F4EF837" w14:textId="77777777" w:rsidR="00A14211" w:rsidRPr="008B5079" w:rsidRDefault="00A14211" w:rsidP="00A142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EDA56CB" w14:textId="1C95B4D3" w:rsidR="00711A47" w:rsidRPr="008B5079" w:rsidRDefault="00AF2779" w:rsidP="008F7E0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Generate a </w:t>
      </w:r>
      <w:r w:rsidRPr="008B5079">
        <w:rPr>
          <w:rFonts w:cstheme="minorHAnsi"/>
          <w:sz w:val="24"/>
          <w:szCs w:val="24"/>
          <w:u w:val="single"/>
        </w:rPr>
        <w:t>heatmap</w:t>
      </w:r>
      <w:r w:rsidRPr="008B5079">
        <w:rPr>
          <w:rFonts w:cstheme="minorHAnsi"/>
          <w:sz w:val="24"/>
          <w:szCs w:val="24"/>
        </w:rPr>
        <w:t xml:space="preserve"> of the data and </w:t>
      </w:r>
      <w:r w:rsidR="00CA55F1" w:rsidRPr="008B5079">
        <w:rPr>
          <w:rFonts w:cstheme="minorHAnsi"/>
          <w:sz w:val="24"/>
          <w:szCs w:val="24"/>
        </w:rPr>
        <w:t>show the significant clusters</w:t>
      </w:r>
      <w:r w:rsidR="008F7E0F" w:rsidRPr="008B5079">
        <w:rPr>
          <w:rFonts w:cstheme="minorHAnsi"/>
          <w:sz w:val="24"/>
          <w:szCs w:val="24"/>
        </w:rPr>
        <w:t xml:space="preserve"> </w:t>
      </w:r>
      <w:r w:rsidR="002B5B2C" w:rsidRPr="008B5079">
        <w:rPr>
          <w:rFonts w:cstheme="minorHAnsi"/>
          <w:sz w:val="24"/>
          <w:szCs w:val="24"/>
        </w:rPr>
        <w:t>based on resampling approach from Question 5 at 1% level of significance</w:t>
      </w:r>
      <w:r w:rsidR="008F7E0F" w:rsidRPr="008B5079">
        <w:rPr>
          <w:rFonts w:cstheme="minorHAnsi"/>
          <w:sz w:val="24"/>
          <w:szCs w:val="24"/>
        </w:rPr>
        <w:t xml:space="preserve"> (hints: use cluster argument within annHeatmap2() function)</w:t>
      </w:r>
      <w:r w:rsidR="00CA55F1" w:rsidRPr="008B5079">
        <w:rPr>
          <w:rFonts w:cstheme="minorHAnsi"/>
          <w:sz w:val="24"/>
          <w:szCs w:val="24"/>
        </w:rPr>
        <w:t>.</w:t>
      </w:r>
      <w:r w:rsidR="00994BA5" w:rsidRPr="008B5079">
        <w:rPr>
          <w:rFonts w:cstheme="minorHAnsi"/>
          <w:sz w:val="24"/>
          <w:szCs w:val="24"/>
        </w:rPr>
        <w:t xml:space="preserve"> </w:t>
      </w:r>
      <w:r w:rsidR="00994BA5" w:rsidRPr="008B5079">
        <w:rPr>
          <w:rFonts w:cstheme="minorHAnsi"/>
          <w:b/>
          <w:sz w:val="24"/>
          <w:szCs w:val="24"/>
        </w:rPr>
        <w:t>[15pts]</w:t>
      </w:r>
    </w:p>
    <w:p w14:paraId="03951A3F" w14:textId="77777777" w:rsidR="00A14211" w:rsidRPr="008B5079" w:rsidRDefault="00A14211" w:rsidP="00A142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F34CF6D" w14:textId="19B26D14" w:rsidR="00711A47" w:rsidRPr="008B5079" w:rsidRDefault="00711A47" w:rsidP="003B5D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Compare the </w:t>
      </w:r>
      <w:r w:rsidR="00D16097" w:rsidRPr="008B5079">
        <w:rPr>
          <w:rFonts w:cstheme="minorHAnsi"/>
          <w:sz w:val="24"/>
          <w:szCs w:val="24"/>
        </w:rPr>
        <w:t xml:space="preserve">agreement for the </w:t>
      </w:r>
      <w:r w:rsidRPr="008B5079">
        <w:rPr>
          <w:rFonts w:cstheme="minorHAnsi"/>
          <w:sz w:val="24"/>
          <w:szCs w:val="24"/>
        </w:rPr>
        <w:t>clusters dis</w:t>
      </w:r>
      <w:r w:rsidR="00D16097" w:rsidRPr="008B5079">
        <w:rPr>
          <w:rFonts w:cstheme="minorHAnsi"/>
          <w:sz w:val="24"/>
          <w:szCs w:val="24"/>
        </w:rPr>
        <w:t xml:space="preserve">covered with k-means clustering </w:t>
      </w:r>
      <w:r w:rsidRPr="008B5079">
        <w:rPr>
          <w:rFonts w:cstheme="minorHAnsi"/>
          <w:sz w:val="24"/>
          <w:szCs w:val="24"/>
        </w:rPr>
        <w:t>and hierarchical clustering</w:t>
      </w:r>
      <w:r w:rsidR="002B5B2C" w:rsidRPr="008B5079">
        <w:rPr>
          <w:rFonts w:cstheme="minorHAnsi"/>
          <w:sz w:val="24"/>
          <w:szCs w:val="24"/>
        </w:rPr>
        <w:t xml:space="preserve"> based on resampling approach at 1% level of significance</w:t>
      </w:r>
      <w:r w:rsidRPr="008B5079">
        <w:rPr>
          <w:rFonts w:cstheme="minorHAnsi"/>
          <w:sz w:val="24"/>
          <w:szCs w:val="24"/>
        </w:rPr>
        <w:t>.</w:t>
      </w:r>
      <w:r w:rsidR="00994BA5" w:rsidRPr="008B5079">
        <w:rPr>
          <w:rFonts w:cstheme="minorHAnsi"/>
          <w:sz w:val="24"/>
          <w:szCs w:val="24"/>
        </w:rPr>
        <w:t xml:space="preserve"> </w:t>
      </w:r>
      <w:r w:rsidR="00994BA5" w:rsidRPr="008B5079">
        <w:rPr>
          <w:rFonts w:cstheme="minorHAnsi"/>
          <w:b/>
          <w:sz w:val="24"/>
          <w:szCs w:val="24"/>
        </w:rPr>
        <w:t>[10pts]</w:t>
      </w:r>
    </w:p>
    <w:p w14:paraId="570934E8" w14:textId="1BBC2766" w:rsidR="00AF2779" w:rsidRPr="008B5079" w:rsidRDefault="00AF2779" w:rsidP="003B5D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B5079">
        <w:rPr>
          <w:rFonts w:cstheme="minorHAnsi"/>
          <w:sz w:val="24"/>
          <w:szCs w:val="24"/>
        </w:rPr>
        <w:t xml:space="preserve"> </w:t>
      </w:r>
    </w:p>
    <w:p w14:paraId="3D73EB1A" w14:textId="686D060F" w:rsidR="0012174D" w:rsidRPr="008B5079" w:rsidRDefault="0012174D" w:rsidP="00F237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2174D" w:rsidRPr="008B5079" w:rsidSect="0062554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FE22D" w14:textId="77777777" w:rsidR="006A4E23" w:rsidRDefault="006A4E23" w:rsidP="007C122E">
      <w:pPr>
        <w:spacing w:after="0" w:line="240" w:lineRule="auto"/>
      </w:pPr>
      <w:r>
        <w:separator/>
      </w:r>
    </w:p>
  </w:endnote>
  <w:endnote w:type="continuationSeparator" w:id="0">
    <w:p w14:paraId="67BB615B" w14:textId="77777777" w:rsidR="006A4E23" w:rsidRDefault="006A4E23" w:rsidP="007C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176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41C27" w14:textId="114C13C3" w:rsidR="007C122E" w:rsidRDefault="007C12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2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1FBFF6" w14:textId="77777777" w:rsidR="007C122E" w:rsidRDefault="007C1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EE5CE" w14:textId="77777777" w:rsidR="006A4E23" w:rsidRDefault="006A4E23" w:rsidP="007C122E">
      <w:pPr>
        <w:spacing w:after="0" w:line="240" w:lineRule="auto"/>
      </w:pPr>
      <w:r>
        <w:separator/>
      </w:r>
    </w:p>
  </w:footnote>
  <w:footnote w:type="continuationSeparator" w:id="0">
    <w:p w14:paraId="4B149A77" w14:textId="77777777" w:rsidR="006A4E23" w:rsidRDefault="006A4E23" w:rsidP="007C1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4327"/>
    <w:multiLevelType w:val="hybridMultilevel"/>
    <w:tmpl w:val="6EC4B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0BCC"/>
    <w:multiLevelType w:val="hybridMultilevel"/>
    <w:tmpl w:val="B6C07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523E8D"/>
    <w:multiLevelType w:val="hybridMultilevel"/>
    <w:tmpl w:val="F5B2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00CEE"/>
    <w:multiLevelType w:val="hybridMultilevel"/>
    <w:tmpl w:val="DD801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C63EC"/>
    <w:multiLevelType w:val="hybridMultilevel"/>
    <w:tmpl w:val="6B807D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4500D"/>
    <w:multiLevelType w:val="hybridMultilevel"/>
    <w:tmpl w:val="E7822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E01A2"/>
    <w:multiLevelType w:val="hybridMultilevel"/>
    <w:tmpl w:val="AD482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D03"/>
    <w:multiLevelType w:val="hybridMultilevel"/>
    <w:tmpl w:val="D082951A"/>
    <w:lvl w:ilvl="0" w:tplc="BC30093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D6CCE"/>
    <w:multiLevelType w:val="hybridMultilevel"/>
    <w:tmpl w:val="3B20B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B0A68"/>
    <w:multiLevelType w:val="hybridMultilevel"/>
    <w:tmpl w:val="06E85EC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119D2"/>
    <w:multiLevelType w:val="hybridMultilevel"/>
    <w:tmpl w:val="6EC4B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5128"/>
    <w:multiLevelType w:val="hybridMultilevel"/>
    <w:tmpl w:val="7BF29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3NDU3NzE1MbIwMDBT0lEKTi0uzszPAykwqgUASeYqzCwAAAA="/>
  </w:docVars>
  <w:rsids>
    <w:rsidRoot w:val="00CE0BA1"/>
    <w:rsid w:val="000155D6"/>
    <w:rsid w:val="00017352"/>
    <w:rsid w:val="00041E2A"/>
    <w:rsid w:val="00074A9C"/>
    <w:rsid w:val="000C5D0C"/>
    <w:rsid w:val="0012174D"/>
    <w:rsid w:val="00163F13"/>
    <w:rsid w:val="001716E2"/>
    <w:rsid w:val="00196EC3"/>
    <w:rsid w:val="001A6E5B"/>
    <w:rsid w:val="001B22AA"/>
    <w:rsid w:val="001E03B6"/>
    <w:rsid w:val="001E5790"/>
    <w:rsid w:val="001F290D"/>
    <w:rsid w:val="002208A4"/>
    <w:rsid w:val="0022101A"/>
    <w:rsid w:val="002522C0"/>
    <w:rsid w:val="00261534"/>
    <w:rsid w:val="00261FB5"/>
    <w:rsid w:val="002653AE"/>
    <w:rsid w:val="002B188A"/>
    <w:rsid w:val="002B32DE"/>
    <w:rsid w:val="002B5B2C"/>
    <w:rsid w:val="002C5DFD"/>
    <w:rsid w:val="002F0F33"/>
    <w:rsid w:val="00321B77"/>
    <w:rsid w:val="00330316"/>
    <w:rsid w:val="00376855"/>
    <w:rsid w:val="003914CF"/>
    <w:rsid w:val="003B5D63"/>
    <w:rsid w:val="003C6753"/>
    <w:rsid w:val="003D6210"/>
    <w:rsid w:val="00422C87"/>
    <w:rsid w:val="004638CA"/>
    <w:rsid w:val="0046550C"/>
    <w:rsid w:val="004803F3"/>
    <w:rsid w:val="004A0E69"/>
    <w:rsid w:val="004B5B36"/>
    <w:rsid w:val="004C58FC"/>
    <w:rsid w:val="004C7582"/>
    <w:rsid w:val="004C7F4B"/>
    <w:rsid w:val="00534C7C"/>
    <w:rsid w:val="00546C93"/>
    <w:rsid w:val="00555D36"/>
    <w:rsid w:val="005A07E2"/>
    <w:rsid w:val="005A2C5E"/>
    <w:rsid w:val="005E7AAA"/>
    <w:rsid w:val="0062554D"/>
    <w:rsid w:val="0065201A"/>
    <w:rsid w:val="00672E78"/>
    <w:rsid w:val="00673F7B"/>
    <w:rsid w:val="00680BB0"/>
    <w:rsid w:val="006873BA"/>
    <w:rsid w:val="0069757D"/>
    <w:rsid w:val="006A4E23"/>
    <w:rsid w:val="00710C4C"/>
    <w:rsid w:val="00711A16"/>
    <w:rsid w:val="00711A47"/>
    <w:rsid w:val="00733EDB"/>
    <w:rsid w:val="0075554D"/>
    <w:rsid w:val="00775D0C"/>
    <w:rsid w:val="007C122E"/>
    <w:rsid w:val="007F17B6"/>
    <w:rsid w:val="00805FA1"/>
    <w:rsid w:val="00810F82"/>
    <w:rsid w:val="0085248E"/>
    <w:rsid w:val="00852F34"/>
    <w:rsid w:val="0087730A"/>
    <w:rsid w:val="00895C24"/>
    <w:rsid w:val="008968CE"/>
    <w:rsid w:val="008B5079"/>
    <w:rsid w:val="008C0E9C"/>
    <w:rsid w:val="008D48D4"/>
    <w:rsid w:val="008F7E0F"/>
    <w:rsid w:val="00971297"/>
    <w:rsid w:val="009753B1"/>
    <w:rsid w:val="009816E2"/>
    <w:rsid w:val="00994BA5"/>
    <w:rsid w:val="009B024B"/>
    <w:rsid w:val="009C78F6"/>
    <w:rsid w:val="009D7F6D"/>
    <w:rsid w:val="009F45C3"/>
    <w:rsid w:val="00A14211"/>
    <w:rsid w:val="00A67C8D"/>
    <w:rsid w:val="00A71481"/>
    <w:rsid w:val="00A827F5"/>
    <w:rsid w:val="00A843A2"/>
    <w:rsid w:val="00A96B34"/>
    <w:rsid w:val="00A96F47"/>
    <w:rsid w:val="00A9761F"/>
    <w:rsid w:val="00AD3C64"/>
    <w:rsid w:val="00AE35B4"/>
    <w:rsid w:val="00AF2779"/>
    <w:rsid w:val="00B02C00"/>
    <w:rsid w:val="00B276B8"/>
    <w:rsid w:val="00B51E1F"/>
    <w:rsid w:val="00C716B0"/>
    <w:rsid w:val="00CA55F1"/>
    <w:rsid w:val="00CC7519"/>
    <w:rsid w:val="00CE0BA1"/>
    <w:rsid w:val="00CF350E"/>
    <w:rsid w:val="00CF36EE"/>
    <w:rsid w:val="00D16097"/>
    <w:rsid w:val="00D278E2"/>
    <w:rsid w:val="00D32DEB"/>
    <w:rsid w:val="00D81711"/>
    <w:rsid w:val="00D91A0E"/>
    <w:rsid w:val="00DA2A93"/>
    <w:rsid w:val="00DB294C"/>
    <w:rsid w:val="00E14811"/>
    <w:rsid w:val="00E34064"/>
    <w:rsid w:val="00EA361B"/>
    <w:rsid w:val="00EC1CA6"/>
    <w:rsid w:val="00EE123F"/>
    <w:rsid w:val="00F237EB"/>
    <w:rsid w:val="00F27379"/>
    <w:rsid w:val="00F403BE"/>
    <w:rsid w:val="00F618F2"/>
    <w:rsid w:val="00F71E4E"/>
    <w:rsid w:val="00F85D92"/>
    <w:rsid w:val="00F93808"/>
    <w:rsid w:val="00F97507"/>
    <w:rsid w:val="00FF5687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F537"/>
  <w15:chartTrackingRefBased/>
  <w15:docId w15:val="{F362C3AC-29A5-4317-8F21-DE1D59F7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F0F33"/>
    <w:rPr>
      <w:color w:val="808080"/>
    </w:rPr>
  </w:style>
  <w:style w:type="paragraph" w:styleId="ListParagraph">
    <w:name w:val="List Paragraph"/>
    <w:basedOn w:val="Normal"/>
    <w:uiPriority w:val="34"/>
    <w:qFormat/>
    <w:rsid w:val="002F0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2E"/>
  </w:style>
  <w:style w:type="paragraph" w:styleId="Footer">
    <w:name w:val="footer"/>
    <w:basedOn w:val="Normal"/>
    <w:link w:val="FooterChar"/>
    <w:uiPriority w:val="99"/>
    <w:unhideWhenUsed/>
    <w:rsid w:val="007C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2E"/>
  </w:style>
  <w:style w:type="character" w:styleId="Hyperlink">
    <w:name w:val="Hyperlink"/>
    <w:basedOn w:val="DefaultParagraphFont"/>
    <w:uiPriority w:val="99"/>
    <w:unhideWhenUsed/>
    <w:rsid w:val="004B5B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7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8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326</Words>
  <Characters>1671</Characters>
  <Application>Microsoft Office Word</Application>
  <DocSecurity>0</DocSecurity>
  <Lines>151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Sebastiani</dc:creator>
  <cp:keywords/>
  <dc:description/>
  <cp:lastModifiedBy>Irene Hsueh</cp:lastModifiedBy>
  <cp:revision>28</cp:revision>
  <dcterms:created xsi:type="dcterms:W3CDTF">2017-11-06T03:55:00Z</dcterms:created>
  <dcterms:modified xsi:type="dcterms:W3CDTF">2020-11-12T22:08:00Z</dcterms:modified>
</cp:coreProperties>
</file>