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0D6B" w14:textId="06530B25"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BS 85</w:t>
      </w:r>
      <w:r w:rsidR="00635908">
        <w:rPr>
          <w:rFonts w:ascii="Times New Roman" w:hAnsi="Times New Roman" w:cs="Times New Roman"/>
          <w:sz w:val="24"/>
          <w:szCs w:val="24"/>
        </w:rPr>
        <w:t>1</w:t>
      </w:r>
    </w:p>
    <w:p w14:paraId="18628BFA" w14:textId="0CC734A2"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Homework </w:t>
      </w:r>
      <w:r w:rsidR="002F2A78">
        <w:rPr>
          <w:rFonts w:ascii="Times New Roman" w:hAnsi="Times New Roman" w:cs="Times New Roman"/>
          <w:sz w:val="24"/>
          <w:szCs w:val="24"/>
        </w:rPr>
        <w:t>8</w:t>
      </w:r>
    </w:p>
    <w:p w14:paraId="17A0C1F3" w14:textId="77777777"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Irene Hsueh </w:t>
      </w:r>
    </w:p>
    <w:p w14:paraId="27F2103C" w14:textId="27FAC9B4" w:rsidR="00FC402E" w:rsidRPr="00FC402E" w:rsidRDefault="00FC402E" w:rsidP="00FC402E">
      <w:pPr>
        <w:spacing w:after="0" w:line="240" w:lineRule="auto"/>
        <w:jc w:val="center"/>
        <w:rPr>
          <w:rFonts w:ascii="Times New Roman" w:hAnsi="Times New Roman" w:cs="Times New Roman"/>
          <w:b/>
          <w:bCs/>
          <w:sz w:val="24"/>
          <w:szCs w:val="24"/>
        </w:rPr>
      </w:pPr>
      <w:r w:rsidRPr="00FC402E">
        <w:rPr>
          <w:rFonts w:ascii="Times New Roman" w:hAnsi="Times New Roman" w:cs="Times New Roman"/>
          <w:b/>
          <w:bCs/>
          <w:sz w:val="24"/>
          <w:szCs w:val="24"/>
        </w:rPr>
        <w:t xml:space="preserve">Question </w:t>
      </w:r>
      <w:r w:rsidR="00742A2F">
        <w:rPr>
          <w:rFonts w:ascii="Times New Roman" w:hAnsi="Times New Roman" w:cs="Times New Roman"/>
          <w:b/>
          <w:bCs/>
          <w:sz w:val="24"/>
          <w:szCs w:val="24"/>
        </w:rPr>
        <w:t>1</w:t>
      </w:r>
    </w:p>
    <w:p w14:paraId="3BA2F6B0" w14:textId="77777777" w:rsidR="0082542F" w:rsidRDefault="0082542F" w:rsidP="0082542F">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7BE337C" wp14:editId="185D1184">
            <wp:extent cx="36195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962150"/>
                    </a:xfrm>
                    <a:prstGeom prst="rect">
                      <a:avLst/>
                    </a:prstGeom>
                    <a:noFill/>
                    <a:ln>
                      <a:noFill/>
                    </a:ln>
                  </pic:spPr>
                </pic:pic>
              </a:graphicData>
            </a:graphic>
          </wp:inline>
        </w:drawing>
      </w:r>
    </w:p>
    <w:p w14:paraId="7757A020" w14:textId="77777777" w:rsidR="0082542F" w:rsidRDefault="0082542F" w:rsidP="0082542F">
      <w:pPr>
        <w:spacing w:after="0" w:line="240" w:lineRule="auto"/>
        <w:jc w:val="center"/>
        <w:rPr>
          <w:rFonts w:ascii="Times New Roman" w:eastAsiaTheme="minorEastAsia" w:hAnsi="Times New Roman" w:cs="Times New Roman"/>
          <w:sz w:val="24"/>
          <w:szCs w:val="24"/>
        </w:rPr>
      </w:pPr>
    </w:p>
    <w:p w14:paraId="59A59BEF" w14:textId="51A34CED" w:rsidR="0082542F" w:rsidRDefault="0082542F" w:rsidP="0082542F">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1AEA676" wp14:editId="05566491">
            <wp:extent cx="47053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809875"/>
                    </a:xfrm>
                    <a:prstGeom prst="rect">
                      <a:avLst/>
                    </a:prstGeom>
                    <a:noFill/>
                    <a:ln>
                      <a:noFill/>
                    </a:ln>
                  </pic:spPr>
                </pic:pic>
              </a:graphicData>
            </a:graphic>
          </wp:inline>
        </w:drawing>
      </w:r>
    </w:p>
    <w:p w14:paraId="310867DD" w14:textId="088EBD97" w:rsidR="0082542F" w:rsidRDefault="00BD274F" w:rsidP="0082542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some potential effect modification from study </w:t>
      </w:r>
      <w:r w:rsidR="00E07DD7">
        <w:rPr>
          <w:rFonts w:ascii="Times New Roman" w:eastAsiaTheme="minorEastAsia" w:hAnsi="Times New Roman" w:cs="Times New Roman"/>
          <w:sz w:val="24"/>
          <w:szCs w:val="24"/>
        </w:rPr>
        <w:t xml:space="preserve">center </w:t>
      </w:r>
      <w:r>
        <w:rPr>
          <w:rFonts w:ascii="Times New Roman" w:eastAsiaTheme="minorEastAsia" w:hAnsi="Times New Roman" w:cs="Times New Roman"/>
          <w:sz w:val="24"/>
          <w:szCs w:val="24"/>
        </w:rPr>
        <w:t xml:space="preserve">because the treatment effect greatly differs between study sites. The average SBP decrease at </w:t>
      </w:r>
      <w:r w:rsidR="00E07DD7">
        <w:rPr>
          <w:rFonts w:ascii="Times New Roman" w:eastAsiaTheme="minorEastAsia" w:hAnsi="Times New Roman" w:cs="Times New Roman"/>
          <w:sz w:val="24"/>
          <w:szCs w:val="24"/>
        </w:rPr>
        <w:t>center</w:t>
      </w:r>
      <w:r>
        <w:rPr>
          <w:rFonts w:ascii="Times New Roman" w:eastAsiaTheme="minorEastAsia" w:hAnsi="Times New Roman" w:cs="Times New Roman"/>
          <w:sz w:val="24"/>
          <w:szCs w:val="24"/>
        </w:rPr>
        <w:t xml:space="preserve"> 3 was three times as much as the decrease at </w:t>
      </w:r>
      <w:r w:rsidR="00E07DD7">
        <w:rPr>
          <w:rFonts w:ascii="Times New Roman" w:eastAsiaTheme="minorEastAsia" w:hAnsi="Times New Roman" w:cs="Times New Roman"/>
          <w:sz w:val="24"/>
          <w:szCs w:val="24"/>
        </w:rPr>
        <w:t xml:space="preserve">center </w:t>
      </w:r>
      <w:r>
        <w:rPr>
          <w:rFonts w:ascii="Times New Roman" w:eastAsiaTheme="minorEastAsia" w:hAnsi="Times New Roman" w:cs="Times New Roman"/>
          <w:sz w:val="24"/>
          <w:szCs w:val="24"/>
        </w:rPr>
        <w:t xml:space="preserve">1 and twice as much as the decrease at </w:t>
      </w:r>
      <w:r w:rsidR="00E07DD7">
        <w:rPr>
          <w:rFonts w:ascii="Times New Roman" w:eastAsiaTheme="minorEastAsia" w:hAnsi="Times New Roman" w:cs="Times New Roman"/>
          <w:sz w:val="24"/>
          <w:szCs w:val="24"/>
        </w:rPr>
        <w:t xml:space="preserve">center </w:t>
      </w:r>
      <w:r>
        <w:rPr>
          <w:rFonts w:ascii="Times New Roman" w:eastAsiaTheme="minorEastAsia" w:hAnsi="Times New Roman" w:cs="Times New Roman"/>
          <w:sz w:val="24"/>
          <w:szCs w:val="24"/>
        </w:rPr>
        <w:t xml:space="preserve">2. </w:t>
      </w:r>
    </w:p>
    <w:p w14:paraId="6F21760B" w14:textId="5005A64F" w:rsidR="00B41CA3" w:rsidRDefault="00B41CA3" w:rsidP="00D81310">
      <w:pPr>
        <w:spacing w:after="0" w:line="240" w:lineRule="auto"/>
        <w:rPr>
          <w:rFonts w:ascii="Times New Roman" w:hAnsi="Times New Roman" w:cs="Times New Roman"/>
          <w:sz w:val="24"/>
          <w:szCs w:val="24"/>
        </w:rPr>
      </w:pPr>
    </w:p>
    <w:p w14:paraId="03CA09B5" w14:textId="78E31288" w:rsidR="00BD274F" w:rsidRDefault="00BD274F" w:rsidP="00D81310">
      <w:pPr>
        <w:spacing w:after="0" w:line="240" w:lineRule="auto"/>
        <w:rPr>
          <w:rFonts w:ascii="Times New Roman" w:hAnsi="Times New Roman" w:cs="Times New Roman"/>
          <w:sz w:val="24"/>
          <w:szCs w:val="24"/>
        </w:rPr>
      </w:pPr>
    </w:p>
    <w:p w14:paraId="5E2CD0DF" w14:textId="77777777" w:rsidR="006B5CE6" w:rsidRDefault="006B5CE6">
      <w:pPr>
        <w:rPr>
          <w:rFonts w:ascii="Times New Roman" w:hAnsi="Times New Roman" w:cs="Times New Roman"/>
          <w:b/>
          <w:bCs/>
          <w:sz w:val="24"/>
          <w:szCs w:val="24"/>
        </w:rPr>
      </w:pPr>
      <w:r>
        <w:rPr>
          <w:rFonts w:ascii="Times New Roman" w:hAnsi="Times New Roman" w:cs="Times New Roman"/>
          <w:b/>
          <w:bCs/>
          <w:sz w:val="24"/>
          <w:szCs w:val="24"/>
        </w:rPr>
        <w:br w:type="page"/>
      </w:r>
    </w:p>
    <w:p w14:paraId="3A4AEAEF" w14:textId="3FC40627" w:rsidR="00BD274F" w:rsidRPr="00BD274F" w:rsidRDefault="00BD274F" w:rsidP="00BD274F">
      <w:pPr>
        <w:spacing w:after="0" w:line="240" w:lineRule="auto"/>
        <w:jc w:val="center"/>
        <w:rPr>
          <w:rFonts w:ascii="Times New Roman" w:hAnsi="Times New Roman" w:cs="Times New Roman"/>
          <w:b/>
          <w:bCs/>
          <w:sz w:val="24"/>
          <w:szCs w:val="24"/>
        </w:rPr>
      </w:pPr>
      <w:r w:rsidRPr="00BD274F">
        <w:rPr>
          <w:rFonts w:ascii="Times New Roman" w:hAnsi="Times New Roman" w:cs="Times New Roman"/>
          <w:b/>
          <w:bCs/>
          <w:sz w:val="24"/>
          <w:szCs w:val="24"/>
        </w:rPr>
        <w:lastRenderedPageBreak/>
        <w:t>Question 2</w:t>
      </w:r>
    </w:p>
    <w:p w14:paraId="18288D6B" w14:textId="73E66156" w:rsidR="00247740" w:rsidRPr="00573C3F" w:rsidRDefault="00247740" w:rsidP="005E3C5F">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bCs/>
          <w:sz w:val="24"/>
          <w:szCs w:val="24"/>
        </w:rPr>
        <w:t xml:space="preserve">An unadjusted linear regression analysis was used to test whether </w:t>
      </w:r>
      <w:r w:rsidR="00E07DD7">
        <w:rPr>
          <w:rFonts w:ascii="Times New Roman" w:hAnsi="Times New Roman" w:cs="Times New Roman"/>
          <w:bCs/>
          <w:sz w:val="24"/>
          <w:szCs w:val="24"/>
        </w:rPr>
        <w:t xml:space="preserve">change in SBP from baseline was linearly associated with treatment. The F-statistic was 6.91 </w:t>
      </w:r>
      <w:r w:rsidR="005E3C5F">
        <w:rPr>
          <w:rFonts w:ascii="Times New Roman" w:hAnsi="Times New Roman" w:cs="Times New Roman"/>
          <w:bCs/>
          <w:sz w:val="24"/>
          <w:szCs w:val="24"/>
        </w:rPr>
        <w:t xml:space="preserve">with 1 and 158 degrees of freedom, </w:t>
      </w:r>
      <w:r w:rsidR="00E07DD7">
        <w:rPr>
          <w:rFonts w:ascii="Times New Roman" w:hAnsi="Times New Roman" w:cs="Times New Roman"/>
          <w:bCs/>
          <w:sz w:val="24"/>
          <w:szCs w:val="24"/>
        </w:rPr>
        <w:t xml:space="preserve">and </w:t>
      </w:r>
      <w:r w:rsidR="005E3C5F">
        <w:rPr>
          <w:rFonts w:ascii="Times New Roman" w:hAnsi="Times New Roman" w:cs="Times New Roman"/>
          <w:bCs/>
          <w:sz w:val="24"/>
          <w:szCs w:val="24"/>
        </w:rPr>
        <w:t xml:space="preserve">the </w:t>
      </w:r>
      <w:r w:rsidR="00E07DD7">
        <w:rPr>
          <w:rFonts w:ascii="Times New Roman" w:hAnsi="Times New Roman" w:cs="Times New Roman"/>
          <w:bCs/>
          <w:sz w:val="24"/>
          <w:szCs w:val="24"/>
        </w:rPr>
        <w:t xml:space="preserve">resulting p-value was 0.0094. </w:t>
      </w:r>
      <w:r>
        <w:rPr>
          <w:rFonts w:ascii="Times New Roman" w:hAnsi="Times New Roman" w:cs="Times New Roman"/>
          <w:sz w:val="24"/>
          <w:szCs w:val="24"/>
        </w:rPr>
        <w:t xml:space="preserve">With a p-value less than the α=0.05 significance level, the null hypothesis of there being no linear association between </w:t>
      </w:r>
      <w:r w:rsidR="00E07DD7">
        <w:rPr>
          <w:rFonts w:ascii="Times New Roman" w:hAnsi="Times New Roman" w:cs="Times New Roman"/>
          <w:sz w:val="24"/>
          <w:szCs w:val="24"/>
        </w:rPr>
        <w:t xml:space="preserve">change in SBP and treatment was </w:t>
      </w:r>
      <w:r>
        <w:rPr>
          <w:rFonts w:ascii="Times New Roman" w:hAnsi="Times New Roman" w:cs="Times New Roman"/>
          <w:sz w:val="24"/>
          <w:szCs w:val="24"/>
        </w:rPr>
        <w:t xml:space="preserve">rejected. There is evidence suggesting that the linear association is </w:t>
      </w:r>
    </w:p>
    <w:p w14:paraId="66C5FF3C" w14:textId="7205E6FC" w:rsidR="00247740" w:rsidRPr="00E07DD7" w:rsidRDefault="00E07DD7" w:rsidP="005E3C5F">
      <w:pPr>
        <w:spacing w:after="0"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SBPchange=-13.8375</m:t>
          </m:r>
          <m:r>
            <w:rPr>
              <w:rFonts w:ascii="Cambria Math" w:hAnsi="Cambria Math" w:cs="Times New Roman"/>
              <w:color w:val="FF3399"/>
              <w:sz w:val="24"/>
              <w:szCs w:val="24"/>
            </w:rPr>
            <m:t>-7.0875</m:t>
          </m:r>
          <m:r>
            <w:rPr>
              <w:rFonts w:ascii="Cambria Math" w:hAnsi="Cambria Math" w:cs="Times New Roman"/>
              <w:sz w:val="24"/>
              <w:szCs w:val="24"/>
            </w:rPr>
            <m:t>trtN</m:t>
          </m:r>
        </m:oMath>
      </m:oMathPara>
    </w:p>
    <w:p w14:paraId="30EEB8B5" w14:textId="77777777" w:rsidR="00E07DD7" w:rsidRDefault="00E07DD7" w:rsidP="005E3C5F">
      <w:pPr>
        <w:spacing w:after="0" w:line="240" w:lineRule="auto"/>
        <w:ind w:firstLine="720"/>
        <w:rPr>
          <w:rFonts w:ascii="Times New Roman" w:hAnsi="Times New Roman" w:cs="Times New Roman"/>
          <w:sz w:val="24"/>
          <w:szCs w:val="24"/>
        </w:rPr>
      </w:pPr>
    </w:p>
    <w:p w14:paraId="21400314" w14:textId="1B722210" w:rsidR="00E07DD7" w:rsidRPr="00573C3F" w:rsidRDefault="00E07DD7" w:rsidP="005E3C5F">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bCs/>
          <w:sz w:val="24"/>
          <w:szCs w:val="24"/>
        </w:rPr>
        <w:t xml:space="preserve">An adjusted multiple linear regression analysis was used to test whether change in SBP from baseline was linearly associated with treatment and study center. The F-statistic was </w:t>
      </w:r>
      <w:r w:rsidR="005E3C5F">
        <w:rPr>
          <w:rFonts w:ascii="Times New Roman" w:hAnsi="Times New Roman" w:cs="Times New Roman"/>
          <w:bCs/>
          <w:sz w:val="24"/>
          <w:szCs w:val="24"/>
        </w:rPr>
        <w:t>4.42</w:t>
      </w:r>
      <w:r>
        <w:rPr>
          <w:rFonts w:ascii="Times New Roman" w:hAnsi="Times New Roman" w:cs="Times New Roman"/>
          <w:bCs/>
          <w:sz w:val="24"/>
          <w:szCs w:val="24"/>
        </w:rPr>
        <w:t xml:space="preserve"> </w:t>
      </w:r>
      <w:r w:rsidR="005E3C5F">
        <w:rPr>
          <w:rFonts w:ascii="Times New Roman" w:hAnsi="Times New Roman" w:cs="Times New Roman"/>
          <w:bCs/>
          <w:sz w:val="24"/>
          <w:szCs w:val="24"/>
        </w:rPr>
        <w:t xml:space="preserve">with 2 and 157 degrees of freedom, </w:t>
      </w:r>
      <w:r>
        <w:rPr>
          <w:rFonts w:ascii="Times New Roman" w:hAnsi="Times New Roman" w:cs="Times New Roman"/>
          <w:bCs/>
          <w:sz w:val="24"/>
          <w:szCs w:val="24"/>
        </w:rPr>
        <w:t xml:space="preserve">and </w:t>
      </w:r>
      <w:r w:rsidR="005E3C5F">
        <w:rPr>
          <w:rFonts w:ascii="Times New Roman" w:hAnsi="Times New Roman" w:cs="Times New Roman"/>
          <w:bCs/>
          <w:sz w:val="24"/>
          <w:szCs w:val="24"/>
        </w:rPr>
        <w:t xml:space="preserve">the </w:t>
      </w:r>
      <w:r>
        <w:rPr>
          <w:rFonts w:ascii="Times New Roman" w:hAnsi="Times New Roman" w:cs="Times New Roman"/>
          <w:bCs/>
          <w:sz w:val="24"/>
          <w:szCs w:val="24"/>
        </w:rPr>
        <w:t>resulting p-value was 0.00</w:t>
      </w:r>
      <w:r w:rsidR="005E3C5F">
        <w:rPr>
          <w:rFonts w:ascii="Times New Roman" w:hAnsi="Times New Roman" w:cs="Times New Roman"/>
          <w:bCs/>
          <w:sz w:val="24"/>
          <w:szCs w:val="24"/>
        </w:rPr>
        <w:t>52</w:t>
      </w:r>
      <w:r>
        <w:rPr>
          <w:rFonts w:ascii="Times New Roman" w:hAnsi="Times New Roman" w:cs="Times New Roman"/>
          <w:bCs/>
          <w:sz w:val="24"/>
          <w:szCs w:val="24"/>
        </w:rPr>
        <w:t xml:space="preserve">. </w:t>
      </w:r>
      <w:r>
        <w:rPr>
          <w:rFonts w:ascii="Times New Roman" w:hAnsi="Times New Roman" w:cs="Times New Roman"/>
          <w:sz w:val="24"/>
          <w:szCs w:val="24"/>
        </w:rPr>
        <w:t>With a p-value less than the α=0.05 significance level, the null hypothesis of there being no linear association between change in SBP and treatment was rejected</w:t>
      </w:r>
      <w:r w:rsidR="005E3C5F">
        <w:rPr>
          <w:rFonts w:ascii="Times New Roman" w:hAnsi="Times New Roman" w:cs="Times New Roman"/>
          <w:sz w:val="24"/>
          <w:szCs w:val="24"/>
        </w:rPr>
        <w:t xml:space="preserve">. </w:t>
      </w:r>
      <w:r>
        <w:rPr>
          <w:rFonts w:ascii="Times New Roman" w:hAnsi="Times New Roman" w:cs="Times New Roman"/>
          <w:sz w:val="24"/>
          <w:szCs w:val="24"/>
        </w:rPr>
        <w:t xml:space="preserve">There is evidence suggesting that the linear association is </w:t>
      </w:r>
    </w:p>
    <w:p w14:paraId="2FC2DF52" w14:textId="0E2916EE" w:rsidR="00E07DD7" w:rsidRPr="005E3C5F" w:rsidRDefault="00E07DD7" w:rsidP="005E3C5F">
      <w:pPr>
        <w:spacing w:after="0"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SBPchange=-17.4753</m:t>
          </m:r>
          <m:r>
            <w:rPr>
              <w:rFonts w:ascii="Cambria Math" w:hAnsi="Cambria Math" w:cs="Times New Roman"/>
              <w:color w:val="FF3399"/>
              <w:sz w:val="24"/>
              <w:szCs w:val="24"/>
            </w:rPr>
            <m:t>-7.0082</m:t>
          </m:r>
          <m:r>
            <w:rPr>
              <w:rFonts w:ascii="Cambria Math" w:hAnsi="Cambria Math" w:cs="Times New Roman"/>
              <w:sz w:val="24"/>
              <w:szCs w:val="24"/>
            </w:rPr>
            <m:t>trtN+</m:t>
          </m:r>
          <m:r>
            <w:rPr>
              <w:rFonts w:ascii="Cambria Math" w:hAnsi="Cambria Math" w:cs="Times New Roman"/>
              <w:color w:val="00B0F0"/>
              <w:sz w:val="24"/>
              <w:szCs w:val="24"/>
            </w:rPr>
            <m:t>7.0382</m:t>
          </m:r>
          <m:r>
            <w:rPr>
              <w:rFonts w:ascii="Cambria Math" w:hAnsi="Cambria Math" w:cs="Times New Roman"/>
              <w:sz w:val="24"/>
              <w:szCs w:val="24"/>
            </w:rPr>
            <m:t>site1+</m:t>
          </m:r>
          <m:r>
            <w:rPr>
              <w:rFonts w:ascii="Cambria Math" w:hAnsi="Cambria Math" w:cs="Times New Roman"/>
              <w:color w:val="00B050"/>
              <w:sz w:val="24"/>
              <w:szCs w:val="24"/>
            </w:rPr>
            <m:t>6.3472</m:t>
          </m:r>
          <m:r>
            <w:rPr>
              <w:rFonts w:ascii="Cambria Math" w:hAnsi="Cambria Math" w:cs="Times New Roman"/>
              <w:sz w:val="24"/>
              <w:szCs w:val="24"/>
            </w:rPr>
            <m:t>site2</m:t>
          </m:r>
        </m:oMath>
      </m:oMathPara>
    </w:p>
    <w:p w14:paraId="0DD4A52E" w14:textId="77777777" w:rsidR="005E3C5F" w:rsidRDefault="005E3C5F" w:rsidP="005E3C5F">
      <w:pPr>
        <w:spacing w:after="0" w:line="240" w:lineRule="auto"/>
        <w:ind w:firstLine="720"/>
        <w:rPr>
          <w:rFonts w:ascii="Times New Roman" w:eastAsiaTheme="minorEastAsia" w:hAnsi="Times New Roman" w:cs="Times New Roman"/>
          <w:sz w:val="24"/>
          <w:szCs w:val="24"/>
        </w:rPr>
      </w:pPr>
    </w:p>
    <w:p w14:paraId="20757825" w14:textId="27735019" w:rsidR="005E3C5F" w:rsidRPr="00E07DD7" w:rsidRDefault="005E3C5F" w:rsidP="005E3C5F">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do not change significantly when adjusting for study center. Both regression analysis show that the new treatment decreases SBP by at least 7 mmHg. </w:t>
      </w:r>
    </w:p>
    <w:p w14:paraId="221A2F4E" w14:textId="31D17DE0" w:rsidR="00BD274F" w:rsidRDefault="00BD274F" w:rsidP="005E3C5F">
      <w:pPr>
        <w:spacing w:after="0" w:line="240" w:lineRule="auto"/>
        <w:rPr>
          <w:rFonts w:ascii="Times New Roman" w:hAnsi="Times New Roman" w:cs="Times New Roman"/>
          <w:sz w:val="24"/>
          <w:szCs w:val="24"/>
        </w:rPr>
      </w:pPr>
    </w:p>
    <w:p w14:paraId="4CD6BBA3" w14:textId="64E93E12" w:rsidR="005E3C5F" w:rsidRDefault="005E3C5F" w:rsidP="005E3C5F">
      <w:pPr>
        <w:spacing w:after="0" w:line="240" w:lineRule="auto"/>
        <w:rPr>
          <w:rFonts w:ascii="Times New Roman" w:hAnsi="Times New Roman" w:cs="Times New Roman"/>
          <w:sz w:val="24"/>
          <w:szCs w:val="24"/>
        </w:rPr>
      </w:pPr>
    </w:p>
    <w:p w14:paraId="10605A89" w14:textId="77777777" w:rsidR="006B5CE6" w:rsidRDefault="006B5CE6">
      <w:pPr>
        <w:rPr>
          <w:rFonts w:ascii="Times New Roman" w:hAnsi="Times New Roman" w:cs="Times New Roman"/>
          <w:b/>
          <w:bCs/>
          <w:sz w:val="24"/>
          <w:szCs w:val="24"/>
        </w:rPr>
      </w:pPr>
      <w:r>
        <w:rPr>
          <w:rFonts w:ascii="Times New Roman" w:hAnsi="Times New Roman" w:cs="Times New Roman"/>
          <w:b/>
          <w:bCs/>
          <w:sz w:val="24"/>
          <w:szCs w:val="24"/>
        </w:rPr>
        <w:br w:type="page"/>
      </w:r>
    </w:p>
    <w:p w14:paraId="62FF1AEB" w14:textId="7855D885" w:rsidR="005E3C5F" w:rsidRPr="005E3C5F" w:rsidRDefault="005E3C5F" w:rsidP="005E3C5F">
      <w:pPr>
        <w:spacing w:after="0" w:line="240" w:lineRule="auto"/>
        <w:jc w:val="center"/>
        <w:rPr>
          <w:rFonts w:ascii="Times New Roman" w:hAnsi="Times New Roman" w:cs="Times New Roman"/>
          <w:b/>
          <w:bCs/>
          <w:sz w:val="24"/>
          <w:szCs w:val="24"/>
        </w:rPr>
      </w:pPr>
      <w:r w:rsidRPr="005E3C5F">
        <w:rPr>
          <w:rFonts w:ascii="Times New Roman" w:hAnsi="Times New Roman" w:cs="Times New Roman"/>
          <w:b/>
          <w:bCs/>
          <w:sz w:val="24"/>
          <w:szCs w:val="24"/>
        </w:rPr>
        <w:lastRenderedPageBreak/>
        <w:t>Question 3</w:t>
      </w:r>
    </w:p>
    <w:p w14:paraId="6F096AA4" w14:textId="53E948BB" w:rsidR="006B5CE6" w:rsidRDefault="006B5CE6" w:rsidP="00EB4C6D">
      <w:pPr>
        <w:tabs>
          <w:tab w:val="left" w:pos="288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B56150">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t xml:space="preserve">There is no interaction between treatment and study center. </w:t>
      </w:r>
    </w:p>
    <w:p w14:paraId="50DDD653" w14:textId="6319A5B7" w:rsidR="00D925D0" w:rsidRDefault="006B5CE6" w:rsidP="00EB4C6D">
      <w:pPr>
        <w:tabs>
          <w:tab w:val="left" w:pos="288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B56150">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t>There is interaction between treatment and study center.</w:t>
      </w:r>
    </w:p>
    <w:p w14:paraId="574D158E" w14:textId="07F4AEAD" w:rsidR="006B5CE6" w:rsidRDefault="006B5CE6" w:rsidP="006B5CE6">
      <w:pPr>
        <w:tabs>
          <w:tab w:val="left" w:pos="1440"/>
          <w:tab w:val="left" w:pos="504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14778A9" w14:textId="6973FFD2" w:rsidR="006B5CE6" w:rsidRPr="00D925D0" w:rsidRDefault="005E3C5F" w:rsidP="006B5CE6">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bCs/>
          <w:sz w:val="24"/>
          <w:szCs w:val="24"/>
        </w:rPr>
        <w:t xml:space="preserve">A multiple linear regression analysis was used to test whether change in SBP from baseline was linearly associated with the interaction between treatment and study center. The F-statistic was </w:t>
      </w:r>
      <w:r w:rsidR="006B5CE6">
        <w:rPr>
          <w:rFonts w:ascii="Times New Roman" w:hAnsi="Times New Roman" w:cs="Times New Roman"/>
          <w:bCs/>
          <w:sz w:val="24"/>
          <w:szCs w:val="24"/>
        </w:rPr>
        <w:t>9.06</w:t>
      </w:r>
      <w:r>
        <w:rPr>
          <w:rFonts w:ascii="Times New Roman" w:hAnsi="Times New Roman" w:cs="Times New Roman"/>
          <w:bCs/>
          <w:sz w:val="24"/>
          <w:szCs w:val="24"/>
        </w:rPr>
        <w:t xml:space="preserve"> and the resulting p-value was 0.00</w:t>
      </w:r>
      <w:r w:rsidR="006B5CE6">
        <w:rPr>
          <w:rFonts w:ascii="Times New Roman" w:hAnsi="Times New Roman" w:cs="Times New Roman"/>
          <w:bCs/>
          <w:sz w:val="24"/>
          <w:szCs w:val="24"/>
        </w:rPr>
        <w:t>02</w:t>
      </w:r>
      <w:r>
        <w:rPr>
          <w:rFonts w:ascii="Times New Roman" w:hAnsi="Times New Roman" w:cs="Times New Roman"/>
          <w:bCs/>
          <w:sz w:val="24"/>
          <w:szCs w:val="24"/>
        </w:rPr>
        <w:t xml:space="preserve">. </w:t>
      </w:r>
      <w:r>
        <w:rPr>
          <w:rFonts w:ascii="Times New Roman" w:hAnsi="Times New Roman" w:cs="Times New Roman"/>
          <w:sz w:val="24"/>
          <w:szCs w:val="24"/>
        </w:rPr>
        <w:t>With a p-value less than the α=0.</w:t>
      </w:r>
      <w:r w:rsidR="006B5CE6">
        <w:rPr>
          <w:rFonts w:ascii="Times New Roman" w:hAnsi="Times New Roman" w:cs="Times New Roman"/>
          <w:sz w:val="24"/>
          <w:szCs w:val="24"/>
        </w:rPr>
        <w:t>1</w:t>
      </w:r>
      <w:r>
        <w:rPr>
          <w:rFonts w:ascii="Times New Roman" w:hAnsi="Times New Roman" w:cs="Times New Roman"/>
          <w:sz w:val="24"/>
          <w:szCs w:val="24"/>
        </w:rPr>
        <w:t xml:space="preserve">5 significance level, the null hypothesis of there being no linear association between change in SBP and </w:t>
      </w:r>
      <w:r w:rsidR="006B5CE6">
        <w:rPr>
          <w:rFonts w:ascii="Times New Roman" w:hAnsi="Times New Roman" w:cs="Times New Roman"/>
          <w:sz w:val="24"/>
          <w:szCs w:val="24"/>
        </w:rPr>
        <w:t xml:space="preserve">the interaction between </w:t>
      </w:r>
      <w:r>
        <w:rPr>
          <w:rFonts w:ascii="Times New Roman" w:hAnsi="Times New Roman" w:cs="Times New Roman"/>
          <w:sz w:val="24"/>
          <w:szCs w:val="24"/>
        </w:rPr>
        <w:t xml:space="preserve">treatment </w:t>
      </w:r>
      <w:r w:rsidR="006B5CE6">
        <w:rPr>
          <w:rFonts w:ascii="Times New Roman" w:hAnsi="Times New Roman" w:cs="Times New Roman"/>
          <w:sz w:val="24"/>
          <w:szCs w:val="24"/>
        </w:rPr>
        <w:t xml:space="preserve">and study center </w:t>
      </w:r>
      <w:r>
        <w:rPr>
          <w:rFonts w:ascii="Times New Roman" w:hAnsi="Times New Roman" w:cs="Times New Roman"/>
          <w:sz w:val="24"/>
          <w:szCs w:val="24"/>
        </w:rPr>
        <w:t xml:space="preserve">was rejected. There is evidence suggesting that the linear association is </w:t>
      </w:r>
      <m:oMath>
        <m:r>
          <m:rPr>
            <m:sty m:val="p"/>
          </m:rPr>
          <w:rPr>
            <w:rFonts w:ascii="Cambria Math" w:hAnsi="Cambria Math" w:cs="Times New Roman"/>
            <w:sz w:val="24"/>
            <w:szCs w:val="24"/>
          </w:rPr>
          <w:br/>
        </m:r>
      </m:oMath>
      <m:oMathPara>
        <m:oMath>
          <m:r>
            <w:rPr>
              <w:rFonts w:ascii="Cambria Math" w:hAnsi="Cambria Math" w:cs="Times New Roman"/>
              <w:sz w:val="24"/>
              <w:szCs w:val="24"/>
            </w:rPr>
            <m:t>SBPchange=-11.7500</m:t>
          </m:r>
          <m:r>
            <w:rPr>
              <w:rFonts w:ascii="Cambria Math" w:hAnsi="Cambria Math" w:cs="Times New Roman"/>
              <w:color w:val="FF3399"/>
              <w:sz w:val="24"/>
              <w:szCs w:val="24"/>
            </w:rPr>
            <m:t>-18.3041</m:t>
          </m:r>
          <m:r>
            <w:rPr>
              <w:rFonts w:ascii="Cambria Math" w:hAnsi="Cambria Math" w:cs="Times New Roman"/>
              <w:sz w:val="24"/>
              <w:szCs w:val="24"/>
            </w:rPr>
            <m:t>trtN</m:t>
          </m:r>
          <m:r>
            <w:rPr>
              <w:rFonts w:ascii="Cambria Math" w:hAnsi="Cambria Math" w:cs="Times New Roman"/>
              <w:color w:val="00B0F0"/>
              <w:sz w:val="24"/>
              <w:szCs w:val="24"/>
            </w:rPr>
            <m:t>-6.0147</m:t>
          </m:r>
          <m:r>
            <w:rPr>
              <w:rFonts w:ascii="Cambria Math" w:hAnsi="Cambria Math" w:cs="Times New Roman"/>
              <w:sz w:val="24"/>
              <w:szCs w:val="24"/>
            </w:rPr>
            <m:t>site1</m:t>
          </m:r>
          <m:r>
            <w:rPr>
              <w:rFonts w:ascii="Cambria Math" w:hAnsi="Cambria Math" w:cs="Times New Roman"/>
              <w:color w:val="00B050"/>
              <w:sz w:val="24"/>
              <w:szCs w:val="24"/>
            </w:rPr>
            <m:t>-2.3981</m:t>
          </m:r>
          <m:r>
            <w:rPr>
              <w:rFonts w:ascii="Cambria Math" w:hAnsi="Cambria Math" w:cs="Times New Roman"/>
              <w:sz w:val="24"/>
              <w:szCs w:val="24"/>
            </w:rPr>
            <m:t>site2+25.9511trtNsite1+17.4522trtNsite2</m:t>
          </m:r>
        </m:oMath>
      </m:oMathPara>
    </w:p>
    <w:p w14:paraId="222A1B0B" w14:textId="77777777" w:rsidR="00D925D0" w:rsidRPr="005E3C5F" w:rsidRDefault="00D925D0" w:rsidP="006B5CE6">
      <w:pPr>
        <w:spacing w:after="0" w:line="240" w:lineRule="auto"/>
        <w:ind w:firstLine="720"/>
        <w:rPr>
          <w:rFonts w:ascii="Times New Roman" w:eastAsiaTheme="minorEastAsia" w:hAnsi="Times New Roman" w:cs="Times New Roman"/>
          <w:sz w:val="24"/>
          <w:szCs w:val="24"/>
        </w:rPr>
      </w:pPr>
    </w:p>
    <w:p w14:paraId="790FD5E6" w14:textId="445C4339" w:rsidR="005E3C5F" w:rsidRDefault="005E3C5F" w:rsidP="005E3C5F">
      <w:pPr>
        <w:spacing w:after="0" w:line="240" w:lineRule="auto"/>
        <w:rPr>
          <w:rFonts w:ascii="Times New Roman" w:hAnsi="Times New Roman" w:cs="Times New Roman"/>
          <w:sz w:val="24"/>
          <w:szCs w:val="24"/>
        </w:rPr>
      </w:pPr>
      <w:r>
        <w:rPr>
          <w:rFonts w:ascii="Arial" w:hAnsi="Arial" w:cs="Arial"/>
          <w:noProof/>
          <w:color w:val="000000"/>
          <w:sz w:val="20"/>
          <w:szCs w:val="20"/>
        </w:rPr>
        <w:drawing>
          <wp:inline distT="0" distB="0" distL="0" distR="0" wp14:anchorId="71944404" wp14:editId="3DEF5322">
            <wp:extent cx="5943600" cy="4457700"/>
            <wp:effectExtent l="0" t="0" r="0" b="0"/>
            <wp:docPr id="7" name="Picture 7" descr="Analysis of Covariance for Change in SBP from Baseline by site categorized by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sis of Covariance for Change in SBP from Baseline by site categorized by Treat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28BAD76" w14:textId="03E4BE0D" w:rsidR="00EB4C6D" w:rsidRDefault="00D925D0" w:rsidP="005E3C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interaction is significant and is qualitative.  </w:t>
      </w:r>
    </w:p>
    <w:p w14:paraId="795B9EA2" w14:textId="77777777" w:rsidR="00EB4C6D" w:rsidRDefault="00EB4C6D">
      <w:pPr>
        <w:rPr>
          <w:rFonts w:ascii="Times New Roman" w:hAnsi="Times New Roman" w:cs="Times New Roman"/>
          <w:sz w:val="24"/>
          <w:szCs w:val="24"/>
        </w:rPr>
      </w:pPr>
      <w:r>
        <w:rPr>
          <w:rFonts w:ascii="Times New Roman" w:hAnsi="Times New Roman" w:cs="Times New Roman"/>
          <w:sz w:val="24"/>
          <w:szCs w:val="24"/>
        </w:rPr>
        <w:br w:type="page"/>
      </w:r>
    </w:p>
    <w:p w14:paraId="4AE1A99B" w14:textId="136A0A6B" w:rsidR="00EB4C6D" w:rsidRPr="005E3C5F" w:rsidRDefault="00EB4C6D" w:rsidP="00EB4C6D">
      <w:pPr>
        <w:spacing w:after="0" w:line="240" w:lineRule="auto"/>
        <w:jc w:val="center"/>
        <w:rPr>
          <w:rFonts w:ascii="Times New Roman" w:hAnsi="Times New Roman" w:cs="Times New Roman"/>
          <w:b/>
          <w:bCs/>
          <w:sz w:val="24"/>
          <w:szCs w:val="24"/>
        </w:rPr>
      </w:pPr>
      <w:r w:rsidRPr="005E3C5F">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4</w:t>
      </w:r>
    </w:p>
    <w:p w14:paraId="04DD2173" w14:textId="77777777" w:rsidR="009B2ADA" w:rsidRDefault="009B2ADA" w:rsidP="009B2ADA">
      <w:pPr>
        <w:tabs>
          <w:tab w:val="left" w:pos="288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B56150">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t xml:space="preserve">There is no interaction between treatment and study center. </w:t>
      </w:r>
    </w:p>
    <w:p w14:paraId="3258F6AB" w14:textId="77777777" w:rsidR="009B2ADA" w:rsidRDefault="009B2ADA" w:rsidP="009B2ADA">
      <w:pPr>
        <w:tabs>
          <w:tab w:val="left" w:pos="288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B56150">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ab/>
        <w:t>There is interaction between treatment and study center.</w:t>
      </w:r>
    </w:p>
    <w:p w14:paraId="3CE28D70" w14:textId="77777777" w:rsidR="00EB4C6D" w:rsidRDefault="00EB4C6D" w:rsidP="00EB4C6D">
      <w:pPr>
        <w:tabs>
          <w:tab w:val="left" w:pos="1440"/>
          <w:tab w:val="left" w:pos="504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A58D65B" w14:textId="7EAEDD02" w:rsidR="00EB4C6D" w:rsidRPr="00D925D0" w:rsidRDefault="00EB4C6D" w:rsidP="00EB4C6D">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bCs/>
          <w:sz w:val="24"/>
          <w:szCs w:val="24"/>
        </w:rPr>
        <w:t xml:space="preserve">A multiple linear regression analysis using dummy variables was used to test whether change in SBP from baseline was linearly associated with the interaction between treatment and study center. </w:t>
      </w:r>
      <w:r w:rsidR="009B2ADA">
        <w:rPr>
          <w:rFonts w:ascii="Times New Roman" w:hAnsi="Times New Roman" w:cs="Times New Roman"/>
          <w:bCs/>
          <w:sz w:val="24"/>
          <w:szCs w:val="24"/>
        </w:rPr>
        <w:t xml:space="preserve">For the interaction between treatment and study center 1, the F-statistic was 15.20 and resulting p-value was 0.0001. For the interaction between treatment and study center 2, the F-statistic was 9.10 and resulting p-value was 0.0030. </w:t>
      </w:r>
      <w:r>
        <w:rPr>
          <w:rFonts w:ascii="Times New Roman" w:hAnsi="Times New Roman" w:cs="Times New Roman"/>
          <w:sz w:val="24"/>
          <w:szCs w:val="24"/>
        </w:rPr>
        <w:t>With p-value</w:t>
      </w:r>
      <w:r w:rsidR="009B2ADA">
        <w:rPr>
          <w:rFonts w:ascii="Times New Roman" w:hAnsi="Times New Roman" w:cs="Times New Roman"/>
          <w:sz w:val="24"/>
          <w:szCs w:val="24"/>
        </w:rPr>
        <w:t>s</w:t>
      </w:r>
      <w:r>
        <w:rPr>
          <w:rFonts w:ascii="Times New Roman" w:hAnsi="Times New Roman" w:cs="Times New Roman"/>
          <w:sz w:val="24"/>
          <w:szCs w:val="24"/>
        </w:rPr>
        <w:t xml:space="preserve"> less than the α=0.15 significance level, the null hypothesis of there being no linear association between change in SBP and the interaction between treatment and study center was rejected. There is evidence suggesting that the linear association is </w:t>
      </w:r>
      <m:oMath>
        <m:r>
          <m:rPr>
            <m:sty m:val="p"/>
          </m:rPr>
          <w:rPr>
            <w:rFonts w:ascii="Cambria Math" w:hAnsi="Cambria Math" w:cs="Times New Roman"/>
            <w:sz w:val="24"/>
            <w:szCs w:val="24"/>
          </w:rPr>
          <w:br/>
        </m:r>
      </m:oMath>
      <m:oMathPara>
        <m:oMath>
          <m:r>
            <w:rPr>
              <w:rFonts w:ascii="Cambria Math" w:hAnsi="Cambria Math" w:cs="Times New Roman"/>
              <w:sz w:val="24"/>
              <w:szCs w:val="24"/>
            </w:rPr>
            <m:t>SBPchange=-11.7500</m:t>
          </m:r>
          <m:r>
            <w:rPr>
              <w:rFonts w:ascii="Cambria Math" w:hAnsi="Cambria Math" w:cs="Times New Roman"/>
              <w:color w:val="FF3399"/>
              <w:sz w:val="24"/>
              <w:szCs w:val="24"/>
            </w:rPr>
            <m:t>-18.3041</m:t>
          </m:r>
          <m:r>
            <w:rPr>
              <w:rFonts w:ascii="Cambria Math" w:hAnsi="Cambria Math" w:cs="Times New Roman"/>
              <w:sz w:val="24"/>
              <w:szCs w:val="24"/>
            </w:rPr>
            <m:t>trtN-</m:t>
          </m:r>
          <m:r>
            <w:rPr>
              <w:rFonts w:ascii="Cambria Math" w:hAnsi="Cambria Math" w:cs="Times New Roman"/>
              <w:color w:val="00B0F0"/>
              <w:sz w:val="24"/>
              <w:szCs w:val="24"/>
            </w:rPr>
            <m:t>6.0147</m:t>
          </m:r>
          <m:r>
            <w:rPr>
              <w:rFonts w:ascii="Cambria Math" w:hAnsi="Cambria Math" w:cs="Times New Roman"/>
              <w:sz w:val="24"/>
              <w:szCs w:val="24"/>
            </w:rPr>
            <m:t>site1-</m:t>
          </m:r>
          <m:r>
            <w:rPr>
              <w:rFonts w:ascii="Cambria Math" w:hAnsi="Cambria Math" w:cs="Times New Roman"/>
              <w:color w:val="00B050"/>
              <w:sz w:val="24"/>
              <w:szCs w:val="24"/>
            </w:rPr>
            <m:t>2.3981</m:t>
          </m:r>
          <m:r>
            <w:rPr>
              <w:rFonts w:ascii="Cambria Math" w:hAnsi="Cambria Math" w:cs="Times New Roman"/>
              <w:sz w:val="24"/>
              <w:szCs w:val="24"/>
            </w:rPr>
            <m:t>site2+</m:t>
          </m:r>
          <m:r>
            <w:rPr>
              <w:rFonts w:ascii="Cambria Math" w:hAnsi="Cambria Math" w:cs="Times New Roman"/>
              <w:color w:val="00B0F0"/>
              <w:sz w:val="24"/>
              <w:szCs w:val="24"/>
            </w:rPr>
            <m:t>25.9511</m:t>
          </m:r>
          <m:r>
            <w:rPr>
              <w:rFonts w:ascii="Cambria Math" w:hAnsi="Cambria Math" w:cs="Times New Roman"/>
              <w:sz w:val="24"/>
              <w:szCs w:val="24"/>
            </w:rPr>
            <m:t>trtNsite1+</m:t>
          </m:r>
          <m:r>
            <w:rPr>
              <w:rFonts w:ascii="Cambria Math" w:hAnsi="Cambria Math" w:cs="Times New Roman"/>
              <w:color w:val="00B050"/>
              <w:sz w:val="24"/>
              <w:szCs w:val="24"/>
            </w:rPr>
            <m:t>17.4522</m:t>
          </m:r>
          <m:r>
            <w:rPr>
              <w:rFonts w:ascii="Cambria Math" w:hAnsi="Cambria Math" w:cs="Times New Roman"/>
              <w:sz w:val="24"/>
              <w:szCs w:val="24"/>
            </w:rPr>
            <m:t>trtNsite2</m:t>
          </m:r>
        </m:oMath>
      </m:oMathPara>
    </w:p>
    <w:p w14:paraId="14686483" w14:textId="764E74B2" w:rsidR="00D925D0" w:rsidRDefault="00D925D0" w:rsidP="005E3C5F">
      <w:pPr>
        <w:spacing w:after="0" w:line="240" w:lineRule="auto"/>
        <w:rPr>
          <w:rFonts w:ascii="Times New Roman" w:hAnsi="Times New Roman" w:cs="Times New Roman"/>
          <w:sz w:val="24"/>
          <w:szCs w:val="24"/>
        </w:rPr>
      </w:pPr>
    </w:p>
    <w:p w14:paraId="3ADFCD32" w14:textId="36CFCCCF" w:rsidR="005E55FA" w:rsidRDefault="005E55FA" w:rsidP="005E3C5F">
      <w:pPr>
        <w:spacing w:after="0" w:line="240" w:lineRule="auto"/>
        <w:rPr>
          <w:rFonts w:ascii="Times New Roman" w:hAnsi="Times New Roman" w:cs="Times New Roman"/>
          <w:sz w:val="24"/>
          <w:szCs w:val="24"/>
        </w:rPr>
      </w:pPr>
    </w:p>
    <w:p w14:paraId="21A539C9" w14:textId="328C8C2C" w:rsidR="005E55FA" w:rsidRPr="005E3C5F" w:rsidRDefault="005E55FA" w:rsidP="005E55FA">
      <w:pPr>
        <w:spacing w:after="0" w:line="240" w:lineRule="auto"/>
        <w:jc w:val="center"/>
        <w:rPr>
          <w:rFonts w:ascii="Times New Roman" w:hAnsi="Times New Roman" w:cs="Times New Roman"/>
          <w:b/>
          <w:bCs/>
          <w:sz w:val="24"/>
          <w:szCs w:val="24"/>
        </w:rPr>
      </w:pPr>
      <w:r w:rsidRPr="005E3C5F">
        <w:rPr>
          <w:rFonts w:ascii="Times New Roman" w:hAnsi="Times New Roman" w:cs="Times New Roman"/>
          <w:b/>
          <w:bCs/>
          <w:sz w:val="24"/>
          <w:szCs w:val="24"/>
        </w:rPr>
        <w:t xml:space="preserve">Question </w:t>
      </w:r>
      <w:r>
        <w:rPr>
          <w:rFonts w:ascii="Times New Roman" w:hAnsi="Times New Roman" w:cs="Times New Roman"/>
          <w:b/>
          <w:bCs/>
          <w:sz w:val="24"/>
          <w:szCs w:val="24"/>
        </w:rPr>
        <w:t>5</w:t>
      </w:r>
    </w:p>
    <w:p w14:paraId="4ACB35E6" w14:textId="1DB43BDE" w:rsidR="005E55FA"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treatment and site 1</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hAnsi="Cambria Math" w:cs="Times New Roman"/>
            <w:sz w:val="24"/>
            <w:szCs w:val="24"/>
          </w:rPr>
          <m:t>=-11.7500</m:t>
        </m:r>
        <m:r>
          <w:rPr>
            <w:rFonts w:ascii="Cambria Math" w:hAnsi="Cambria Math" w:cs="Times New Roman"/>
            <w:color w:val="FF3399"/>
            <w:sz w:val="24"/>
            <w:szCs w:val="24"/>
          </w:rPr>
          <m:t>-18.3041</m:t>
        </m:r>
        <m:r>
          <w:rPr>
            <w:rFonts w:ascii="Cambria Math" w:hAnsi="Cambria Math" w:cs="Times New Roman"/>
            <w:sz w:val="24"/>
            <w:szCs w:val="24"/>
          </w:rPr>
          <m:t>-</m:t>
        </m:r>
        <m:r>
          <w:rPr>
            <w:rFonts w:ascii="Cambria Math" w:hAnsi="Cambria Math" w:cs="Times New Roman"/>
            <w:color w:val="00B0F0"/>
            <w:sz w:val="24"/>
            <w:szCs w:val="24"/>
          </w:rPr>
          <m:t>6.0147</m:t>
        </m:r>
        <m:r>
          <w:rPr>
            <w:rFonts w:ascii="Cambria Math" w:hAnsi="Cambria Math" w:cs="Times New Roman"/>
            <w:sz w:val="24"/>
            <w:szCs w:val="24"/>
          </w:rPr>
          <m:t>+</m:t>
        </m:r>
        <m:r>
          <w:rPr>
            <w:rFonts w:ascii="Cambria Math" w:hAnsi="Cambria Math" w:cs="Times New Roman"/>
            <w:color w:val="00B0F0"/>
            <w:sz w:val="24"/>
            <w:szCs w:val="24"/>
          </w:rPr>
          <m:t>25.9511</m:t>
        </m:r>
      </m:oMath>
      <w:r>
        <w:rPr>
          <w:rFonts w:ascii="Times New Roman" w:eastAsiaTheme="minorEastAsia" w:hAnsi="Times New Roman" w:cs="Times New Roman"/>
          <w:sz w:val="24"/>
          <w:szCs w:val="24"/>
        </w:rPr>
        <w:tab/>
      </w:r>
      <w:r w:rsidR="001922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10.1177</w:t>
      </w:r>
    </w:p>
    <w:p w14:paraId="70DF9636" w14:textId="41B6A544" w:rsidR="005E55FA" w:rsidRPr="005E55FA"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treatment and site 2</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hAnsi="Cambria Math" w:cs="Times New Roman"/>
            <w:sz w:val="24"/>
            <w:szCs w:val="24"/>
          </w:rPr>
          <m:t>11.7500</m:t>
        </m:r>
        <m:r>
          <w:rPr>
            <w:rFonts w:ascii="Cambria Math" w:hAnsi="Cambria Math" w:cs="Times New Roman"/>
            <w:color w:val="FF3399"/>
            <w:sz w:val="24"/>
            <w:szCs w:val="24"/>
          </w:rPr>
          <m:t>-18.3041</m:t>
        </m:r>
        <m:r>
          <w:rPr>
            <w:rFonts w:ascii="Cambria Math" w:hAnsi="Cambria Math" w:cs="Times New Roman"/>
            <w:sz w:val="24"/>
            <w:szCs w:val="24"/>
          </w:rPr>
          <m:t>-</m:t>
        </m:r>
        <m:r>
          <w:rPr>
            <w:rFonts w:ascii="Cambria Math" w:hAnsi="Cambria Math" w:cs="Times New Roman"/>
            <w:color w:val="00B050"/>
            <w:sz w:val="24"/>
            <w:szCs w:val="24"/>
          </w:rPr>
          <m:t>2.3981</m:t>
        </m:r>
        <m:r>
          <w:rPr>
            <w:rFonts w:ascii="Cambria Math" w:hAnsi="Cambria Math" w:cs="Times New Roman"/>
            <w:sz w:val="24"/>
            <w:szCs w:val="24"/>
          </w:rPr>
          <m:t>+</m:t>
        </m:r>
        <m:r>
          <w:rPr>
            <w:rFonts w:ascii="Cambria Math" w:hAnsi="Cambria Math" w:cs="Times New Roman"/>
            <w:color w:val="00B050"/>
            <w:sz w:val="24"/>
            <w:szCs w:val="24"/>
          </w:rPr>
          <m:t>17.4522</m:t>
        </m:r>
      </m:oMath>
      <w:r w:rsidRPr="005E55FA">
        <w:rPr>
          <w:rFonts w:ascii="Times New Roman" w:eastAsiaTheme="minorEastAsia" w:hAnsi="Times New Roman" w:cs="Times New Roman"/>
          <w:sz w:val="24"/>
          <w:szCs w:val="24"/>
        </w:rPr>
        <w:tab/>
        <w:t>-15</w:t>
      </w:r>
    </w:p>
    <w:p w14:paraId="51CEAF14" w14:textId="5DC77755" w:rsidR="005E55FA" w:rsidRPr="002C2442"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treatment and site 3</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hAnsi="Cambria Math" w:cs="Times New Roman"/>
            <w:sz w:val="24"/>
            <w:szCs w:val="24"/>
          </w:rPr>
          <m:t>11.7500</m:t>
        </m:r>
        <m:r>
          <w:rPr>
            <w:rFonts w:ascii="Cambria Math" w:hAnsi="Cambria Math" w:cs="Times New Roman"/>
            <w:color w:val="FF3399"/>
            <w:sz w:val="24"/>
            <w:szCs w:val="24"/>
          </w:rPr>
          <m:t>-18.3041</m:t>
        </m:r>
      </m:oMath>
      <w:r>
        <w:rPr>
          <w:rFonts w:ascii="Times New Roman" w:eastAsiaTheme="minorEastAsia" w:hAnsi="Times New Roman" w:cs="Times New Roman"/>
          <w:sz w:val="24"/>
          <w:szCs w:val="24"/>
        </w:rPr>
        <w:tab/>
        <w:t>-30.0541</w:t>
      </w:r>
    </w:p>
    <w:p w14:paraId="4C9297C4" w14:textId="19F9673E" w:rsidR="005E55FA"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placebo and site 1</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hAnsi="Cambria Math" w:cs="Times New Roman"/>
            <w:sz w:val="24"/>
            <w:szCs w:val="24"/>
          </w:rPr>
          <m:t>-11.7500-</m:t>
        </m:r>
        <m:r>
          <w:rPr>
            <w:rFonts w:ascii="Cambria Math" w:hAnsi="Cambria Math" w:cs="Times New Roman"/>
            <w:color w:val="00B0F0"/>
            <w:sz w:val="24"/>
            <w:szCs w:val="24"/>
          </w:rPr>
          <m:t>6.0147</m:t>
        </m:r>
      </m:oMath>
      <w:r>
        <w:rPr>
          <w:rFonts w:ascii="Times New Roman" w:eastAsiaTheme="minorEastAsia" w:hAnsi="Times New Roman" w:cs="Times New Roman"/>
          <w:sz w:val="24"/>
          <w:szCs w:val="24"/>
        </w:rPr>
        <w:tab/>
      </w:r>
      <w:r w:rsidR="001922B3">
        <w:rPr>
          <w:rFonts w:ascii="Times New Roman" w:eastAsiaTheme="minorEastAsia" w:hAnsi="Times New Roman" w:cs="Times New Roman"/>
          <w:sz w:val="24"/>
          <w:szCs w:val="24"/>
        </w:rPr>
        <w:t>-17.7647</w:t>
      </w:r>
      <w:r>
        <w:rPr>
          <w:rFonts w:ascii="Times New Roman" w:eastAsiaTheme="minorEastAsia" w:hAnsi="Times New Roman" w:cs="Times New Roman"/>
          <w:color w:val="00B050"/>
          <w:sz w:val="24"/>
          <w:szCs w:val="24"/>
        </w:rPr>
        <w:tab/>
      </w:r>
    </w:p>
    <w:p w14:paraId="2ED527AD" w14:textId="16EDF1F9" w:rsidR="005E55FA" w:rsidRPr="002C2442"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placebo and site 2</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hAnsi="Cambria Math" w:cs="Times New Roman"/>
            <w:sz w:val="24"/>
            <w:szCs w:val="24"/>
          </w:rPr>
          <m:t>11.7500-</m:t>
        </m:r>
        <m:r>
          <w:rPr>
            <w:rFonts w:ascii="Cambria Math" w:hAnsi="Cambria Math" w:cs="Times New Roman"/>
            <w:color w:val="00B050"/>
            <w:sz w:val="24"/>
            <w:szCs w:val="24"/>
          </w:rPr>
          <m:t>2.3981</m:t>
        </m:r>
      </m:oMath>
      <w:r>
        <w:rPr>
          <w:rFonts w:ascii="Times New Roman" w:eastAsiaTheme="minorEastAsia" w:hAnsi="Times New Roman" w:cs="Times New Roman"/>
          <w:sz w:val="24"/>
          <w:szCs w:val="24"/>
        </w:rPr>
        <w:tab/>
      </w:r>
      <w:r w:rsidR="001922B3">
        <w:rPr>
          <w:rFonts w:ascii="Times New Roman" w:eastAsiaTheme="minorEastAsia" w:hAnsi="Times New Roman" w:cs="Times New Roman"/>
          <w:sz w:val="24"/>
          <w:szCs w:val="24"/>
        </w:rPr>
        <w:t>-14.1481</w:t>
      </w:r>
    </w:p>
    <w:p w14:paraId="09D16AD7" w14:textId="0FFA6B8D" w:rsidR="005E55FA" w:rsidRPr="002C2442" w:rsidRDefault="005E55FA" w:rsidP="001922B3">
      <w:pPr>
        <w:tabs>
          <w:tab w:val="left" w:pos="2160"/>
          <w:tab w:val="left" w:pos="7920"/>
        </w:tabs>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placebo and site 3</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r>
          <w:rPr>
            <w:rFonts w:ascii="Cambria Math" w:hAnsi="Cambria Math" w:cs="Times New Roman"/>
            <w:sz w:val="24"/>
            <w:szCs w:val="24"/>
          </w:rPr>
          <m:t>11.7500</m:t>
        </m:r>
      </m:oMath>
      <w:r>
        <w:rPr>
          <w:rFonts w:ascii="Times New Roman" w:eastAsiaTheme="minorEastAsia" w:hAnsi="Times New Roman" w:cs="Times New Roman"/>
          <w:sz w:val="24"/>
          <w:szCs w:val="24"/>
        </w:rPr>
        <w:tab/>
      </w:r>
      <w:r w:rsidR="001922B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11.7500</w:t>
      </w:r>
      <w:r>
        <w:rPr>
          <w:rFonts w:ascii="Times New Roman" w:eastAsiaTheme="minorEastAsia" w:hAnsi="Times New Roman" w:cs="Times New Roman"/>
          <w:sz w:val="24"/>
          <w:szCs w:val="24"/>
        </w:rPr>
        <w:tab/>
      </w:r>
    </w:p>
    <w:p w14:paraId="5CF0EC47" w14:textId="37E779F0" w:rsidR="005E55FA" w:rsidRDefault="005E55FA" w:rsidP="005E55FA">
      <w:pPr>
        <w:spacing w:after="0" w:line="240" w:lineRule="auto"/>
        <w:rPr>
          <w:rFonts w:ascii="Times New Roman" w:hAnsi="Times New Roman" w:cs="Times New Roman"/>
          <w:sz w:val="24"/>
          <w:szCs w:val="24"/>
        </w:rPr>
      </w:pPr>
    </w:p>
    <w:p w14:paraId="463DC79A" w14:textId="15E34B29" w:rsidR="005E55FA" w:rsidRDefault="001922B3" w:rsidP="001922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predicted values are exactly the same as the mean values calculated in question 1, which makes sense because the regression analysis came up with the best parameters that fit the inputted data. </w:t>
      </w:r>
      <w:r w:rsidR="003B6D5E">
        <w:rPr>
          <w:rFonts w:ascii="Times New Roman" w:hAnsi="Times New Roman" w:cs="Times New Roman"/>
          <w:sz w:val="24"/>
          <w:szCs w:val="24"/>
        </w:rPr>
        <w:t xml:space="preserve">The interaction term between treatment and study center was significant because the treatment effect differed between study centers. </w:t>
      </w:r>
    </w:p>
    <w:p w14:paraId="0587E314" w14:textId="386DD87F" w:rsidR="005E55FA" w:rsidRDefault="005E55FA" w:rsidP="005E55FA">
      <w:pPr>
        <w:spacing w:after="0" w:line="240" w:lineRule="auto"/>
        <w:rPr>
          <w:rFonts w:ascii="Times New Roman" w:hAnsi="Times New Roman" w:cs="Times New Roman"/>
          <w:sz w:val="24"/>
          <w:szCs w:val="24"/>
        </w:rPr>
      </w:pPr>
    </w:p>
    <w:p w14:paraId="69174691" w14:textId="3CFB1EFD" w:rsidR="00995D83" w:rsidRDefault="00995D83" w:rsidP="005E55FA">
      <w:pPr>
        <w:spacing w:after="0" w:line="240" w:lineRule="auto"/>
        <w:rPr>
          <w:rFonts w:ascii="Times New Roman" w:hAnsi="Times New Roman" w:cs="Times New Roman"/>
          <w:sz w:val="24"/>
          <w:szCs w:val="24"/>
        </w:rPr>
      </w:pPr>
    </w:p>
    <w:p w14:paraId="2CC628F8" w14:textId="1B1C73CA" w:rsidR="00995D83" w:rsidRPr="005E3C5F" w:rsidRDefault="00995D83" w:rsidP="00995D83">
      <w:pPr>
        <w:spacing w:after="0" w:line="240" w:lineRule="auto"/>
        <w:jc w:val="center"/>
        <w:rPr>
          <w:rFonts w:ascii="Times New Roman" w:hAnsi="Times New Roman" w:cs="Times New Roman"/>
          <w:b/>
          <w:bCs/>
          <w:sz w:val="24"/>
          <w:szCs w:val="24"/>
        </w:rPr>
      </w:pPr>
      <w:r w:rsidRPr="005E3C5F">
        <w:rPr>
          <w:rFonts w:ascii="Times New Roman" w:hAnsi="Times New Roman" w:cs="Times New Roman"/>
          <w:b/>
          <w:bCs/>
          <w:sz w:val="24"/>
          <w:szCs w:val="24"/>
        </w:rPr>
        <w:t xml:space="preserve">Question </w:t>
      </w:r>
      <w:r>
        <w:rPr>
          <w:rFonts w:ascii="Times New Roman" w:hAnsi="Times New Roman" w:cs="Times New Roman"/>
          <w:b/>
          <w:bCs/>
          <w:sz w:val="24"/>
          <w:szCs w:val="24"/>
        </w:rPr>
        <w:t>6</w:t>
      </w:r>
    </w:p>
    <w:p w14:paraId="0A81C5A9" w14:textId="77777777" w:rsidR="00995D83" w:rsidRDefault="00995D83" w:rsidP="00995D83">
      <w:pPr>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Three linear regression analyses were used to test whether change in SBP from baseline was linearly associated with treatment at each of the three study centers. </w:t>
      </w:r>
    </w:p>
    <w:p w14:paraId="376A932D" w14:textId="7C413F39" w:rsidR="00995D83" w:rsidRDefault="00995D83" w:rsidP="00995D83">
      <w:pPr>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For study center 1, the F-statistic was 1.85 with 1 and 3</w:t>
      </w:r>
      <w:r w:rsidR="00213D9E">
        <w:rPr>
          <w:rFonts w:ascii="Times New Roman" w:hAnsi="Times New Roman" w:cs="Times New Roman"/>
          <w:bCs/>
          <w:sz w:val="24"/>
          <w:szCs w:val="24"/>
        </w:rPr>
        <w:t>2</w:t>
      </w:r>
      <w:r>
        <w:rPr>
          <w:rFonts w:ascii="Times New Roman" w:hAnsi="Times New Roman" w:cs="Times New Roman"/>
          <w:bCs/>
          <w:sz w:val="24"/>
          <w:szCs w:val="24"/>
        </w:rPr>
        <w:t xml:space="preserve"> degrees of freedom, and </w:t>
      </w:r>
      <w:r w:rsidR="00213D9E">
        <w:rPr>
          <w:rFonts w:ascii="Times New Roman" w:hAnsi="Times New Roman" w:cs="Times New Roman"/>
          <w:bCs/>
          <w:sz w:val="24"/>
          <w:szCs w:val="24"/>
        </w:rPr>
        <w:t xml:space="preserve">the </w:t>
      </w:r>
      <w:r>
        <w:rPr>
          <w:rFonts w:ascii="Times New Roman" w:hAnsi="Times New Roman" w:cs="Times New Roman"/>
          <w:bCs/>
          <w:sz w:val="24"/>
          <w:szCs w:val="24"/>
        </w:rPr>
        <w:t>resulting p-value was 0.1835</w:t>
      </w:r>
      <w:r w:rsidR="00213D9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213D9E">
        <w:rPr>
          <w:rFonts w:ascii="Times New Roman" w:hAnsi="Times New Roman" w:cs="Times New Roman"/>
          <w:bCs/>
          <w:sz w:val="24"/>
          <w:szCs w:val="24"/>
        </w:rPr>
        <w:t xml:space="preserve">For study center 2, the F-statistic was 0.04 with 1 and 51 degrees of freedom, and the resulting p-value was 0.8353. </w:t>
      </w:r>
      <w:r>
        <w:rPr>
          <w:rFonts w:ascii="Times New Roman" w:hAnsi="Times New Roman" w:cs="Times New Roman"/>
          <w:sz w:val="24"/>
          <w:szCs w:val="24"/>
        </w:rPr>
        <w:t>With p-value</w:t>
      </w:r>
      <w:r w:rsidR="00213D9E">
        <w:rPr>
          <w:rFonts w:ascii="Times New Roman" w:hAnsi="Times New Roman" w:cs="Times New Roman"/>
          <w:sz w:val="24"/>
          <w:szCs w:val="24"/>
        </w:rPr>
        <w:t>s</w:t>
      </w:r>
      <w:r>
        <w:rPr>
          <w:rFonts w:ascii="Times New Roman" w:hAnsi="Times New Roman" w:cs="Times New Roman"/>
          <w:sz w:val="24"/>
          <w:szCs w:val="24"/>
        </w:rPr>
        <w:t xml:space="preserve"> less than the α=0.05 significance level, the null hypothesis of there being no linear association between change in SBP and treatment was not rejected</w:t>
      </w:r>
      <w:r w:rsidR="00213D9E">
        <w:rPr>
          <w:rFonts w:ascii="Times New Roman" w:hAnsi="Times New Roman" w:cs="Times New Roman"/>
          <w:sz w:val="24"/>
          <w:szCs w:val="24"/>
        </w:rPr>
        <w:t xml:space="preserve">. There is insufficient evidence to suggest the new treatment is more effective than the placebo at decreasing SBP at study centers 1 and 2. </w:t>
      </w:r>
    </w:p>
    <w:p w14:paraId="6E14D2BE" w14:textId="7E87A416" w:rsidR="00213D9E" w:rsidRPr="00573C3F" w:rsidRDefault="00213D9E" w:rsidP="00995D83">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At study center 3, the F-statistic was 21.99 with 1 and 71 degrees of freedom, and the resulting p-value was &lt;0.0001. With a p-value less than the α=0.05 significance level, the null hypothesis of there being no linear association between change in SBP and treatment was rejected. There is evidence suggesting that at study center 3, the linear association is </w:t>
      </w:r>
    </w:p>
    <w:p w14:paraId="35BD5B2B" w14:textId="292C3673" w:rsidR="00995D83" w:rsidRPr="00E07DD7" w:rsidRDefault="00995D83" w:rsidP="00995D83">
      <w:pPr>
        <w:spacing w:after="0"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SBPchange=-11.7500</m:t>
          </m:r>
          <m:r>
            <w:rPr>
              <w:rFonts w:ascii="Cambria Math" w:hAnsi="Cambria Math" w:cs="Times New Roman"/>
              <w:color w:val="FF3399"/>
              <w:sz w:val="24"/>
              <w:szCs w:val="24"/>
            </w:rPr>
            <m:t>-18.3041</m:t>
          </m:r>
          <m:r>
            <w:rPr>
              <w:rFonts w:ascii="Cambria Math" w:hAnsi="Cambria Math" w:cs="Times New Roman"/>
              <w:sz w:val="24"/>
              <w:szCs w:val="24"/>
            </w:rPr>
            <m:t>trtN</m:t>
          </m:r>
        </m:oMath>
      </m:oMathPara>
    </w:p>
    <w:p w14:paraId="08E0A27C" w14:textId="2C2B1D08" w:rsidR="00995D83" w:rsidRDefault="00995D83" w:rsidP="00213D9E">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213D9E">
        <w:rPr>
          <w:rFonts w:ascii="Times New Roman" w:eastAsiaTheme="minorEastAsia" w:hAnsi="Times New Roman" w:cs="Times New Roman"/>
          <w:sz w:val="24"/>
          <w:szCs w:val="24"/>
        </w:rPr>
        <w:t xml:space="preserve">t is recommended that those with hypertension go to study center 3 to get effective treatment. </w:t>
      </w:r>
    </w:p>
    <w:p w14:paraId="04A1C94F" w14:textId="6203A0FD" w:rsidR="00995D83" w:rsidRDefault="00995D83" w:rsidP="005E55FA">
      <w:pPr>
        <w:spacing w:after="0" w:line="240" w:lineRule="auto"/>
        <w:rPr>
          <w:rFonts w:ascii="Times New Roman" w:hAnsi="Times New Roman" w:cs="Times New Roman"/>
          <w:sz w:val="24"/>
          <w:szCs w:val="24"/>
        </w:rPr>
      </w:pPr>
    </w:p>
    <w:p w14:paraId="4043EDB7" w14:textId="77777777" w:rsidR="00623145" w:rsidRDefault="00623145" w:rsidP="005E55FA">
      <w:pPr>
        <w:spacing w:after="0" w:line="240" w:lineRule="auto"/>
        <w:rPr>
          <w:rFonts w:ascii="Times New Roman" w:hAnsi="Times New Roman" w:cs="Times New Roman"/>
          <w:sz w:val="24"/>
          <w:szCs w:val="24"/>
        </w:rPr>
      </w:pPr>
    </w:p>
    <w:p w14:paraId="243A3994" w14:textId="611C2215" w:rsidR="00623145" w:rsidRPr="00623145" w:rsidRDefault="00623145" w:rsidP="00EF1C7D">
      <w:pPr>
        <w:spacing w:after="0" w:line="276" w:lineRule="auto"/>
        <w:jc w:val="center"/>
        <w:rPr>
          <w:rFonts w:ascii="Times New Roman" w:hAnsi="Times New Roman" w:cs="Times New Roman"/>
          <w:b/>
          <w:bCs/>
          <w:sz w:val="24"/>
          <w:szCs w:val="24"/>
        </w:rPr>
      </w:pPr>
      <w:r w:rsidRPr="00623145">
        <w:rPr>
          <w:rFonts w:ascii="Times New Roman" w:hAnsi="Times New Roman" w:cs="Times New Roman"/>
          <w:b/>
          <w:bCs/>
          <w:sz w:val="24"/>
          <w:szCs w:val="24"/>
        </w:rPr>
        <w:t>Question 7</w:t>
      </w:r>
    </w:p>
    <w:tbl>
      <w:tblPr>
        <w:tblStyle w:val="TableGrid"/>
        <w:tblW w:w="0" w:type="auto"/>
        <w:jc w:val="center"/>
        <w:tblLook w:val="04A0" w:firstRow="1" w:lastRow="0" w:firstColumn="1" w:lastColumn="0" w:noHBand="0" w:noVBand="1"/>
      </w:tblPr>
      <w:tblGrid>
        <w:gridCol w:w="1436"/>
        <w:gridCol w:w="1433"/>
        <w:gridCol w:w="1433"/>
        <w:gridCol w:w="723"/>
      </w:tblGrid>
      <w:tr w:rsidR="00623145" w14:paraId="43AEF15B" w14:textId="77777777" w:rsidTr="00EF1C7D">
        <w:trPr>
          <w:jc w:val="center"/>
        </w:trPr>
        <w:tc>
          <w:tcPr>
            <w:tcW w:w="1436" w:type="dxa"/>
            <w:tcBorders>
              <w:top w:val="nil"/>
              <w:left w:val="nil"/>
              <w:bottom w:val="single" w:sz="4" w:space="0" w:color="auto"/>
            </w:tcBorders>
            <w:vAlign w:val="center"/>
          </w:tcPr>
          <w:p w14:paraId="53B73562" w14:textId="747FAD3F" w:rsidR="00623145" w:rsidRDefault="00EF1C7D" w:rsidP="00EF1C7D">
            <w:pPr>
              <w:jc w:val="center"/>
              <w:rPr>
                <w:rFonts w:ascii="Times New Roman" w:hAnsi="Times New Roman" w:cs="Times New Roman"/>
                <w:sz w:val="24"/>
                <w:szCs w:val="24"/>
              </w:rPr>
            </w:pPr>
            <w:r w:rsidRPr="00EF1C7D">
              <w:rPr>
                <w:rFonts w:ascii="Times New Roman" w:hAnsi="Times New Roman" w:cs="Times New Roman"/>
                <w:color w:val="FF0000"/>
                <w:sz w:val="24"/>
                <w:szCs w:val="24"/>
              </w:rPr>
              <w:t>Overall Sample</w:t>
            </w:r>
          </w:p>
        </w:tc>
        <w:tc>
          <w:tcPr>
            <w:tcW w:w="1433" w:type="dxa"/>
            <w:tcBorders>
              <w:top w:val="nil"/>
            </w:tcBorders>
            <w:vAlign w:val="center"/>
          </w:tcPr>
          <w:p w14:paraId="3687D3E2" w14:textId="56D71F1E" w:rsidR="00623145" w:rsidRPr="004F172F" w:rsidRDefault="00623145" w:rsidP="00EF1C7D">
            <w:pPr>
              <w:jc w:val="center"/>
              <w:rPr>
                <w:rFonts w:ascii="Times New Roman" w:hAnsi="Times New Roman" w:cs="Times New Roman"/>
                <w:b/>
                <w:bCs/>
                <w:sz w:val="24"/>
                <w:szCs w:val="24"/>
              </w:rPr>
            </w:pPr>
            <w:r>
              <w:rPr>
                <w:rFonts w:ascii="Times New Roman" w:hAnsi="Times New Roman" w:cs="Times New Roman"/>
                <w:b/>
                <w:bCs/>
                <w:sz w:val="24"/>
                <w:szCs w:val="24"/>
              </w:rPr>
              <w:t>No CVD</w:t>
            </w:r>
          </w:p>
        </w:tc>
        <w:tc>
          <w:tcPr>
            <w:tcW w:w="1433" w:type="dxa"/>
            <w:tcBorders>
              <w:top w:val="nil"/>
            </w:tcBorders>
            <w:vAlign w:val="center"/>
          </w:tcPr>
          <w:p w14:paraId="13D8526E" w14:textId="10A0C29C" w:rsidR="00623145" w:rsidRPr="004F172F" w:rsidRDefault="00623145" w:rsidP="00EF1C7D">
            <w:pPr>
              <w:jc w:val="center"/>
              <w:rPr>
                <w:rFonts w:ascii="Times New Roman" w:hAnsi="Times New Roman" w:cs="Times New Roman"/>
                <w:b/>
                <w:bCs/>
                <w:sz w:val="24"/>
                <w:szCs w:val="24"/>
              </w:rPr>
            </w:pPr>
            <w:r>
              <w:rPr>
                <w:rFonts w:ascii="Times New Roman" w:hAnsi="Times New Roman" w:cs="Times New Roman"/>
                <w:b/>
                <w:bCs/>
                <w:sz w:val="24"/>
                <w:szCs w:val="24"/>
              </w:rPr>
              <w:t>CVD</w:t>
            </w:r>
          </w:p>
        </w:tc>
        <w:tc>
          <w:tcPr>
            <w:tcW w:w="643" w:type="dxa"/>
            <w:tcBorders>
              <w:top w:val="nil"/>
              <w:right w:val="nil"/>
            </w:tcBorders>
            <w:vAlign w:val="center"/>
          </w:tcPr>
          <w:p w14:paraId="6CDF0AD1" w14:textId="53CC821F" w:rsidR="00623145" w:rsidRDefault="00EF1C7D" w:rsidP="00EF1C7D">
            <w:pPr>
              <w:jc w:val="center"/>
              <w:rPr>
                <w:rFonts w:ascii="Times New Roman" w:hAnsi="Times New Roman" w:cs="Times New Roman"/>
                <w:sz w:val="24"/>
                <w:szCs w:val="24"/>
              </w:rPr>
            </w:pPr>
            <w:r>
              <w:rPr>
                <w:rFonts w:ascii="Times New Roman" w:hAnsi="Times New Roman" w:cs="Times New Roman"/>
                <w:sz w:val="24"/>
                <w:szCs w:val="24"/>
              </w:rPr>
              <w:t>Total</w:t>
            </w:r>
          </w:p>
        </w:tc>
      </w:tr>
      <w:tr w:rsidR="00623145" w:rsidRPr="008B321D" w14:paraId="678716B3" w14:textId="77777777" w:rsidTr="007043CA">
        <w:trPr>
          <w:trHeight w:val="323"/>
          <w:jc w:val="center"/>
        </w:trPr>
        <w:tc>
          <w:tcPr>
            <w:tcW w:w="1436" w:type="dxa"/>
            <w:tcBorders>
              <w:left w:val="nil"/>
            </w:tcBorders>
            <w:vAlign w:val="center"/>
          </w:tcPr>
          <w:p w14:paraId="296E0C99" w14:textId="77777777" w:rsidR="00623145" w:rsidRPr="004F172F" w:rsidRDefault="00623145" w:rsidP="007043CA">
            <w:pPr>
              <w:jc w:val="right"/>
              <w:rPr>
                <w:rFonts w:ascii="Times New Roman" w:hAnsi="Times New Roman" w:cs="Times New Roman"/>
                <w:b/>
                <w:bCs/>
                <w:sz w:val="24"/>
                <w:szCs w:val="24"/>
              </w:rPr>
            </w:pPr>
            <w:r>
              <w:rPr>
                <w:rFonts w:ascii="Times New Roman" w:hAnsi="Times New Roman" w:cs="Times New Roman"/>
                <w:b/>
                <w:bCs/>
                <w:sz w:val="24"/>
                <w:szCs w:val="24"/>
              </w:rPr>
              <w:t>Placebo</w:t>
            </w:r>
          </w:p>
        </w:tc>
        <w:tc>
          <w:tcPr>
            <w:tcW w:w="1433" w:type="dxa"/>
            <w:vAlign w:val="center"/>
          </w:tcPr>
          <w:p w14:paraId="7DE60991" w14:textId="4D6356D1" w:rsidR="00EF1C7D" w:rsidRDefault="00EF1C7D" w:rsidP="00EF1C7D">
            <w:pPr>
              <w:jc w:val="center"/>
              <w:rPr>
                <w:rFonts w:ascii="Times New Roman" w:hAnsi="Times New Roman" w:cs="Times New Roman"/>
                <w:sz w:val="24"/>
                <w:szCs w:val="24"/>
              </w:rPr>
            </w:pPr>
            <w:r>
              <w:rPr>
                <w:rFonts w:ascii="Times New Roman" w:hAnsi="Times New Roman" w:cs="Times New Roman"/>
                <w:sz w:val="24"/>
                <w:szCs w:val="24"/>
              </w:rPr>
              <w:t>64 (80%)</w:t>
            </w:r>
          </w:p>
        </w:tc>
        <w:tc>
          <w:tcPr>
            <w:tcW w:w="1433" w:type="dxa"/>
            <w:vAlign w:val="center"/>
          </w:tcPr>
          <w:p w14:paraId="7D0A0485" w14:textId="7BC10ABB" w:rsidR="00EF1C7D" w:rsidRDefault="00EF1C7D" w:rsidP="00EF1C7D">
            <w:pPr>
              <w:jc w:val="center"/>
              <w:rPr>
                <w:rFonts w:ascii="Times New Roman" w:hAnsi="Times New Roman" w:cs="Times New Roman"/>
                <w:sz w:val="24"/>
                <w:szCs w:val="24"/>
              </w:rPr>
            </w:pPr>
            <w:r>
              <w:rPr>
                <w:rFonts w:ascii="Times New Roman" w:hAnsi="Times New Roman" w:cs="Times New Roman"/>
                <w:sz w:val="24"/>
                <w:szCs w:val="24"/>
              </w:rPr>
              <w:t>16 (20%)</w:t>
            </w:r>
          </w:p>
        </w:tc>
        <w:tc>
          <w:tcPr>
            <w:tcW w:w="643" w:type="dxa"/>
            <w:tcBorders>
              <w:right w:val="nil"/>
            </w:tcBorders>
            <w:vAlign w:val="center"/>
          </w:tcPr>
          <w:p w14:paraId="045C6479" w14:textId="7064069D"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80</w:t>
            </w:r>
          </w:p>
        </w:tc>
      </w:tr>
      <w:tr w:rsidR="00623145" w:rsidRPr="008B321D" w14:paraId="1C7F7E29" w14:textId="77777777" w:rsidTr="007043CA">
        <w:trPr>
          <w:trHeight w:val="359"/>
          <w:jc w:val="center"/>
        </w:trPr>
        <w:tc>
          <w:tcPr>
            <w:tcW w:w="1436" w:type="dxa"/>
            <w:tcBorders>
              <w:left w:val="nil"/>
              <w:bottom w:val="single" w:sz="4" w:space="0" w:color="auto"/>
            </w:tcBorders>
            <w:vAlign w:val="center"/>
          </w:tcPr>
          <w:p w14:paraId="447EB954" w14:textId="77777777" w:rsidR="00623145" w:rsidRPr="004F172F" w:rsidRDefault="00623145" w:rsidP="007043CA">
            <w:pPr>
              <w:jc w:val="right"/>
              <w:rPr>
                <w:rFonts w:ascii="Times New Roman" w:hAnsi="Times New Roman" w:cs="Times New Roman"/>
                <w:b/>
                <w:bCs/>
                <w:sz w:val="24"/>
                <w:szCs w:val="24"/>
              </w:rPr>
            </w:pPr>
            <w:r>
              <w:rPr>
                <w:rFonts w:ascii="Times New Roman" w:hAnsi="Times New Roman" w:cs="Times New Roman"/>
                <w:b/>
                <w:bCs/>
                <w:sz w:val="24"/>
                <w:szCs w:val="24"/>
              </w:rPr>
              <w:t>Treatment</w:t>
            </w:r>
          </w:p>
        </w:tc>
        <w:tc>
          <w:tcPr>
            <w:tcW w:w="1433" w:type="dxa"/>
            <w:tcBorders>
              <w:bottom w:val="single" w:sz="4" w:space="0" w:color="auto"/>
            </w:tcBorders>
            <w:vAlign w:val="center"/>
          </w:tcPr>
          <w:p w14:paraId="4C989F5C" w14:textId="1A13D2D7"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75 (95%)</w:t>
            </w:r>
          </w:p>
        </w:tc>
        <w:tc>
          <w:tcPr>
            <w:tcW w:w="1433" w:type="dxa"/>
            <w:tcBorders>
              <w:bottom w:val="single" w:sz="4" w:space="0" w:color="auto"/>
            </w:tcBorders>
            <w:vAlign w:val="center"/>
          </w:tcPr>
          <w:p w14:paraId="16267014" w14:textId="01AD9E56"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4 (5%)</w:t>
            </w:r>
          </w:p>
        </w:tc>
        <w:tc>
          <w:tcPr>
            <w:tcW w:w="643" w:type="dxa"/>
            <w:tcBorders>
              <w:bottom w:val="single" w:sz="4" w:space="0" w:color="auto"/>
              <w:right w:val="nil"/>
            </w:tcBorders>
            <w:vAlign w:val="center"/>
          </w:tcPr>
          <w:p w14:paraId="5BA67912" w14:textId="7050E576"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80</w:t>
            </w:r>
          </w:p>
        </w:tc>
      </w:tr>
      <w:tr w:rsidR="00623145" w:rsidRPr="004F172F" w14:paraId="4A2ABAD4" w14:textId="77777777" w:rsidTr="00EF1C7D">
        <w:trPr>
          <w:trHeight w:val="377"/>
          <w:jc w:val="center"/>
        </w:trPr>
        <w:tc>
          <w:tcPr>
            <w:tcW w:w="1436" w:type="dxa"/>
            <w:tcBorders>
              <w:left w:val="nil"/>
              <w:bottom w:val="nil"/>
            </w:tcBorders>
            <w:vAlign w:val="center"/>
          </w:tcPr>
          <w:p w14:paraId="62179D78" w14:textId="10F7D61F" w:rsidR="00623145" w:rsidRDefault="00EF1C7D" w:rsidP="00EF1C7D">
            <w:pPr>
              <w:jc w:val="center"/>
              <w:rPr>
                <w:rFonts w:ascii="Times New Roman" w:hAnsi="Times New Roman" w:cs="Times New Roman"/>
                <w:sz w:val="24"/>
                <w:szCs w:val="24"/>
              </w:rPr>
            </w:pPr>
            <w:r>
              <w:rPr>
                <w:rFonts w:ascii="Times New Roman" w:hAnsi="Times New Roman" w:cs="Times New Roman"/>
                <w:sz w:val="24"/>
                <w:szCs w:val="24"/>
              </w:rPr>
              <w:t>Total</w:t>
            </w:r>
          </w:p>
        </w:tc>
        <w:tc>
          <w:tcPr>
            <w:tcW w:w="1433" w:type="dxa"/>
            <w:tcBorders>
              <w:bottom w:val="nil"/>
            </w:tcBorders>
            <w:vAlign w:val="center"/>
          </w:tcPr>
          <w:p w14:paraId="3F00F5BC" w14:textId="311336A0"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140</w:t>
            </w:r>
          </w:p>
        </w:tc>
        <w:tc>
          <w:tcPr>
            <w:tcW w:w="1433" w:type="dxa"/>
            <w:tcBorders>
              <w:bottom w:val="nil"/>
            </w:tcBorders>
            <w:vAlign w:val="center"/>
          </w:tcPr>
          <w:p w14:paraId="22E011C7" w14:textId="2ED5F6FC"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20</w:t>
            </w:r>
          </w:p>
        </w:tc>
        <w:tc>
          <w:tcPr>
            <w:tcW w:w="643" w:type="dxa"/>
            <w:tcBorders>
              <w:bottom w:val="nil"/>
              <w:right w:val="nil"/>
            </w:tcBorders>
            <w:vAlign w:val="center"/>
          </w:tcPr>
          <w:p w14:paraId="0916C907" w14:textId="7FD5039A" w:rsidR="00623145" w:rsidRPr="004F172F" w:rsidRDefault="00EF1C7D" w:rsidP="007043CA">
            <w:pPr>
              <w:jc w:val="center"/>
              <w:rPr>
                <w:rFonts w:ascii="Times New Roman" w:hAnsi="Times New Roman" w:cs="Times New Roman"/>
                <w:color w:val="0070C0"/>
                <w:sz w:val="24"/>
                <w:szCs w:val="24"/>
              </w:rPr>
            </w:pPr>
            <w:r w:rsidRPr="00EF1C7D">
              <w:rPr>
                <w:rFonts w:ascii="Times New Roman" w:hAnsi="Times New Roman" w:cs="Times New Roman"/>
                <w:color w:val="00B050"/>
                <w:sz w:val="24"/>
                <w:szCs w:val="24"/>
              </w:rPr>
              <w:t>160</w:t>
            </w:r>
          </w:p>
        </w:tc>
      </w:tr>
    </w:tbl>
    <w:p w14:paraId="644E3413" w14:textId="0DB50E73" w:rsidR="00623145" w:rsidRDefault="00623145" w:rsidP="00623145">
      <w:pPr>
        <w:tabs>
          <w:tab w:val="left" w:pos="2160"/>
          <w:tab w:val="left" w:pos="5040"/>
        </w:tabs>
        <w:ind w:left="720" w:hanging="720"/>
        <w:rPr>
          <w:rFonts w:ascii="Times New Roman" w:hAnsi="Times New Roman" w:cs="Times New Roman"/>
          <w:b/>
          <w:bCs/>
          <w:sz w:val="24"/>
          <w:szCs w:val="24"/>
        </w:rPr>
      </w:pPr>
    </w:p>
    <w:p w14:paraId="75F809E5" w14:textId="77777777" w:rsidR="00EF1C7D" w:rsidRDefault="00EF1C7D" w:rsidP="00623145">
      <w:pPr>
        <w:tabs>
          <w:tab w:val="left" w:pos="2160"/>
          <w:tab w:val="left" w:pos="5040"/>
        </w:tabs>
        <w:ind w:left="720" w:hanging="720"/>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436"/>
        <w:gridCol w:w="1433"/>
        <w:gridCol w:w="1433"/>
        <w:gridCol w:w="723"/>
      </w:tblGrid>
      <w:tr w:rsidR="00623145" w14:paraId="1EA740E1" w14:textId="77777777" w:rsidTr="007043CA">
        <w:trPr>
          <w:jc w:val="center"/>
        </w:trPr>
        <w:tc>
          <w:tcPr>
            <w:tcW w:w="1436" w:type="dxa"/>
            <w:tcBorders>
              <w:top w:val="nil"/>
              <w:left w:val="nil"/>
              <w:bottom w:val="single" w:sz="4" w:space="0" w:color="auto"/>
            </w:tcBorders>
          </w:tcPr>
          <w:p w14:paraId="2730ADAC" w14:textId="38C45BD5" w:rsidR="00623145" w:rsidRPr="00C04A84" w:rsidRDefault="00EF1C7D" w:rsidP="007043CA">
            <w:pPr>
              <w:jc w:val="center"/>
              <w:rPr>
                <w:rFonts w:ascii="Times New Roman" w:hAnsi="Times New Roman" w:cs="Times New Roman"/>
                <w:color w:val="FF0000"/>
                <w:sz w:val="24"/>
                <w:szCs w:val="24"/>
              </w:rPr>
            </w:pPr>
            <w:r>
              <w:rPr>
                <w:rFonts w:ascii="Times New Roman" w:hAnsi="Times New Roman" w:cs="Times New Roman"/>
                <w:color w:val="FF0000"/>
                <w:sz w:val="24"/>
                <w:szCs w:val="24"/>
              </w:rPr>
              <w:t>Male</w:t>
            </w:r>
          </w:p>
        </w:tc>
        <w:tc>
          <w:tcPr>
            <w:tcW w:w="1433" w:type="dxa"/>
            <w:tcBorders>
              <w:top w:val="nil"/>
            </w:tcBorders>
          </w:tcPr>
          <w:p w14:paraId="11836120" w14:textId="5B837B0F" w:rsidR="00623145" w:rsidRPr="004F172F" w:rsidRDefault="00623145" w:rsidP="007043CA">
            <w:pPr>
              <w:jc w:val="center"/>
              <w:rPr>
                <w:rFonts w:ascii="Times New Roman" w:hAnsi="Times New Roman" w:cs="Times New Roman"/>
                <w:b/>
                <w:bCs/>
                <w:sz w:val="24"/>
                <w:szCs w:val="24"/>
              </w:rPr>
            </w:pPr>
            <w:r>
              <w:rPr>
                <w:rFonts w:ascii="Times New Roman" w:hAnsi="Times New Roman" w:cs="Times New Roman"/>
                <w:b/>
                <w:bCs/>
                <w:sz w:val="24"/>
                <w:szCs w:val="24"/>
              </w:rPr>
              <w:t xml:space="preserve">No </w:t>
            </w:r>
            <w:r w:rsidR="00EF1C7D">
              <w:rPr>
                <w:rFonts w:ascii="Times New Roman" w:hAnsi="Times New Roman" w:cs="Times New Roman"/>
                <w:b/>
                <w:bCs/>
                <w:sz w:val="24"/>
                <w:szCs w:val="24"/>
              </w:rPr>
              <w:t>CVD</w:t>
            </w:r>
          </w:p>
        </w:tc>
        <w:tc>
          <w:tcPr>
            <w:tcW w:w="1433" w:type="dxa"/>
            <w:tcBorders>
              <w:top w:val="nil"/>
            </w:tcBorders>
          </w:tcPr>
          <w:p w14:paraId="7831C098" w14:textId="19F66F06" w:rsidR="00623145" w:rsidRPr="004F172F" w:rsidRDefault="00EF1C7D" w:rsidP="007043CA">
            <w:pPr>
              <w:jc w:val="center"/>
              <w:rPr>
                <w:rFonts w:ascii="Times New Roman" w:hAnsi="Times New Roman" w:cs="Times New Roman"/>
                <w:b/>
                <w:bCs/>
                <w:sz w:val="24"/>
                <w:szCs w:val="24"/>
              </w:rPr>
            </w:pPr>
            <w:r>
              <w:rPr>
                <w:rFonts w:ascii="Times New Roman" w:hAnsi="Times New Roman" w:cs="Times New Roman"/>
                <w:b/>
                <w:bCs/>
                <w:sz w:val="24"/>
                <w:szCs w:val="24"/>
              </w:rPr>
              <w:t>CVD</w:t>
            </w:r>
          </w:p>
        </w:tc>
        <w:tc>
          <w:tcPr>
            <w:tcW w:w="643" w:type="dxa"/>
            <w:tcBorders>
              <w:top w:val="nil"/>
              <w:right w:val="nil"/>
            </w:tcBorders>
          </w:tcPr>
          <w:p w14:paraId="27B67B5C" w14:textId="45540B25"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Total</w:t>
            </w:r>
          </w:p>
        </w:tc>
      </w:tr>
      <w:tr w:rsidR="00623145" w:rsidRPr="008B321D" w14:paraId="6E89AEBC" w14:textId="77777777" w:rsidTr="007043CA">
        <w:trPr>
          <w:trHeight w:val="323"/>
          <w:jc w:val="center"/>
        </w:trPr>
        <w:tc>
          <w:tcPr>
            <w:tcW w:w="1436" w:type="dxa"/>
            <w:tcBorders>
              <w:left w:val="nil"/>
            </w:tcBorders>
            <w:vAlign w:val="center"/>
          </w:tcPr>
          <w:p w14:paraId="1170C405" w14:textId="77777777" w:rsidR="00623145" w:rsidRPr="004F172F" w:rsidRDefault="00623145" w:rsidP="007043CA">
            <w:pPr>
              <w:jc w:val="right"/>
              <w:rPr>
                <w:rFonts w:ascii="Times New Roman" w:hAnsi="Times New Roman" w:cs="Times New Roman"/>
                <w:b/>
                <w:bCs/>
                <w:sz w:val="24"/>
                <w:szCs w:val="24"/>
              </w:rPr>
            </w:pPr>
            <w:r>
              <w:rPr>
                <w:rFonts w:ascii="Times New Roman" w:hAnsi="Times New Roman" w:cs="Times New Roman"/>
                <w:b/>
                <w:bCs/>
                <w:sz w:val="24"/>
                <w:szCs w:val="24"/>
              </w:rPr>
              <w:t>Placebo</w:t>
            </w:r>
          </w:p>
        </w:tc>
        <w:tc>
          <w:tcPr>
            <w:tcW w:w="1433" w:type="dxa"/>
            <w:vAlign w:val="center"/>
          </w:tcPr>
          <w:p w14:paraId="2E1CA3D9" w14:textId="50AE2EBF"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34 (80.95%)</w:t>
            </w:r>
          </w:p>
        </w:tc>
        <w:tc>
          <w:tcPr>
            <w:tcW w:w="1433" w:type="dxa"/>
            <w:vAlign w:val="center"/>
          </w:tcPr>
          <w:p w14:paraId="1BC67FDF" w14:textId="1CDAAE3C"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8 (19.05%)</w:t>
            </w:r>
          </w:p>
        </w:tc>
        <w:tc>
          <w:tcPr>
            <w:tcW w:w="643" w:type="dxa"/>
            <w:tcBorders>
              <w:right w:val="nil"/>
            </w:tcBorders>
            <w:vAlign w:val="center"/>
          </w:tcPr>
          <w:p w14:paraId="29243ECB" w14:textId="57629CB7"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42</w:t>
            </w:r>
          </w:p>
        </w:tc>
      </w:tr>
      <w:tr w:rsidR="00623145" w:rsidRPr="008B321D" w14:paraId="7BE54817" w14:textId="77777777" w:rsidTr="007043CA">
        <w:trPr>
          <w:trHeight w:val="359"/>
          <w:jc w:val="center"/>
        </w:trPr>
        <w:tc>
          <w:tcPr>
            <w:tcW w:w="1436" w:type="dxa"/>
            <w:tcBorders>
              <w:left w:val="nil"/>
              <w:bottom w:val="single" w:sz="4" w:space="0" w:color="auto"/>
            </w:tcBorders>
            <w:vAlign w:val="center"/>
          </w:tcPr>
          <w:p w14:paraId="33015CF5" w14:textId="77777777" w:rsidR="00623145" w:rsidRPr="004F172F" w:rsidRDefault="00623145" w:rsidP="007043CA">
            <w:pPr>
              <w:jc w:val="right"/>
              <w:rPr>
                <w:rFonts w:ascii="Times New Roman" w:hAnsi="Times New Roman" w:cs="Times New Roman"/>
                <w:b/>
                <w:bCs/>
                <w:sz w:val="24"/>
                <w:szCs w:val="24"/>
              </w:rPr>
            </w:pPr>
            <w:r>
              <w:rPr>
                <w:rFonts w:ascii="Times New Roman" w:hAnsi="Times New Roman" w:cs="Times New Roman"/>
                <w:b/>
                <w:bCs/>
                <w:sz w:val="24"/>
                <w:szCs w:val="24"/>
              </w:rPr>
              <w:t>Treatment</w:t>
            </w:r>
          </w:p>
        </w:tc>
        <w:tc>
          <w:tcPr>
            <w:tcW w:w="1433" w:type="dxa"/>
            <w:tcBorders>
              <w:bottom w:val="single" w:sz="4" w:space="0" w:color="auto"/>
            </w:tcBorders>
            <w:vAlign w:val="center"/>
          </w:tcPr>
          <w:p w14:paraId="5657E3D1" w14:textId="353BB9E8"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39 (97.50%)</w:t>
            </w:r>
          </w:p>
        </w:tc>
        <w:tc>
          <w:tcPr>
            <w:tcW w:w="1433" w:type="dxa"/>
            <w:tcBorders>
              <w:bottom w:val="single" w:sz="4" w:space="0" w:color="auto"/>
            </w:tcBorders>
            <w:vAlign w:val="center"/>
          </w:tcPr>
          <w:p w14:paraId="04CBA757" w14:textId="03950C63" w:rsidR="00623145" w:rsidRDefault="00EF1C7D" w:rsidP="007043CA">
            <w:pPr>
              <w:jc w:val="center"/>
              <w:rPr>
                <w:rFonts w:ascii="Times New Roman" w:hAnsi="Times New Roman" w:cs="Times New Roman"/>
                <w:sz w:val="24"/>
                <w:szCs w:val="24"/>
              </w:rPr>
            </w:pPr>
            <w:r>
              <w:rPr>
                <w:rFonts w:ascii="Times New Roman" w:hAnsi="Times New Roman" w:cs="Times New Roman"/>
                <w:sz w:val="24"/>
                <w:szCs w:val="24"/>
              </w:rPr>
              <w:t>1 (2.5%)</w:t>
            </w:r>
          </w:p>
        </w:tc>
        <w:tc>
          <w:tcPr>
            <w:tcW w:w="643" w:type="dxa"/>
            <w:tcBorders>
              <w:bottom w:val="single" w:sz="4" w:space="0" w:color="auto"/>
              <w:right w:val="nil"/>
            </w:tcBorders>
            <w:vAlign w:val="center"/>
          </w:tcPr>
          <w:p w14:paraId="13DF62FD" w14:textId="41665D93"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40</w:t>
            </w:r>
          </w:p>
        </w:tc>
      </w:tr>
      <w:tr w:rsidR="00623145" w:rsidRPr="004F172F" w14:paraId="41E78812" w14:textId="77777777" w:rsidTr="00EF1C7D">
        <w:trPr>
          <w:trHeight w:val="377"/>
          <w:jc w:val="center"/>
        </w:trPr>
        <w:tc>
          <w:tcPr>
            <w:tcW w:w="1436" w:type="dxa"/>
            <w:tcBorders>
              <w:left w:val="nil"/>
              <w:bottom w:val="nil"/>
            </w:tcBorders>
            <w:vAlign w:val="center"/>
          </w:tcPr>
          <w:p w14:paraId="260BA5CD" w14:textId="3FE1D874" w:rsidR="00623145" w:rsidRDefault="00EF1C7D" w:rsidP="00EF1C7D">
            <w:pPr>
              <w:jc w:val="center"/>
              <w:rPr>
                <w:rFonts w:ascii="Times New Roman" w:hAnsi="Times New Roman" w:cs="Times New Roman"/>
                <w:sz w:val="24"/>
                <w:szCs w:val="24"/>
              </w:rPr>
            </w:pPr>
            <w:r>
              <w:rPr>
                <w:rFonts w:ascii="Times New Roman" w:hAnsi="Times New Roman" w:cs="Times New Roman"/>
                <w:sz w:val="24"/>
                <w:szCs w:val="24"/>
              </w:rPr>
              <w:t>Total</w:t>
            </w:r>
          </w:p>
        </w:tc>
        <w:tc>
          <w:tcPr>
            <w:tcW w:w="1433" w:type="dxa"/>
            <w:tcBorders>
              <w:bottom w:val="nil"/>
            </w:tcBorders>
            <w:vAlign w:val="center"/>
          </w:tcPr>
          <w:p w14:paraId="27E45E4D" w14:textId="2A10C47E"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73</w:t>
            </w:r>
          </w:p>
        </w:tc>
        <w:tc>
          <w:tcPr>
            <w:tcW w:w="1433" w:type="dxa"/>
            <w:tcBorders>
              <w:bottom w:val="nil"/>
            </w:tcBorders>
            <w:vAlign w:val="center"/>
          </w:tcPr>
          <w:p w14:paraId="7F02659E" w14:textId="604ED2FD" w:rsidR="00623145"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9</w:t>
            </w:r>
          </w:p>
        </w:tc>
        <w:tc>
          <w:tcPr>
            <w:tcW w:w="643" w:type="dxa"/>
            <w:tcBorders>
              <w:bottom w:val="nil"/>
              <w:right w:val="nil"/>
            </w:tcBorders>
            <w:vAlign w:val="center"/>
          </w:tcPr>
          <w:p w14:paraId="1A0160B4" w14:textId="6FF40370" w:rsidR="00623145" w:rsidRPr="004F172F" w:rsidRDefault="00EF1C7D" w:rsidP="007043CA">
            <w:pPr>
              <w:jc w:val="center"/>
              <w:rPr>
                <w:rFonts w:ascii="Times New Roman" w:hAnsi="Times New Roman" w:cs="Times New Roman"/>
                <w:color w:val="0070C0"/>
                <w:sz w:val="24"/>
                <w:szCs w:val="24"/>
              </w:rPr>
            </w:pPr>
            <w:r w:rsidRPr="00EF1C7D">
              <w:rPr>
                <w:rFonts w:ascii="Times New Roman" w:hAnsi="Times New Roman" w:cs="Times New Roman"/>
                <w:color w:val="00B050"/>
                <w:sz w:val="24"/>
                <w:szCs w:val="24"/>
              </w:rPr>
              <w:t>82</w:t>
            </w:r>
          </w:p>
        </w:tc>
      </w:tr>
    </w:tbl>
    <w:p w14:paraId="31EEF2EE" w14:textId="01E8CB91" w:rsidR="00623145" w:rsidRDefault="00623145" w:rsidP="005E55FA">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36"/>
        <w:gridCol w:w="1433"/>
        <w:gridCol w:w="1433"/>
        <w:gridCol w:w="723"/>
      </w:tblGrid>
      <w:tr w:rsidR="00EF1C7D" w14:paraId="48BA50FC" w14:textId="77777777" w:rsidTr="00EF1C7D">
        <w:trPr>
          <w:jc w:val="center"/>
        </w:trPr>
        <w:tc>
          <w:tcPr>
            <w:tcW w:w="1436" w:type="dxa"/>
            <w:tcBorders>
              <w:top w:val="nil"/>
              <w:left w:val="nil"/>
              <w:bottom w:val="single" w:sz="4" w:space="0" w:color="auto"/>
            </w:tcBorders>
          </w:tcPr>
          <w:p w14:paraId="67860C35" w14:textId="6AA316F8" w:rsidR="00EF1C7D" w:rsidRPr="00C04A84" w:rsidRDefault="00EF1C7D" w:rsidP="007043CA">
            <w:pPr>
              <w:jc w:val="center"/>
              <w:rPr>
                <w:rFonts w:ascii="Times New Roman" w:hAnsi="Times New Roman" w:cs="Times New Roman"/>
                <w:color w:val="FF0000"/>
                <w:sz w:val="24"/>
                <w:szCs w:val="24"/>
              </w:rPr>
            </w:pPr>
            <w:r>
              <w:rPr>
                <w:rFonts w:ascii="Times New Roman" w:hAnsi="Times New Roman" w:cs="Times New Roman"/>
                <w:color w:val="FF0000"/>
                <w:sz w:val="24"/>
                <w:szCs w:val="24"/>
              </w:rPr>
              <w:t>Female</w:t>
            </w:r>
          </w:p>
        </w:tc>
        <w:tc>
          <w:tcPr>
            <w:tcW w:w="1433" w:type="dxa"/>
            <w:tcBorders>
              <w:top w:val="nil"/>
            </w:tcBorders>
            <w:vAlign w:val="center"/>
          </w:tcPr>
          <w:p w14:paraId="1C8F455E" w14:textId="6217DB2A" w:rsidR="00EF1C7D" w:rsidRPr="004F172F" w:rsidRDefault="00EF1C7D" w:rsidP="00EF1C7D">
            <w:pPr>
              <w:jc w:val="center"/>
              <w:rPr>
                <w:rFonts w:ascii="Times New Roman" w:hAnsi="Times New Roman" w:cs="Times New Roman"/>
                <w:b/>
                <w:bCs/>
                <w:sz w:val="24"/>
                <w:szCs w:val="24"/>
              </w:rPr>
            </w:pPr>
            <w:r>
              <w:rPr>
                <w:rFonts w:ascii="Times New Roman" w:hAnsi="Times New Roman" w:cs="Times New Roman"/>
                <w:b/>
                <w:bCs/>
                <w:sz w:val="24"/>
                <w:szCs w:val="24"/>
              </w:rPr>
              <w:t>No CVD</w:t>
            </w:r>
          </w:p>
        </w:tc>
        <w:tc>
          <w:tcPr>
            <w:tcW w:w="1433" w:type="dxa"/>
            <w:tcBorders>
              <w:top w:val="nil"/>
            </w:tcBorders>
            <w:vAlign w:val="center"/>
          </w:tcPr>
          <w:p w14:paraId="3F64E125" w14:textId="48FF5BB1" w:rsidR="00EF1C7D" w:rsidRPr="004F172F" w:rsidRDefault="00EF1C7D" w:rsidP="00EF1C7D">
            <w:pPr>
              <w:jc w:val="center"/>
              <w:rPr>
                <w:rFonts w:ascii="Times New Roman" w:hAnsi="Times New Roman" w:cs="Times New Roman"/>
                <w:b/>
                <w:bCs/>
                <w:sz w:val="24"/>
                <w:szCs w:val="24"/>
              </w:rPr>
            </w:pPr>
            <w:r>
              <w:rPr>
                <w:rFonts w:ascii="Times New Roman" w:hAnsi="Times New Roman" w:cs="Times New Roman"/>
                <w:b/>
                <w:bCs/>
                <w:sz w:val="24"/>
                <w:szCs w:val="24"/>
              </w:rPr>
              <w:t>CVD</w:t>
            </w:r>
          </w:p>
        </w:tc>
        <w:tc>
          <w:tcPr>
            <w:tcW w:w="643" w:type="dxa"/>
            <w:tcBorders>
              <w:top w:val="nil"/>
              <w:right w:val="nil"/>
            </w:tcBorders>
            <w:vAlign w:val="center"/>
          </w:tcPr>
          <w:p w14:paraId="1C1E128C" w14:textId="1455F146" w:rsidR="00EF1C7D" w:rsidRDefault="00EF1C7D" w:rsidP="00EF1C7D">
            <w:pPr>
              <w:jc w:val="center"/>
              <w:rPr>
                <w:rFonts w:ascii="Times New Roman" w:hAnsi="Times New Roman" w:cs="Times New Roman"/>
                <w:sz w:val="24"/>
                <w:szCs w:val="24"/>
              </w:rPr>
            </w:pPr>
            <w:r>
              <w:rPr>
                <w:rFonts w:ascii="Times New Roman" w:hAnsi="Times New Roman" w:cs="Times New Roman"/>
                <w:sz w:val="24"/>
                <w:szCs w:val="24"/>
              </w:rPr>
              <w:t>Total</w:t>
            </w:r>
          </w:p>
        </w:tc>
      </w:tr>
      <w:tr w:rsidR="00EF1C7D" w:rsidRPr="008B321D" w14:paraId="1F0140D8" w14:textId="77777777" w:rsidTr="007043CA">
        <w:trPr>
          <w:trHeight w:val="323"/>
          <w:jc w:val="center"/>
        </w:trPr>
        <w:tc>
          <w:tcPr>
            <w:tcW w:w="1436" w:type="dxa"/>
            <w:tcBorders>
              <w:left w:val="nil"/>
            </w:tcBorders>
            <w:vAlign w:val="center"/>
          </w:tcPr>
          <w:p w14:paraId="2EC1C25E" w14:textId="77777777" w:rsidR="00EF1C7D" w:rsidRPr="004F172F" w:rsidRDefault="00EF1C7D" w:rsidP="007043CA">
            <w:pPr>
              <w:jc w:val="right"/>
              <w:rPr>
                <w:rFonts w:ascii="Times New Roman" w:hAnsi="Times New Roman" w:cs="Times New Roman"/>
                <w:b/>
                <w:bCs/>
                <w:sz w:val="24"/>
                <w:szCs w:val="24"/>
              </w:rPr>
            </w:pPr>
            <w:r>
              <w:rPr>
                <w:rFonts w:ascii="Times New Roman" w:hAnsi="Times New Roman" w:cs="Times New Roman"/>
                <w:b/>
                <w:bCs/>
                <w:sz w:val="24"/>
                <w:szCs w:val="24"/>
              </w:rPr>
              <w:t>Placebo</w:t>
            </w:r>
          </w:p>
        </w:tc>
        <w:tc>
          <w:tcPr>
            <w:tcW w:w="1433" w:type="dxa"/>
            <w:vAlign w:val="center"/>
          </w:tcPr>
          <w:p w14:paraId="5A4A5C6D" w14:textId="5C38793E" w:rsidR="00EF1C7D" w:rsidRDefault="00EF1C7D" w:rsidP="007043CA">
            <w:pPr>
              <w:jc w:val="center"/>
              <w:rPr>
                <w:rFonts w:ascii="Times New Roman" w:hAnsi="Times New Roman" w:cs="Times New Roman"/>
                <w:sz w:val="24"/>
                <w:szCs w:val="24"/>
              </w:rPr>
            </w:pPr>
            <w:r>
              <w:rPr>
                <w:rFonts w:ascii="Times New Roman" w:hAnsi="Times New Roman" w:cs="Times New Roman"/>
                <w:sz w:val="24"/>
                <w:szCs w:val="24"/>
              </w:rPr>
              <w:t>30 (78.95%)</w:t>
            </w:r>
          </w:p>
        </w:tc>
        <w:tc>
          <w:tcPr>
            <w:tcW w:w="1433" w:type="dxa"/>
            <w:vAlign w:val="center"/>
          </w:tcPr>
          <w:p w14:paraId="71C897FD" w14:textId="59F90924" w:rsidR="00EF1C7D" w:rsidRDefault="00EF1C7D" w:rsidP="007043CA">
            <w:pPr>
              <w:jc w:val="center"/>
              <w:rPr>
                <w:rFonts w:ascii="Times New Roman" w:hAnsi="Times New Roman" w:cs="Times New Roman"/>
                <w:sz w:val="24"/>
                <w:szCs w:val="24"/>
              </w:rPr>
            </w:pPr>
            <w:r>
              <w:rPr>
                <w:rFonts w:ascii="Times New Roman" w:hAnsi="Times New Roman" w:cs="Times New Roman"/>
                <w:sz w:val="24"/>
                <w:szCs w:val="24"/>
              </w:rPr>
              <w:t>8 (21.05%)</w:t>
            </w:r>
          </w:p>
        </w:tc>
        <w:tc>
          <w:tcPr>
            <w:tcW w:w="643" w:type="dxa"/>
            <w:tcBorders>
              <w:right w:val="nil"/>
            </w:tcBorders>
            <w:vAlign w:val="center"/>
          </w:tcPr>
          <w:p w14:paraId="377BAF4F" w14:textId="34329E45" w:rsidR="00EF1C7D"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38</w:t>
            </w:r>
          </w:p>
        </w:tc>
      </w:tr>
      <w:tr w:rsidR="00EF1C7D" w:rsidRPr="008B321D" w14:paraId="428B6B21" w14:textId="77777777" w:rsidTr="007043CA">
        <w:trPr>
          <w:trHeight w:val="359"/>
          <w:jc w:val="center"/>
        </w:trPr>
        <w:tc>
          <w:tcPr>
            <w:tcW w:w="1436" w:type="dxa"/>
            <w:tcBorders>
              <w:left w:val="nil"/>
              <w:bottom w:val="single" w:sz="4" w:space="0" w:color="auto"/>
            </w:tcBorders>
            <w:vAlign w:val="center"/>
          </w:tcPr>
          <w:p w14:paraId="0E215B77" w14:textId="77777777" w:rsidR="00EF1C7D" w:rsidRPr="004F172F" w:rsidRDefault="00EF1C7D" w:rsidP="007043CA">
            <w:pPr>
              <w:jc w:val="right"/>
              <w:rPr>
                <w:rFonts w:ascii="Times New Roman" w:hAnsi="Times New Roman" w:cs="Times New Roman"/>
                <w:b/>
                <w:bCs/>
                <w:sz w:val="24"/>
                <w:szCs w:val="24"/>
              </w:rPr>
            </w:pPr>
            <w:r>
              <w:rPr>
                <w:rFonts w:ascii="Times New Roman" w:hAnsi="Times New Roman" w:cs="Times New Roman"/>
                <w:b/>
                <w:bCs/>
                <w:sz w:val="24"/>
                <w:szCs w:val="24"/>
              </w:rPr>
              <w:t>Treatment</w:t>
            </w:r>
          </w:p>
        </w:tc>
        <w:tc>
          <w:tcPr>
            <w:tcW w:w="1433" w:type="dxa"/>
            <w:tcBorders>
              <w:bottom w:val="single" w:sz="4" w:space="0" w:color="auto"/>
            </w:tcBorders>
            <w:vAlign w:val="center"/>
          </w:tcPr>
          <w:p w14:paraId="30BE922A" w14:textId="2F52F179" w:rsidR="00EF1C7D" w:rsidRDefault="00EF1C7D" w:rsidP="007043CA">
            <w:pPr>
              <w:jc w:val="center"/>
              <w:rPr>
                <w:rFonts w:ascii="Times New Roman" w:hAnsi="Times New Roman" w:cs="Times New Roman"/>
                <w:sz w:val="24"/>
                <w:szCs w:val="24"/>
              </w:rPr>
            </w:pPr>
            <w:r>
              <w:rPr>
                <w:rFonts w:ascii="Times New Roman" w:hAnsi="Times New Roman" w:cs="Times New Roman"/>
                <w:sz w:val="24"/>
                <w:szCs w:val="24"/>
              </w:rPr>
              <w:t>37 (92.50%)</w:t>
            </w:r>
          </w:p>
        </w:tc>
        <w:tc>
          <w:tcPr>
            <w:tcW w:w="1433" w:type="dxa"/>
            <w:tcBorders>
              <w:bottom w:val="single" w:sz="4" w:space="0" w:color="auto"/>
            </w:tcBorders>
            <w:vAlign w:val="center"/>
          </w:tcPr>
          <w:p w14:paraId="19FA1600" w14:textId="6327B829" w:rsidR="00EF1C7D" w:rsidRDefault="00EF1C7D" w:rsidP="007043CA">
            <w:pPr>
              <w:jc w:val="center"/>
              <w:rPr>
                <w:rFonts w:ascii="Times New Roman" w:hAnsi="Times New Roman" w:cs="Times New Roman"/>
                <w:sz w:val="24"/>
                <w:szCs w:val="24"/>
              </w:rPr>
            </w:pPr>
            <w:r>
              <w:rPr>
                <w:rFonts w:ascii="Times New Roman" w:hAnsi="Times New Roman" w:cs="Times New Roman"/>
                <w:sz w:val="24"/>
                <w:szCs w:val="24"/>
              </w:rPr>
              <w:t>3 (7.50%)</w:t>
            </w:r>
          </w:p>
        </w:tc>
        <w:tc>
          <w:tcPr>
            <w:tcW w:w="643" w:type="dxa"/>
            <w:tcBorders>
              <w:bottom w:val="single" w:sz="4" w:space="0" w:color="auto"/>
              <w:right w:val="nil"/>
            </w:tcBorders>
            <w:vAlign w:val="center"/>
          </w:tcPr>
          <w:p w14:paraId="2A2AAF14" w14:textId="1E3D29AF" w:rsidR="00EF1C7D"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40</w:t>
            </w:r>
          </w:p>
        </w:tc>
      </w:tr>
      <w:tr w:rsidR="00EF1C7D" w:rsidRPr="004F172F" w14:paraId="03FB7839" w14:textId="77777777" w:rsidTr="00EF1C7D">
        <w:trPr>
          <w:trHeight w:val="377"/>
          <w:jc w:val="center"/>
        </w:trPr>
        <w:tc>
          <w:tcPr>
            <w:tcW w:w="1436" w:type="dxa"/>
            <w:tcBorders>
              <w:left w:val="nil"/>
              <w:bottom w:val="nil"/>
            </w:tcBorders>
            <w:vAlign w:val="center"/>
          </w:tcPr>
          <w:p w14:paraId="7999BB29" w14:textId="606080F0" w:rsidR="00EF1C7D" w:rsidRDefault="00EF1C7D" w:rsidP="00EF1C7D">
            <w:pPr>
              <w:jc w:val="center"/>
              <w:rPr>
                <w:rFonts w:ascii="Times New Roman" w:hAnsi="Times New Roman" w:cs="Times New Roman"/>
                <w:sz w:val="24"/>
                <w:szCs w:val="24"/>
              </w:rPr>
            </w:pPr>
            <w:r>
              <w:rPr>
                <w:rFonts w:ascii="Times New Roman" w:hAnsi="Times New Roman" w:cs="Times New Roman"/>
                <w:sz w:val="24"/>
                <w:szCs w:val="24"/>
              </w:rPr>
              <w:t>Total</w:t>
            </w:r>
          </w:p>
        </w:tc>
        <w:tc>
          <w:tcPr>
            <w:tcW w:w="1433" w:type="dxa"/>
            <w:tcBorders>
              <w:bottom w:val="nil"/>
            </w:tcBorders>
            <w:vAlign w:val="center"/>
          </w:tcPr>
          <w:p w14:paraId="19ADFC7F" w14:textId="6BA42180" w:rsidR="00EF1C7D"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67</w:t>
            </w:r>
          </w:p>
        </w:tc>
        <w:tc>
          <w:tcPr>
            <w:tcW w:w="1433" w:type="dxa"/>
            <w:tcBorders>
              <w:bottom w:val="nil"/>
            </w:tcBorders>
            <w:vAlign w:val="center"/>
          </w:tcPr>
          <w:p w14:paraId="42BC5D7E" w14:textId="0BD06B2D" w:rsidR="00EF1C7D" w:rsidRPr="008B321D" w:rsidRDefault="00EF1C7D" w:rsidP="007043CA">
            <w:pPr>
              <w:jc w:val="center"/>
              <w:rPr>
                <w:rFonts w:ascii="Times New Roman" w:hAnsi="Times New Roman" w:cs="Times New Roman"/>
                <w:color w:val="0070C0"/>
                <w:sz w:val="24"/>
                <w:szCs w:val="24"/>
              </w:rPr>
            </w:pPr>
            <w:r>
              <w:rPr>
                <w:rFonts w:ascii="Times New Roman" w:hAnsi="Times New Roman" w:cs="Times New Roman"/>
                <w:color w:val="0070C0"/>
                <w:sz w:val="24"/>
                <w:szCs w:val="24"/>
              </w:rPr>
              <w:t>11</w:t>
            </w:r>
          </w:p>
        </w:tc>
        <w:tc>
          <w:tcPr>
            <w:tcW w:w="643" w:type="dxa"/>
            <w:tcBorders>
              <w:bottom w:val="nil"/>
              <w:right w:val="nil"/>
            </w:tcBorders>
            <w:vAlign w:val="center"/>
          </w:tcPr>
          <w:p w14:paraId="4F5B7DF1" w14:textId="3BDECC11" w:rsidR="00EF1C7D" w:rsidRPr="00EF1C7D" w:rsidRDefault="00EF1C7D" w:rsidP="007043CA">
            <w:pPr>
              <w:jc w:val="center"/>
              <w:rPr>
                <w:rFonts w:ascii="Times New Roman" w:hAnsi="Times New Roman" w:cs="Times New Roman"/>
                <w:color w:val="00B050"/>
                <w:sz w:val="24"/>
                <w:szCs w:val="24"/>
              </w:rPr>
            </w:pPr>
            <w:r>
              <w:rPr>
                <w:rFonts w:ascii="Times New Roman" w:hAnsi="Times New Roman" w:cs="Times New Roman"/>
                <w:color w:val="00B050"/>
                <w:sz w:val="24"/>
                <w:szCs w:val="24"/>
              </w:rPr>
              <w:t>78</w:t>
            </w:r>
          </w:p>
        </w:tc>
      </w:tr>
    </w:tbl>
    <w:p w14:paraId="613FC4DF" w14:textId="77777777" w:rsidR="00EF1C7D" w:rsidRDefault="00EF1C7D" w:rsidP="00EF1C7D">
      <w:pPr>
        <w:spacing w:after="0" w:line="240" w:lineRule="auto"/>
        <w:rPr>
          <w:rFonts w:ascii="Times New Roman" w:hAnsi="Times New Roman" w:cs="Times New Roman"/>
          <w:sz w:val="24"/>
          <w:szCs w:val="24"/>
        </w:rPr>
      </w:pPr>
    </w:p>
    <w:p w14:paraId="5AD63A43" w14:textId="5CE6C1E4" w:rsidR="00EF1C7D" w:rsidRDefault="00097DE3" w:rsidP="00097DE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doesn’t seem to be potential interaction due to sex because the percentage of those who developed CVD in the placebo and treatment group appear to be similar among males and females. </w:t>
      </w:r>
    </w:p>
    <w:p w14:paraId="60B2E3D0" w14:textId="49DA937B" w:rsidR="00097DE3" w:rsidRDefault="00097DE3" w:rsidP="00097DE3">
      <w:pPr>
        <w:spacing w:after="0" w:line="240" w:lineRule="auto"/>
        <w:rPr>
          <w:rFonts w:ascii="Times New Roman" w:hAnsi="Times New Roman" w:cs="Times New Roman"/>
          <w:sz w:val="24"/>
          <w:szCs w:val="24"/>
        </w:rPr>
      </w:pPr>
    </w:p>
    <w:p w14:paraId="6158A541" w14:textId="20C8AB12" w:rsidR="00097DE3" w:rsidRDefault="00097DE3" w:rsidP="00097DE3">
      <w:pPr>
        <w:spacing w:after="0" w:line="240" w:lineRule="auto"/>
        <w:rPr>
          <w:rFonts w:ascii="Times New Roman" w:hAnsi="Times New Roman" w:cs="Times New Roman"/>
          <w:sz w:val="24"/>
          <w:szCs w:val="24"/>
        </w:rPr>
      </w:pPr>
    </w:p>
    <w:p w14:paraId="4D57A010" w14:textId="3DAAA093" w:rsidR="00097DE3" w:rsidRPr="00097DE3" w:rsidRDefault="00097DE3" w:rsidP="00097DE3">
      <w:pPr>
        <w:spacing w:after="0" w:line="240" w:lineRule="auto"/>
        <w:jc w:val="center"/>
        <w:rPr>
          <w:rFonts w:ascii="Times New Roman" w:hAnsi="Times New Roman" w:cs="Times New Roman"/>
          <w:b/>
          <w:bCs/>
          <w:sz w:val="24"/>
          <w:szCs w:val="24"/>
        </w:rPr>
      </w:pPr>
      <w:r w:rsidRPr="00097DE3">
        <w:rPr>
          <w:rFonts w:ascii="Times New Roman" w:hAnsi="Times New Roman" w:cs="Times New Roman"/>
          <w:b/>
          <w:bCs/>
          <w:sz w:val="24"/>
          <w:szCs w:val="24"/>
        </w:rPr>
        <w:t>Question 8</w:t>
      </w:r>
    </w:p>
    <w:p w14:paraId="55DEFDDE" w14:textId="29CF1863" w:rsidR="00097DE3" w:rsidRDefault="00097DE3" w:rsidP="002255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Breslow-Day-Tarone test was used to test whether there </w:t>
      </w:r>
      <w:r w:rsidR="002255A8">
        <w:rPr>
          <w:rFonts w:ascii="Times New Roman" w:hAnsi="Times New Roman" w:cs="Times New Roman"/>
          <w:sz w:val="24"/>
          <w:szCs w:val="24"/>
        </w:rPr>
        <w:t xml:space="preserve">was interaction between treatment and sex on cardiovascular disease. The chi-squared score was 0.6485 with 1 degree of freedom, and the resulting p-value was 0.4206. With </w:t>
      </w:r>
      <w:r w:rsidR="002255A8">
        <w:rPr>
          <w:rFonts w:ascii="Times New Roman" w:hAnsi="Times New Roman" w:cs="Times New Roman"/>
          <w:bCs/>
          <w:sz w:val="24"/>
          <w:szCs w:val="24"/>
        </w:rPr>
        <w:t xml:space="preserve">a p-value greater than the </w:t>
      </w:r>
      <w:r w:rsidR="002255A8">
        <w:rPr>
          <w:rFonts w:ascii="Times New Roman" w:hAnsi="Times New Roman" w:cs="Times New Roman"/>
          <w:sz w:val="24"/>
          <w:szCs w:val="24"/>
        </w:rPr>
        <w:t xml:space="preserve">α=0.05 significance level, the null hypothesis of no interaction between treatment and sex on cardiovascular disease was not rejected. There is insufficient evidence to conclude that the effect of treatment on cardiovascular disease differs between male and females. </w:t>
      </w:r>
    </w:p>
    <w:p w14:paraId="08E75E11" w14:textId="2F106C52" w:rsidR="002255A8" w:rsidRDefault="002255A8" w:rsidP="002255A8">
      <w:pPr>
        <w:spacing w:after="0" w:line="240" w:lineRule="auto"/>
        <w:ind w:firstLine="720"/>
        <w:rPr>
          <w:rFonts w:ascii="Times New Roman" w:hAnsi="Times New Roman" w:cs="Times New Roman"/>
          <w:sz w:val="24"/>
          <w:szCs w:val="24"/>
        </w:rPr>
      </w:pPr>
    </w:p>
    <w:p w14:paraId="24185DD5" w14:textId="55D47843" w:rsidR="002255A8" w:rsidRDefault="002255A8" w:rsidP="002255A8">
      <w:pPr>
        <w:spacing w:after="0" w:line="240" w:lineRule="auto"/>
        <w:ind w:firstLine="720"/>
        <w:rPr>
          <w:rFonts w:ascii="Times New Roman" w:hAnsi="Times New Roman" w:cs="Times New Roman"/>
          <w:sz w:val="24"/>
          <w:szCs w:val="24"/>
        </w:rPr>
      </w:pPr>
    </w:p>
    <w:p w14:paraId="531691E8" w14:textId="6C82B076" w:rsidR="002255A8" w:rsidRPr="002255A8" w:rsidRDefault="002255A8" w:rsidP="002255A8">
      <w:pPr>
        <w:spacing w:after="0" w:line="240" w:lineRule="auto"/>
        <w:jc w:val="center"/>
        <w:rPr>
          <w:rFonts w:ascii="Times New Roman" w:hAnsi="Times New Roman" w:cs="Times New Roman"/>
          <w:b/>
          <w:bCs/>
          <w:sz w:val="24"/>
          <w:szCs w:val="24"/>
        </w:rPr>
      </w:pPr>
      <w:r w:rsidRPr="002255A8">
        <w:rPr>
          <w:rFonts w:ascii="Times New Roman" w:hAnsi="Times New Roman" w:cs="Times New Roman"/>
          <w:b/>
          <w:bCs/>
          <w:sz w:val="24"/>
          <w:szCs w:val="24"/>
        </w:rPr>
        <w:t>Question 9</w:t>
      </w:r>
    </w:p>
    <w:p w14:paraId="3A40FDB8" w14:textId="2FD1FD89" w:rsidR="002255A8" w:rsidRDefault="002255A8" w:rsidP="002255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chi-squared test was used to test whether there was an association between treatment and cardiovascular disease. The chi-squared statistic was 8.2286 with 1 degree of freedom and the resulting p-value was 0.0041. With a p-value less than the α=0.05 significance level, the null hypothesis of there being no association between treatment and cardiovascular disease was rejected. There is evidence suggesting that those who received the new treatment had </w:t>
      </w:r>
      <w:r w:rsidR="00447395">
        <w:rPr>
          <w:rFonts w:ascii="Times New Roman" w:hAnsi="Times New Roman" w:cs="Times New Roman"/>
          <w:sz w:val="24"/>
          <w:szCs w:val="24"/>
        </w:rPr>
        <w:t>0.2105</w:t>
      </w:r>
      <w:r>
        <w:rPr>
          <w:rFonts w:ascii="Times New Roman" w:hAnsi="Times New Roman" w:cs="Times New Roman"/>
          <w:sz w:val="24"/>
          <w:szCs w:val="24"/>
        </w:rPr>
        <w:t xml:space="preserve"> times the odds of </w:t>
      </w:r>
      <w:r w:rsidR="00447395">
        <w:rPr>
          <w:rFonts w:ascii="Times New Roman" w:hAnsi="Times New Roman" w:cs="Times New Roman"/>
          <w:sz w:val="24"/>
          <w:szCs w:val="24"/>
        </w:rPr>
        <w:t>the cardiovascular disease compared to those who received the placebo (</w:t>
      </w:r>
      <w:r>
        <w:rPr>
          <w:rFonts w:ascii="Times New Roman" w:hAnsi="Times New Roman" w:cs="Times New Roman"/>
          <w:sz w:val="24"/>
          <w:szCs w:val="24"/>
        </w:rPr>
        <w:t xml:space="preserve">95% confidence interval: </w:t>
      </w:r>
      <w:r w:rsidR="00447395">
        <w:rPr>
          <w:rFonts w:ascii="Times New Roman" w:hAnsi="Times New Roman" w:cs="Times New Roman"/>
          <w:sz w:val="24"/>
          <w:szCs w:val="24"/>
        </w:rPr>
        <w:t>0.0670, 0.6616</w:t>
      </w:r>
      <w:r>
        <w:rPr>
          <w:rFonts w:ascii="Times New Roman" w:hAnsi="Times New Roman" w:cs="Times New Roman"/>
          <w:sz w:val="24"/>
          <w:szCs w:val="24"/>
        </w:rPr>
        <w:t xml:space="preserve">). </w:t>
      </w:r>
    </w:p>
    <w:p w14:paraId="6A5244E6" w14:textId="77777777" w:rsidR="002255A8" w:rsidRDefault="002255A8" w:rsidP="002255A8">
      <w:pPr>
        <w:spacing w:after="0" w:line="240" w:lineRule="auto"/>
        <w:ind w:left="1260" w:hanging="1260"/>
        <w:rPr>
          <w:rFonts w:ascii="Times New Roman" w:hAnsi="Times New Roman" w:cs="Times New Roman"/>
          <w:sz w:val="24"/>
          <w:szCs w:val="24"/>
        </w:rPr>
      </w:pPr>
    </w:p>
    <w:p w14:paraId="779F73E4" w14:textId="713F1763" w:rsidR="002255A8" w:rsidRDefault="002255A8" w:rsidP="00AE36E7">
      <w:pPr>
        <w:spacing w:after="0" w:line="240" w:lineRule="auto"/>
        <w:rPr>
          <w:rFonts w:ascii="Times New Roman" w:hAnsi="Times New Roman" w:cs="Times New Roman"/>
          <w:sz w:val="24"/>
          <w:szCs w:val="24"/>
        </w:rPr>
      </w:pPr>
    </w:p>
    <w:p w14:paraId="1C712F4C" w14:textId="7660B8F0" w:rsidR="00AE36E7" w:rsidRPr="00AE36E7" w:rsidRDefault="00AE36E7" w:rsidP="00AE36E7">
      <w:pPr>
        <w:spacing w:after="0" w:line="240" w:lineRule="auto"/>
        <w:jc w:val="center"/>
        <w:rPr>
          <w:rFonts w:ascii="Times New Roman" w:hAnsi="Times New Roman" w:cs="Times New Roman"/>
          <w:b/>
          <w:bCs/>
          <w:sz w:val="24"/>
          <w:szCs w:val="24"/>
        </w:rPr>
      </w:pPr>
      <w:r w:rsidRPr="00AE36E7">
        <w:rPr>
          <w:rFonts w:ascii="Times New Roman" w:hAnsi="Times New Roman" w:cs="Times New Roman"/>
          <w:b/>
          <w:bCs/>
          <w:sz w:val="24"/>
          <w:szCs w:val="24"/>
        </w:rPr>
        <w:t>Question 10</w:t>
      </w:r>
    </w:p>
    <w:p w14:paraId="77A3B34A" w14:textId="6415C585" w:rsidR="00AE36E7" w:rsidRDefault="00AE36E7" w:rsidP="00AE36E7">
      <w:pPr>
        <w:spacing w:after="0" w:line="240" w:lineRule="auto"/>
        <w:ind w:firstLine="720"/>
        <w:rPr>
          <w:rFonts w:ascii="Times New Roman" w:hAnsi="Times New Roman" w:cs="Times New Roman"/>
          <w:sz w:val="24"/>
          <w:szCs w:val="24"/>
        </w:rPr>
      </w:pPr>
      <w:r>
        <w:rPr>
          <w:rFonts w:ascii="Times New Roman" w:hAnsi="Times New Roman" w:cs="Times New Roman"/>
          <w:bCs/>
          <w:sz w:val="24"/>
          <w:szCs w:val="24"/>
        </w:rPr>
        <w:t xml:space="preserve">A multiple logistic regression analysis was used to test whether the risk of cardiovascular disease was associated with the interaction between treatment and sex. From the Wald test, the F-statistic was 0.6196 and resulting p-value was 0.4312. With a </w:t>
      </w:r>
      <w:r>
        <w:rPr>
          <w:rFonts w:ascii="Times New Roman" w:hAnsi="Times New Roman" w:cs="Times New Roman"/>
          <w:sz w:val="24"/>
          <w:szCs w:val="24"/>
        </w:rPr>
        <w:t xml:space="preserve">p-value greater than the α=0.15 significance level, the null hypothesis of there being no association between cardiovascular disease and interaction between treatment and sex was not rejected. There is insufficient evidence to conclude that the effect of treatment on cardiovascular disease differs between male and females. </w:t>
      </w:r>
    </w:p>
    <w:p w14:paraId="5C061977" w14:textId="710BCC62" w:rsidR="00AE36E7" w:rsidRDefault="00AE36E7" w:rsidP="00AE36E7">
      <w:pPr>
        <w:spacing w:after="0" w:line="240" w:lineRule="auto"/>
        <w:rPr>
          <w:rFonts w:ascii="Times New Roman" w:hAnsi="Times New Roman" w:cs="Times New Roman"/>
          <w:sz w:val="24"/>
          <w:szCs w:val="24"/>
        </w:rPr>
      </w:pPr>
    </w:p>
    <w:p w14:paraId="6CACC9DA" w14:textId="3BC8B2F2" w:rsidR="00AE36E7" w:rsidRDefault="00AE36E7" w:rsidP="00AE36E7">
      <w:pPr>
        <w:spacing w:after="0" w:line="240" w:lineRule="auto"/>
        <w:rPr>
          <w:rFonts w:ascii="Times New Roman" w:hAnsi="Times New Roman" w:cs="Times New Roman"/>
          <w:sz w:val="24"/>
          <w:szCs w:val="24"/>
        </w:rPr>
      </w:pPr>
    </w:p>
    <w:p w14:paraId="1D85C668" w14:textId="180502F8" w:rsidR="00AE36E7" w:rsidRPr="00AE36E7" w:rsidRDefault="00AE36E7" w:rsidP="00AE36E7">
      <w:pPr>
        <w:spacing w:after="0" w:line="240" w:lineRule="auto"/>
        <w:jc w:val="center"/>
        <w:rPr>
          <w:rFonts w:ascii="Times New Roman" w:hAnsi="Times New Roman" w:cs="Times New Roman"/>
          <w:b/>
          <w:bCs/>
          <w:sz w:val="24"/>
          <w:szCs w:val="24"/>
        </w:rPr>
      </w:pPr>
      <w:r w:rsidRPr="00AE36E7">
        <w:rPr>
          <w:rFonts w:ascii="Times New Roman" w:hAnsi="Times New Roman" w:cs="Times New Roman"/>
          <w:b/>
          <w:bCs/>
          <w:sz w:val="24"/>
          <w:szCs w:val="24"/>
        </w:rPr>
        <w:t>Question 11</w:t>
      </w:r>
    </w:p>
    <w:p w14:paraId="134FA18A" w14:textId="25991650" w:rsidR="00AE36E7" w:rsidRDefault="00325A7D" w:rsidP="00325A7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 logistic performs a logistic regression while the proc freq function performs a chi-squared test. A logistic regression will perform a </w:t>
      </w:r>
      <w:r w:rsidR="00BE6BDB">
        <w:rPr>
          <w:rFonts w:ascii="Times New Roman" w:hAnsi="Times New Roman" w:cs="Times New Roman"/>
          <w:sz w:val="24"/>
          <w:szCs w:val="24"/>
        </w:rPr>
        <w:t xml:space="preserve">likelihood ratio test to see if the overall model is useful. If at least one parameter is not 0, then there is an association between the outcome variable and at </w:t>
      </w:r>
      <w:r w:rsidR="00644A83">
        <w:rPr>
          <w:rFonts w:ascii="Times New Roman" w:hAnsi="Times New Roman" w:cs="Times New Roman"/>
          <w:sz w:val="24"/>
          <w:szCs w:val="24"/>
        </w:rPr>
        <w:t xml:space="preserve">least </w:t>
      </w:r>
      <w:r w:rsidR="00BE6BDB">
        <w:rPr>
          <w:rFonts w:ascii="Times New Roman" w:hAnsi="Times New Roman" w:cs="Times New Roman"/>
          <w:sz w:val="24"/>
          <w:szCs w:val="24"/>
        </w:rPr>
        <w:t xml:space="preserve">one of the predictors. </w:t>
      </w:r>
      <w:r w:rsidR="00F00369">
        <w:rPr>
          <w:rFonts w:ascii="Times New Roman" w:hAnsi="Times New Roman" w:cs="Times New Roman"/>
          <w:sz w:val="24"/>
          <w:szCs w:val="24"/>
        </w:rPr>
        <w:t xml:space="preserve">A chi-squared test can only handle one </w:t>
      </w:r>
      <w:r w:rsidR="00957C12">
        <w:rPr>
          <w:rFonts w:ascii="Times New Roman" w:hAnsi="Times New Roman" w:cs="Times New Roman"/>
          <w:sz w:val="24"/>
          <w:szCs w:val="24"/>
        </w:rPr>
        <w:t xml:space="preserve">categorical </w:t>
      </w:r>
      <w:r w:rsidR="00F00369">
        <w:rPr>
          <w:rFonts w:ascii="Times New Roman" w:hAnsi="Times New Roman" w:cs="Times New Roman"/>
          <w:sz w:val="24"/>
          <w:szCs w:val="24"/>
        </w:rPr>
        <w:t>predictor variable, while a logistic regression can incorporate multiple covariates</w:t>
      </w:r>
      <w:r w:rsidR="0086017F">
        <w:rPr>
          <w:rFonts w:ascii="Times New Roman" w:hAnsi="Times New Roman" w:cs="Times New Roman"/>
          <w:sz w:val="24"/>
          <w:szCs w:val="24"/>
        </w:rPr>
        <w:t xml:space="preserve">, some of which </w:t>
      </w:r>
      <w:r w:rsidR="00957C12">
        <w:rPr>
          <w:rFonts w:ascii="Times New Roman" w:hAnsi="Times New Roman" w:cs="Times New Roman"/>
          <w:sz w:val="24"/>
          <w:szCs w:val="24"/>
        </w:rPr>
        <w:t>can be continuous</w:t>
      </w:r>
      <w:r w:rsidR="00F00369">
        <w:rPr>
          <w:rFonts w:ascii="Times New Roman" w:hAnsi="Times New Roman" w:cs="Times New Roman"/>
          <w:sz w:val="24"/>
          <w:szCs w:val="24"/>
        </w:rPr>
        <w:t xml:space="preserve">. </w:t>
      </w:r>
      <w:r w:rsidR="00BE6BDB">
        <w:rPr>
          <w:rFonts w:ascii="Times New Roman" w:hAnsi="Times New Roman" w:cs="Times New Roman"/>
          <w:sz w:val="24"/>
          <w:szCs w:val="24"/>
        </w:rPr>
        <w:t xml:space="preserve">A logistic regression will also perform Wald tests for each predictor, not just the interaction term, so you can see the significance of each covariate. </w:t>
      </w:r>
    </w:p>
    <w:p w14:paraId="7CBC5BF6" w14:textId="77777777" w:rsidR="00AE36E7" w:rsidRDefault="00AE36E7" w:rsidP="00AE36E7">
      <w:pPr>
        <w:spacing w:after="0" w:line="240" w:lineRule="auto"/>
        <w:rPr>
          <w:rFonts w:ascii="Times New Roman" w:hAnsi="Times New Roman" w:cs="Times New Roman"/>
          <w:sz w:val="24"/>
          <w:szCs w:val="24"/>
        </w:rPr>
      </w:pPr>
    </w:p>
    <w:sectPr w:rsidR="00AE36E7" w:rsidSect="0009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A0"/>
    <w:multiLevelType w:val="multilevel"/>
    <w:tmpl w:val="6FA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867"/>
    <w:multiLevelType w:val="multilevel"/>
    <w:tmpl w:val="A11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3DF4"/>
    <w:multiLevelType w:val="multilevel"/>
    <w:tmpl w:val="E18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3CD"/>
    <w:multiLevelType w:val="multilevel"/>
    <w:tmpl w:val="EC1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66B"/>
    <w:multiLevelType w:val="hybridMultilevel"/>
    <w:tmpl w:val="C72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7A1"/>
    <w:multiLevelType w:val="multilevel"/>
    <w:tmpl w:val="61C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A"/>
    <w:rsid w:val="00003383"/>
    <w:rsid w:val="000405B7"/>
    <w:rsid w:val="00062C88"/>
    <w:rsid w:val="0009492A"/>
    <w:rsid w:val="00097DE3"/>
    <w:rsid w:val="00122004"/>
    <w:rsid w:val="00123677"/>
    <w:rsid w:val="001538C7"/>
    <w:rsid w:val="00154157"/>
    <w:rsid w:val="00175662"/>
    <w:rsid w:val="001922B3"/>
    <w:rsid w:val="001B427B"/>
    <w:rsid w:val="00213D9E"/>
    <w:rsid w:val="00216BFE"/>
    <w:rsid w:val="002170DB"/>
    <w:rsid w:val="00221AEB"/>
    <w:rsid w:val="002255A8"/>
    <w:rsid w:val="002305B8"/>
    <w:rsid w:val="00247740"/>
    <w:rsid w:val="00265842"/>
    <w:rsid w:val="0028245F"/>
    <w:rsid w:val="00287F0D"/>
    <w:rsid w:val="002E5F74"/>
    <w:rsid w:val="002F2A78"/>
    <w:rsid w:val="002F3294"/>
    <w:rsid w:val="00305F51"/>
    <w:rsid w:val="00313AA1"/>
    <w:rsid w:val="00325A7D"/>
    <w:rsid w:val="00343995"/>
    <w:rsid w:val="003442A6"/>
    <w:rsid w:val="003842A9"/>
    <w:rsid w:val="003B147E"/>
    <w:rsid w:val="003B6D5E"/>
    <w:rsid w:val="004152D9"/>
    <w:rsid w:val="004153F2"/>
    <w:rsid w:val="004205AF"/>
    <w:rsid w:val="00446373"/>
    <w:rsid w:val="00447395"/>
    <w:rsid w:val="004618ED"/>
    <w:rsid w:val="00463BEB"/>
    <w:rsid w:val="00476C99"/>
    <w:rsid w:val="00484590"/>
    <w:rsid w:val="004D5D82"/>
    <w:rsid w:val="004E44D5"/>
    <w:rsid w:val="0056593D"/>
    <w:rsid w:val="00595666"/>
    <w:rsid w:val="0059644F"/>
    <w:rsid w:val="005E2BD3"/>
    <w:rsid w:val="005E3C5F"/>
    <w:rsid w:val="005E55FA"/>
    <w:rsid w:val="00612A18"/>
    <w:rsid w:val="0062056A"/>
    <w:rsid w:val="00623145"/>
    <w:rsid w:val="00635908"/>
    <w:rsid w:val="00637F15"/>
    <w:rsid w:val="00644A83"/>
    <w:rsid w:val="006832C6"/>
    <w:rsid w:val="00696749"/>
    <w:rsid w:val="006B5CE6"/>
    <w:rsid w:val="006C3CF6"/>
    <w:rsid w:val="006F5145"/>
    <w:rsid w:val="00742A2F"/>
    <w:rsid w:val="0074503B"/>
    <w:rsid w:val="00760FDA"/>
    <w:rsid w:val="00764A6F"/>
    <w:rsid w:val="00764D52"/>
    <w:rsid w:val="007A4130"/>
    <w:rsid w:val="007E5AD4"/>
    <w:rsid w:val="007F03EF"/>
    <w:rsid w:val="00813445"/>
    <w:rsid w:val="0082542F"/>
    <w:rsid w:val="008514A6"/>
    <w:rsid w:val="00856EC8"/>
    <w:rsid w:val="0086017F"/>
    <w:rsid w:val="0089758C"/>
    <w:rsid w:val="008A2AE0"/>
    <w:rsid w:val="008B1982"/>
    <w:rsid w:val="008D07EE"/>
    <w:rsid w:val="008D286F"/>
    <w:rsid w:val="0094300A"/>
    <w:rsid w:val="0094662C"/>
    <w:rsid w:val="00957C12"/>
    <w:rsid w:val="0096190C"/>
    <w:rsid w:val="00995D83"/>
    <w:rsid w:val="009B1A00"/>
    <w:rsid w:val="009B2ADA"/>
    <w:rsid w:val="009C6D36"/>
    <w:rsid w:val="009D4692"/>
    <w:rsid w:val="009F0667"/>
    <w:rsid w:val="009F2508"/>
    <w:rsid w:val="00A015C2"/>
    <w:rsid w:val="00A1269D"/>
    <w:rsid w:val="00A15BE0"/>
    <w:rsid w:val="00A2778A"/>
    <w:rsid w:val="00A33E47"/>
    <w:rsid w:val="00A5193E"/>
    <w:rsid w:val="00AB583E"/>
    <w:rsid w:val="00AE36E7"/>
    <w:rsid w:val="00AE3F37"/>
    <w:rsid w:val="00AF23F3"/>
    <w:rsid w:val="00B03636"/>
    <w:rsid w:val="00B25ECB"/>
    <w:rsid w:val="00B31F48"/>
    <w:rsid w:val="00B41CA3"/>
    <w:rsid w:val="00B471A6"/>
    <w:rsid w:val="00B478AD"/>
    <w:rsid w:val="00B60E49"/>
    <w:rsid w:val="00BC68F0"/>
    <w:rsid w:val="00BD274F"/>
    <w:rsid w:val="00BE6BDB"/>
    <w:rsid w:val="00C02191"/>
    <w:rsid w:val="00C5684E"/>
    <w:rsid w:val="00C91910"/>
    <w:rsid w:val="00CA4C13"/>
    <w:rsid w:val="00CD35E8"/>
    <w:rsid w:val="00CF4AC4"/>
    <w:rsid w:val="00D44AC0"/>
    <w:rsid w:val="00D7548B"/>
    <w:rsid w:val="00D81310"/>
    <w:rsid w:val="00D925D0"/>
    <w:rsid w:val="00DA6A8C"/>
    <w:rsid w:val="00DB06D7"/>
    <w:rsid w:val="00DB2963"/>
    <w:rsid w:val="00E07DD7"/>
    <w:rsid w:val="00E1264D"/>
    <w:rsid w:val="00E12E80"/>
    <w:rsid w:val="00E54E9C"/>
    <w:rsid w:val="00EA7BE3"/>
    <w:rsid w:val="00EB4C6D"/>
    <w:rsid w:val="00EF1C7D"/>
    <w:rsid w:val="00EF4B07"/>
    <w:rsid w:val="00F00369"/>
    <w:rsid w:val="00F754FA"/>
    <w:rsid w:val="00F94365"/>
    <w:rsid w:val="00FC402E"/>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0A96"/>
  <w15:chartTrackingRefBased/>
  <w15:docId w15:val="{B298AD0C-DB06-453A-9E1E-1B3D4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2A"/>
  </w:style>
  <w:style w:type="paragraph" w:styleId="Heading2">
    <w:name w:val="heading 2"/>
    <w:basedOn w:val="Normal"/>
    <w:link w:val="Heading2Char"/>
    <w:uiPriority w:val="9"/>
    <w:qFormat/>
    <w:rsid w:val="0009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4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9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9492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09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2A"/>
    <w:pPr>
      <w:ind w:left="720"/>
      <w:contextualSpacing/>
    </w:pPr>
  </w:style>
  <w:style w:type="character" w:styleId="PlaceholderText">
    <w:name w:val="Placeholder Text"/>
    <w:basedOn w:val="DefaultParagraphFont"/>
    <w:uiPriority w:val="99"/>
    <w:semiHidden/>
    <w:rsid w:val="0009492A"/>
    <w:rPr>
      <w:color w:val="808080"/>
    </w:rPr>
  </w:style>
  <w:style w:type="character" w:customStyle="1" w:styleId="fontstyle01">
    <w:name w:val="fontstyle01"/>
    <w:basedOn w:val="DefaultParagraphFont"/>
    <w:rsid w:val="0009492A"/>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09492A"/>
    <w:rPr>
      <w:rFonts w:ascii="LMMathItalic10-Regular" w:hAnsi="LMMathItalic10-Regular" w:hint="default"/>
      <w:b w:val="0"/>
      <w:bCs w:val="0"/>
      <w:i/>
      <w:iCs/>
      <w:color w:val="000000"/>
      <w:sz w:val="22"/>
      <w:szCs w:val="22"/>
    </w:rPr>
  </w:style>
  <w:style w:type="character" w:customStyle="1" w:styleId="fontstyle31">
    <w:name w:val="fontstyle31"/>
    <w:basedOn w:val="DefaultParagraphFont"/>
    <w:rsid w:val="0009492A"/>
    <w:rPr>
      <w:rFonts w:ascii="LMRoman8-Regular" w:hAnsi="LMRoman8-Regular" w:hint="default"/>
      <w:b w:val="0"/>
      <w:bCs w:val="0"/>
      <w:i w:val="0"/>
      <w:iCs w:val="0"/>
      <w:color w:val="000000"/>
      <w:sz w:val="16"/>
      <w:szCs w:val="16"/>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procstmt">
    <w:name w:val="aa-procstmt"/>
    <w:basedOn w:val="DefaultParagraphFont"/>
    <w:rsid w:val="0009492A"/>
  </w:style>
  <w:style w:type="character" w:styleId="Hyperlink">
    <w:name w:val="Hyperlink"/>
    <w:basedOn w:val="DefaultParagraphFont"/>
    <w:uiPriority w:val="99"/>
    <w:semiHidden/>
    <w:unhideWhenUsed/>
    <w:rsid w:val="0009492A"/>
    <w:rPr>
      <w:color w:val="0000FF"/>
      <w:u w:val="single"/>
    </w:rPr>
  </w:style>
  <w:style w:type="character" w:customStyle="1" w:styleId="aa-procstmtopt">
    <w:name w:val="aa-procstmtopt"/>
    <w:basedOn w:val="DefaultParagraphFont"/>
    <w:rsid w:val="0009492A"/>
  </w:style>
  <w:style w:type="character" w:customStyle="1" w:styleId="aa-stmt">
    <w:name w:val="aa-stmt"/>
    <w:basedOn w:val="DefaultParagraphFont"/>
    <w:rsid w:val="0009492A"/>
  </w:style>
  <w:style w:type="character" w:customStyle="1" w:styleId="aa-stmtopt">
    <w:name w:val="aa-stmtopt"/>
    <w:basedOn w:val="DefaultParagraphFont"/>
    <w:rsid w:val="0009492A"/>
  </w:style>
  <w:style w:type="character" w:customStyle="1" w:styleId="aa-statement">
    <w:name w:val="aa-statement"/>
    <w:basedOn w:val="DefaultParagraphFont"/>
    <w:rsid w:val="0009492A"/>
  </w:style>
  <w:style w:type="character" w:customStyle="1" w:styleId="aa-statementoptional">
    <w:name w:val="aa-statementoptional"/>
    <w:basedOn w:val="DefaultParagraphFont"/>
    <w:rsid w:val="0009492A"/>
  </w:style>
  <w:style w:type="character" w:styleId="Emphasis">
    <w:name w:val="Emphasis"/>
    <w:basedOn w:val="DefaultParagraphFont"/>
    <w:uiPriority w:val="20"/>
    <w:qFormat/>
    <w:rsid w:val="0009492A"/>
    <w:rPr>
      <w:i/>
      <w:iCs/>
    </w:rPr>
  </w:style>
  <w:style w:type="character" w:styleId="HTMLCode">
    <w:name w:val="HTML Code"/>
    <w:basedOn w:val="DefaultParagraphFont"/>
    <w:uiPriority w:val="99"/>
    <w:semiHidden/>
    <w:unhideWhenUsed/>
    <w:rsid w:val="00094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2A"/>
    <w:rPr>
      <w:rFonts w:ascii="Courier New" w:eastAsia="Times New Roman" w:hAnsi="Courier New" w:cs="Courier New"/>
      <w:sz w:val="20"/>
      <w:szCs w:val="20"/>
    </w:rPr>
  </w:style>
  <w:style w:type="paragraph" w:customStyle="1" w:styleId="aa-outputtitle">
    <w:name w:val="aa-outputtitle"/>
    <w:basedOn w:val="Normal"/>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9492A"/>
    <w:rPr>
      <w:rFonts w:ascii="LMMathSymbols10-Regular" w:hAnsi="LMMathSymbols10-Regular" w:hint="default"/>
      <w:b w:val="0"/>
      <w:bCs w:val="0"/>
      <w:i/>
      <w:iCs/>
      <w:color w:val="000000"/>
      <w:sz w:val="22"/>
      <w:szCs w:val="22"/>
    </w:rPr>
  </w:style>
  <w:style w:type="character" w:customStyle="1" w:styleId="fontstyle51">
    <w:name w:val="fontstyle51"/>
    <w:basedOn w:val="DefaultParagraphFont"/>
    <w:rsid w:val="0009492A"/>
    <w:rPr>
      <w:rFonts w:ascii="LMMathItalic8-Regular" w:hAnsi="LMMathItalic8-Regular" w:hint="default"/>
      <w:b w:val="0"/>
      <w:bCs w:val="0"/>
      <w:i/>
      <w:iCs/>
      <w:color w:val="000000"/>
      <w:sz w:val="16"/>
      <w:szCs w:val="16"/>
    </w:rPr>
  </w:style>
  <w:style w:type="character" w:customStyle="1" w:styleId="fontstyle61">
    <w:name w:val="fontstyle61"/>
    <w:basedOn w:val="DefaultParagraphFont"/>
    <w:rsid w:val="0009492A"/>
    <w:rPr>
      <w:rFonts w:ascii="LMMono10-Regular" w:hAnsi="LMMono10-Regular" w:hint="default"/>
      <w:b w:val="0"/>
      <w:bCs w:val="0"/>
      <w:i w:val="0"/>
      <w:iCs w:val="0"/>
      <w:color w:val="000000"/>
      <w:sz w:val="22"/>
      <w:szCs w:val="22"/>
    </w:rPr>
  </w:style>
  <w:style w:type="character" w:customStyle="1" w:styleId="fontstyle71">
    <w:name w:val="fontstyle71"/>
    <w:basedOn w:val="DefaultParagraphFont"/>
    <w:rsid w:val="0009492A"/>
    <w:rPr>
      <w:rFonts w:ascii="LMRoman10-Italic" w:hAnsi="LMRoman10-Italic" w:hint="default"/>
      <w:b w:val="0"/>
      <w:bCs w:val="0"/>
      <w:i/>
      <w:iCs/>
      <w:color w:val="000000"/>
      <w:sz w:val="22"/>
      <w:szCs w:val="22"/>
    </w:rPr>
  </w:style>
  <w:style w:type="character" w:customStyle="1" w:styleId="fontstyle81">
    <w:name w:val="fontstyle81"/>
    <w:basedOn w:val="DefaultParagraphFont"/>
    <w:rsid w:val="0009492A"/>
    <w:rPr>
      <w:rFonts w:ascii="LMRoman8-Regular" w:hAnsi="LMRoman8-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29642">
      <w:bodyDiv w:val="1"/>
      <w:marLeft w:val="120"/>
      <w:marRight w:val="120"/>
      <w:marTop w:val="0"/>
      <w:marBottom w:val="0"/>
      <w:divBdr>
        <w:top w:val="none" w:sz="0" w:space="0" w:color="auto"/>
        <w:left w:val="none" w:sz="0" w:space="0" w:color="auto"/>
        <w:bottom w:val="none" w:sz="0" w:space="0" w:color="auto"/>
        <w:right w:val="none" w:sz="0" w:space="0" w:color="auto"/>
      </w:divBdr>
      <w:divsChild>
        <w:div w:id="1915123521">
          <w:marLeft w:val="0"/>
          <w:marRight w:val="0"/>
          <w:marTop w:val="0"/>
          <w:marBottom w:val="0"/>
          <w:divBdr>
            <w:top w:val="none" w:sz="0" w:space="0" w:color="auto"/>
            <w:left w:val="none" w:sz="0" w:space="0" w:color="auto"/>
            <w:bottom w:val="none" w:sz="0" w:space="0" w:color="auto"/>
            <w:right w:val="none" w:sz="0" w:space="0" w:color="auto"/>
          </w:divBdr>
          <w:divsChild>
            <w:div w:id="1007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626">
      <w:bodyDiv w:val="1"/>
      <w:marLeft w:val="120"/>
      <w:marRight w:val="120"/>
      <w:marTop w:val="0"/>
      <w:marBottom w:val="0"/>
      <w:divBdr>
        <w:top w:val="none" w:sz="0" w:space="0" w:color="auto"/>
        <w:left w:val="none" w:sz="0" w:space="0" w:color="auto"/>
        <w:bottom w:val="none" w:sz="0" w:space="0" w:color="auto"/>
        <w:right w:val="none" w:sz="0" w:space="0" w:color="auto"/>
      </w:divBdr>
      <w:divsChild>
        <w:div w:id="1255750862">
          <w:marLeft w:val="0"/>
          <w:marRight w:val="0"/>
          <w:marTop w:val="0"/>
          <w:marBottom w:val="0"/>
          <w:divBdr>
            <w:top w:val="none" w:sz="0" w:space="0" w:color="auto"/>
            <w:left w:val="none" w:sz="0" w:space="0" w:color="auto"/>
            <w:bottom w:val="none" w:sz="0" w:space="0" w:color="auto"/>
            <w:right w:val="none" w:sz="0" w:space="0" w:color="auto"/>
          </w:divBdr>
          <w:divsChild>
            <w:div w:id="1606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82065401">
          <w:marLeft w:val="0"/>
          <w:marRight w:val="0"/>
          <w:marTop w:val="0"/>
          <w:marBottom w:val="0"/>
          <w:divBdr>
            <w:top w:val="none" w:sz="0" w:space="0" w:color="auto"/>
            <w:left w:val="none" w:sz="0" w:space="0" w:color="auto"/>
            <w:bottom w:val="none" w:sz="0" w:space="0" w:color="auto"/>
            <w:right w:val="none" w:sz="0" w:space="0" w:color="auto"/>
          </w:divBdr>
          <w:divsChild>
            <w:div w:id="784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487">
      <w:bodyDiv w:val="1"/>
      <w:marLeft w:val="120"/>
      <w:marRight w:val="120"/>
      <w:marTop w:val="0"/>
      <w:marBottom w:val="0"/>
      <w:divBdr>
        <w:top w:val="none" w:sz="0" w:space="0" w:color="auto"/>
        <w:left w:val="none" w:sz="0" w:space="0" w:color="auto"/>
        <w:bottom w:val="none" w:sz="0" w:space="0" w:color="auto"/>
        <w:right w:val="none" w:sz="0" w:space="0" w:color="auto"/>
      </w:divBdr>
      <w:divsChild>
        <w:div w:id="1270627961">
          <w:marLeft w:val="0"/>
          <w:marRight w:val="0"/>
          <w:marTop w:val="0"/>
          <w:marBottom w:val="0"/>
          <w:divBdr>
            <w:top w:val="none" w:sz="0" w:space="0" w:color="auto"/>
            <w:left w:val="none" w:sz="0" w:space="0" w:color="auto"/>
            <w:bottom w:val="none" w:sz="0" w:space="0" w:color="auto"/>
            <w:right w:val="none" w:sz="0" w:space="0" w:color="auto"/>
          </w:divBdr>
          <w:divsChild>
            <w:div w:id="1974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518">
      <w:bodyDiv w:val="1"/>
      <w:marLeft w:val="120"/>
      <w:marRight w:val="120"/>
      <w:marTop w:val="0"/>
      <w:marBottom w:val="0"/>
      <w:divBdr>
        <w:top w:val="none" w:sz="0" w:space="0" w:color="auto"/>
        <w:left w:val="none" w:sz="0" w:space="0" w:color="auto"/>
        <w:bottom w:val="none" w:sz="0" w:space="0" w:color="auto"/>
        <w:right w:val="none" w:sz="0" w:space="0" w:color="auto"/>
      </w:divBdr>
      <w:divsChild>
        <w:div w:id="2022273434">
          <w:marLeft w:val="0"/>
          <w:marRight w:val="0"/>
          <w:marTop w:val="0"/>
          <w:marBottom w:val="0"/>
          <w:divBdr>
            <w:top w:val="none" w:sz="0" w:space="0" w:color="auto"/>
            <w:left w:val="none" w:sz="0" w:space="0" w:color="auto"/>
            <w:bottom w:val="none" w:sz="0" w:space="0" w:color="auto"/>
            <w:right w:val="none" w:sz="0" w:space="0" w:color="auto"/>
          </w:divBdr>
          <w:divsChild>
            <w:div w:id="8966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089500905">
          <w:marLeft w:val="0"/>
          <w:marRight w:val="0"/>
          <w:marTop w:val="0"/>
          <w:marBottom w:val="0"/>
          <w:divBdr>
            <w:top w:val="none" w:sz="0" w:space="0" w:color="auto"/>
            <w:left w:val="none" w:sz="0" w:space="0" w:color="auto"/>
            <w:bottom w:val="none" w:sz="0" w:space="0" w:color="auto"/>
            <w:right w:val="none" w:sz="0" w:space="0" w:color="auto"/>
          </w:divBdr>
          <w:divsChild>
            <w:div w:id="1862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68</cp:revision>
  <dcterms:created xsi:type="dcterms:W3CDTF">2021-02-12T00:15:00Z</dcterms:created>
  <dcterms:modified xsi:type="dcterms:W3CDTF">2021-03-25T21:52:00Z</dcterms:modified>
</cp:coreProperties>
</file>