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F0D6B" w14:textId="06530B25" w:rsidR="0009492A" w:rsidRPr="00AD2E94" w:rsidRDefault="0009492A" w:rsidP="0009492A">
      <w:pPr>
        <w:spacing w:after="0" w:line="240" w:lineRule="auto"/>
        <w:rPr>
          <w:rFonts w:ascii="Times New Roman" w:hAnsi="Times New Roman" w:cs="Times New Roman"/>
          <w:sz w:val="24"/>
          <w:szCs w:val="24"/>
        </w:rPr>
      </w:pPr>
      <w:r w:rsidRPr="00AD2E94">
        <w:rPr>
          <w:rFonts w:ascii="Times New Roman" w:hAnsi="Times New Roman" w:cs="Times New Roman"/>
          <w:sz w:val="24"/>
          <w:szCs w:val="24"/>
        </w:rPr>
        <w:t>BS 85</w:t>
      </w:r>
      <w:r w:rsidR="00635908">
        <w:rPr>
          <w:rFonts w:ascii="Times New Roman" w:hAnsi="Times New Roman" w:cs="Times New Roman"/>
          <w:sz w:val="24"/>
          <w:szCs w:val="24"/>
        </w:rPr>
        <w:t>1</w:t>
      </w:r>
    </w:p>
    <w:p w14:paraId="18628BFA" w14:textId="23FCB970" w:rsidR="0009492A" w:rsidRPr="00AD2E94" w:rsidRDefault="0009492A" w:rsidP="0009492A">
      <w:pPr>
        <w:spacing w:after="0" w:line="240" w:lineRule="auto"/>
        <w:rPr>
          <w:rFonts w:ascii="Times New Roman" w:hAnsi="Times New Roman" w:cs="Times New Roman"/>
          <w:sz w:val="24"/>
          <w:szCs w:val="24"/>
        </w:rPr>
      </w:pPr>
      <w:r w:rsidRPr="00AD2E94">
        <w:rPr>
          <w:rFonts w:ascii="Times New Roman" w:hAnsi="Times New Roman" w:cs="Times New Roman"/>
          <w:sz w:val="24"/>
          <w:szCs w:val="24"/>
        </w:rPr>
        <w:t xml:space="preserve">Homework </w:t>
      </w:r>
      <w:r w:rsidR="002642C0">
        <w:rPr>
          <w:rFonts w:ascii="Times New Roman" w:hAnsi="Times New Roman" w:cs="Times New Roman"/>
          <w:sz w:val="24"/>
          <w:szCs w:val="24"/>
        </w:rPr>
        <w:t>10</w:t>
      </w:r>
    </w:p>
    <w:p w14:paraId="17A0C1F3" w14:textId="650BB2A7" w:rsidR="0009492A" w:rsidRDefault="0009492A" w:rsidP="0009492A">
      <w:pPr>
        <w:spacing w:after="0" w:line="240" w:lineRule="auto"/>
        <w:rPr>
          <w:rFonts w:ascii="Times New Roman" w:hAnsi="Times New Roman" w:cs="Times New Roman"/>
          <w:sz w:val="24"/>
          <w:szCs w:val="24"/>
        </w:rPr>
      </w:pPr>
      <w:r w:rsidRPr="00AD2E94">
        <w:rPr>
          <w:rFonts w:ascii="Times New Roman" w:hAnsi="Times New Roman" w:cs="Times New Roman"/>
          <w:sz w:val="24"/>
          <w:szCs w:val="24"/>
        </w:rPr>
        <w:t xml:space="preserve">Irene Hsueh </w:t>
      </w:r>
    </w:p>
    <w:p w14:paraId="0CD19945" w14:textId="77777777" w:rsidR="00DD3E57" w:rsidRPr="00AD2E94" w:rsidRDefault="00DD3E57" w:rsidP="0009492A">
      <w:pPr>
        <w:spacing w:after="0" w:line="240" w:lineRule="auto"/>
        <w:rPr>
          <w:rFonts w:ascii="Times New Roman" w:hAnsi="Times New Roman" w:cs="Times New Roman"/>
          <w:sz w:val="24"/>
          <w:szCs w:val="24"/>
        </w:rPr>
      </w:pPr>
    </w:p>
    <w:p w14:paraId="27F2103C" w14:textId="4D815EAE" w:rsidR="00FC402E" w:rsidRPr="00FC402E" w:rsidRDefault="00ED6F6B" w:rsidP="00FC402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Part A</w:t>
      </w:r>
    </w:p>
    <w:tbl>
      <w:tblPr>
        <w:tblStyle w:val="TableGrid"/>
        <w:tblW w:w="0" w:type="auto"/>
        <w:jc w:val="center"/>
        <w:tblLook w:val="04A0" w:firstRow="1" w:lastRow="0" w:firstColumn="1" w:lastColumn="0" w:noHBand="0" w:noVBand="1"/>
      </w:tblPr>
      <w:tblGrid>
        <w:gridCol w:w="756"/>
        <w:gridCol w:w="876"/>
        <w:gridCol w:w="1116"/>
        <w:gridCol w:w="876"/>
        <w:gridCol w:w="1465"/>
      </w:tblGrid>
      <w:tr w:rsidR="002642C0" w14:paraId="413D7D18" w14:textId="77777777" w:rsidTr="00265B52">
        <w:trPr>
          <w:jc w:val="center"/>
        </w:trPr>
        <w:tc>
          <w:tcPr>
            <w:tcW w:w="756" w:type="dxa"/>
            <w:shd w:val="clear" w:color="auto" w:fill="D9D9D9" w:themeFill="background1" w:themeFillShade="D9"/>
            <w:vAlign w:val="center"/>
          </w:tcPr>
          <w:p w14:paraId="39DE5D8D" w14:textId="77561A68" w:rsidR="002642C0" w:rsidRPr="00D60D92" w:rsidRDefault="002642C0" w:rsidP="002642C0">
            <w:pPr>
              <w:tabs>
                <w:tab w:val="left" w:pos="2880"/>
                <w:tab w:val="left" w:pos="5040"/>
              </w:tabs>
              <w:jc w:val="center"/>
              <w:rPr>
                <w:rFonts w:ascii="Times New Roman" w:eastAsia="Calibri" w:hAnsi="Times New Roman" w:cs="Times New Roman"/>
                <w:b/>
                <w:bCs/>
                <w:sz w:val="24"/>
                <w:szCs w:val="24"/>
              </w:rPr>
            </w:pPr>
            <m:oMathPara>
              <m:oMath>
                <m:r>
                  <m:rPr>
                    <m:sty m:val="bi"/>
                  </m:rPr>
                  <w:rPr>
                    <w:rFonts w:ascii="Cambria Math" w:eastAsiaTheme="minorEastAsia" w:hAnsi="Cambria Math" w:cs="Times New Roman"/>
                    <w:sz w:val="24"/>
                    <w:szCs w:val="24"/>
                  </w:rPr>
                  <m:t>n</m:t>
                </m:r>
              </m:oMath>
            </m:oMathPara>
          </w:p>
        </w:tc>
        <w:tc>
          <w:tcPr>
            <w:tcW w:w="876" w:type="dxa"/>
            <w:shd w:val="clear" w:color="auto" w:fill="D9D9D9" w:themeFill="background1" w:themeFillShade="D9"/>
            <w:vAlign w:val="center"/>
          </w:tcPr>
          <w:p w14:paraId="679A2FE4" w14:textId="2D79EF4E" w:rsidR="002642C0" w:rsidRPr="00D60D92" w:rsidRDefault="002642C0" w:rsidP="00907D8C">
            <w:pPr>
              <w:tabs>
                <w:tab w:val="left" w:pos="2880"/>
                <w:tab w:val="left" w:pos="5040"/>
              </w:tabs>
              <w:jc w:val="center"/>
              <w:rPr>
                <w:rFonts w:ascii="Times New Roman" w:eastAsiaTheme="minorEastAsia" w:hAnsi="Times New Roman" w:cs="Times New Roman"/>
                <w:b/>
                <w:bCs/>
                <w:sz w:val="24"/>
                <w:szCs w:val="24"/>
              </w:rPr>
            </w:pPr>
            <m:oMathPara>
              <m:oMath>
                <m:r>
                  <m:rPr>
                    <m:sty m:val="bi"/>
                  </m:rPr>
                  <w:rPr>
                    <w:rFonts w:ascii="Cambria Math" w:eastAsiaTheme="minorEastAsia" w:hAnsi="Cambria Math" w:cs="Times New Roman"/>
                    <w:sz w:val="24"/>
                    <w:szCs w:val="24"/>
                  </w:rPr>
                  <m:t>s</m:t>
                </m:r>
              </m:oMath>
            </m:oMathPara>
          </w:p>
        </w:tc>
        <w:tc>
          <w:tcPr>
            <w:tcW w:w="1116" w:type="dxa"/>
            <w:shd w:val="clear" w:color="auto" w:fill="D9D9D9" w:themeFill="background1" w:themeFillShade="D9"/>
            <w:vAlign w:val="center"/>
          </w:tcPr>
          <w:p w14:paraId="212C3C4F" w14:textId="77777777" w:rsidR="002642C0" w:rsidRPr="00D60D92" w:rsidRDefault="002642C0" w:rsidP="00907D8C">
            <w:pPr>
              <w:tabs>
                <w:tab w:val="left" w:pos="2880"/>
                <w:tab w:val="left" w:pos="5040"/>
              </w:tabs>
              <w:jc w:val="center"/>
              <w:rPr>
                <w:rFonts w:ascii="Times New Roman" w:eastAsiaTheme="minorEastAsia" w:hAnsi="Times New Roman" w:cs="Times New Roman"/>
                <w:b/>
                <w:bCs/>
                <w:sz w:val="24"/>
                <w:szCs w:val="24"/>
              </w:rPr>
            </w:pPr>
            <m:oMathPara>
              <m:oMath>
                <m:r>
                  <m:rPr>
                    <m:sty m:val="bi"/>
                  </m:rPr>
                  <w:rPr>
                    <w:rFonts w:ascii="Cambria Math" w:eastAsiaTheme="minorEastAsia" w:hAnsi="Cambria Math" w:cs="Times New Roman"/>
                    <w:sz w:val="24"/>
                    <w:szCs w:val="24"/>
                  </w:rPr>
                  <m:t>α</m:t>
                </m:r>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s</m:t>
                    </m:r>
                  </m:e>
                </m:d>
              </m:oMath>
            </m:oMathPara>
          </w:p>
        </w:tc>
        <w:tc>
          <w:tcPr>
            <w:tcW w:w="876" w:type="dxa"/>
            <w:shd w:val="clear" w:color="auto" w:fill="D9D9D9" w:themeFill="background1" w:themeFillShade="D9"/>
            <w:vAlign w:val="center"/>
          </w:tcPr>
          <w:p w14:paraId="39126D8E" w14:textId="77777777" w:rsidR="002642C0" w:rsidRPr="00D60D92" w:rsidRDefault="002642C0" w:rsidP="00907D8C">
            <w:pPr>
              <w:tabs>
                <w:tab w:val="left" w:pos="2880"/>
                <w:tab w:val="left" w:pos="5040"/>
              </w:tabs>
              <w:jc w:val="center"/>
              <w:rPr>
                <w:rFonts w:ascii="Times New Roman" w:eastAsiaTheme="minorEastAsia" w:hAnsi="Times New Roman" w:cs="Times New Roman"/>
                <w:b/>
                <w:bCs/>
                <w:sz w:val="24"/>
                <w:szCs w:val="24"/>
              </w:rPr>
            </w:pPr>
            <w:r w:rsidRPr="00D60D92">
              <w:rPr>
                <w:rFonts w:ascii="Times New Roman" w:eastAsiaTheme="minorEastAsia" w:hAnsi="Times New Roman" w:cs="Times New Roman"/>
                <w:b/>
                <w:bCs/>
                <w:sz w:val="24"/>
                <w:szCs w:val="24"/>
              </w:rPr>
              <w:t>Z</w:t>
            </w:r>
          </w:p>
        </w:tc>
        <w:tc>
          <w:tcPr>
            <w:tcW w:w="1465" w:type="dxa"/>
            <w:shd w:val="clear" w:color="auto" w:fill="D9D9D9" w:themeFill="background1" w:themeFillShade="D9"/>
            <w:vAlign w:val="center"/>
          </w:tcPr>
          <w:p w14:paraId="1301A5AC" w14:textId="77777777" w:rsidR="002642C0" w:rsidRPr="00D60D92" w:rsidRDefault="002642C0" w:rsidP="00907D8C">
            <w:pPr>
              <w:tabs>
                <w:tab w:val="left" w:pos="2880"/>
                <w:tab w:val="left" w:pos="5040"/>
              </w:tabs>
              <w:jc w:val="center"/>
              <w:rPr>
                <w:rFonts w:ascii="Times New Roman" w:eastAsiaTheme="minorEastAsia" w:hAnsi="Times New Roman" w:cs="Times New Roman"/>
                <w:b/>
                <w:bCs/>
                <w:sz w:val="24"/>
                <w:szCs w:val="24"/>
              </w:rPr>
            </w:pPr>
            <w:r w:rsidRPr="00D60D92">
              <w:rPr>
                <w:rFonts w:ascii="Times New Roman" w:eastAsiaTheme="minorEastAsia" w:hAnsi="Times New Roman" w:cs="Times New Roman"/>
                <w:b/>
                <w:bCs/>
                <w:sz w:val="24"/>
                <w:szCs w:val="24"/>
              </w:rPr>
              <w:t>Significance Level</w:t>
            </w:r>
          </w:p>
        </w:tc>
      </w:tr>
      <w:tr w:rsidR="00F6646D" w14:paraId="65EA4BFF" w14:textId="77777777" w:rsidTr="00265B52">
        <w:trPr>
          <w:jc w:val="center"/>
        </w:trPr>
        <w:tc>
          <w:tcPr>
            <w:tcW w:w="756" w:type="dxa"/>
          </w:tcPr>
          <w:p w14:paraId="7D28FFA8" w14:textId="2EFC537C" w:rsidR="00F6646D" w:rsidRDefault="00F6646D" w:rsidP="00F6646D">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600</w:t>
            </w:r>
          </w:p>
        </w:tc>
        <w:tc>
          <w:tcPr>
            <w:tcW w:w="876" w:type="dxa"/>
          </w:tcPr>
          <w:p w14:paraId="6EF4D1BD" w14:textId="5D29FF39" w:rsidR="00F6646D" w:rsidRDefault="00F6646D" w:rsidP="00E228BC">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0.4</w:t>
            </w:r>
          </w:p>
        </w:tc>
        <w:tc>
          <w:tcPr>
            <w:tcW w:w="1116" w:type="dxa"/>
          </w:tcPr>
          <w:p w14:paraId="411F3F90" w14:textId="6E424199" w:rsidR="00F6646D" w:rsidRDefault="00F6646D" w:rsidP="00F6646D">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0.00079</w:t>
            </w:r>
          </w:p>
        </w:tc>
        <w:tc>
          <w:tcPr>
            <w:tcW w:w="876" w:type="dxa"/>
          </w:tcPr>
          <w:p w14:paraId="66D6538C" w14:textId="24AF50E6" w:rsidR="00F6646D" w:rsidRDefault="00F6646D" w:rsidP="00F6646D">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3.3569</w:t>
            </w:r>
          </w:p>
        </w:tc>
        <w:tc>
          <w:tcPr>
            <w:tcW w:w="1465" w:type="dxa"/>
          </w:tcPr>
          <w:p w14:paraId="475012B4" w14:textId="751FD00A" w:rsidR="00F6646D" w:rsidRDefault="00F6646D" w:rsidP="00F6646D">
            <w:pPr>
              <w:tabs>
                <w:tab w:val="left" w:pos="2880"/>
                <w:tab w:val="left" w:pos="5040"/>
              </w:tabs>
              <w:ind w:left="82"/>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0.000788</w:t>
            </w:r>
          </w:p>
        </w:tc>
      </w:tr>
      <w:tr w:rsidR="00F6646D" w14:paraId="21057C26" w14:textId="77777777" w:rsidTr="00265B52">
        <w:trPr>
          <w:jc w:val="center"/>
        </w:trPr>
        <w:tc>
          <w:tcPr>
            <w:tcW w:w="756" w:type="dxa"/>
          </w:tcPr>
          <w:p w14:paraId="6B9FB05B" w14:textId="07B8DDA5" w:rsidR="00F6646D" w:rsidRDefault="00F6646D" w:rsidP="00F6646D">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750</w:t>
            </w:r>
          </w:p>
        </w:tc>
        <w:tc>
          <w:tcPr>
            <w:tcW w:w="876" w:type="dxa"/>
          </w:tcPr>
          <w:p w14:paraId="68724FD9" w14:textId="07F84C27" w:rsidR="00F6646D" w:rsidRDefault="00F6646D" w:rsidP="00E228BC">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1116" w:type="dxa"/>
          </w:tcPr>
          <w:p w14:paraId="046E2C59" w14:textId="7ACA6136" w:rsidR="00F6646D" w:rsidRDefault="00F6646D" w:rsidP="00F6646D">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0.00306</w:t>
            </w:r>
          </w:p>
        </w:tc>
        <w:tc>
          <w:tcPr>
            <w:tcW w:w="876" w:type="dxa"/>
          </w:tcPr>
          <w:p w14:paraId="11A8171F" w14:textId="08BF7099" w:rsidR="00F6646D" w:rsidRDefault="00F6646D" w:rsidP="00F6646D">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2.9885</w:t>
            </w:r>
          </w:p>
        </w:tc>
        <w:tc>
          <w:tcPr>
            <w:tcW w:w="1465" w:type="dxa"/>
          </w:tcPr>
          <w:p w14:paraId="788BA9FE" w14:textId="1A64F08D" w:rsidR="00F6646D" w:rsidRDefault="00F6646D" w:rsidP="00F6646D">
            <w:pPr>
              <w:tabs>
                <w:tab w:val="left" w:pos="2880"/>
                <w:tab w:val="left" w:pos="5040"/>
              </w:tabs>
              <w:ind w:left="82"/>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0.00280</w:t>
            </w:r>
          </w:p>
        </w:tc>
      </w:tr>
      <w:tr w:rsidR="00F6646D" w14:paraId="7028919F" w14:textId="77777777" w:rsidTr="00265B52">
        <w:trPr>
          <w:jc w:val="center"/>
        </w:trPr>
        <w:tc>
          <w:tcPr>
            <w:tcW w:w="756" w:type="dxa"/>
          </w:tcPr>
          <w:p w14:paraId="184DDC4E" w14:textId="2F565F4D" w:rsidR="00F6646D" w:rsidRDefault="00F6646D" w:rsidP="00F6646D">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876" w:type="dxa"/>
          </w:tcPr>
          <w:p w14:paraId="6A786F7B" w14:textId="689F7261" w:rsidR="00F6646D" w:rsidRDefault="00F6646D" w:rsidP="00E228BC">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0.6667</w:t>
            </w:r>
          </w:p>
        </w:tc>
        <w:tc>
          <w:tcPr>
            <w:tcW w:w="1116" w:type="dxa"/>
          </w:tcPr>
          <w:p w14:paraId="2959ABEF" w14:textId="41005678" w:rsidR="00F6646D" w:rsidRDefault="00F6646D" w:rsidP="00F6646D">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0.01210</w:t>
            </w:r>
          </w:p>
        </w:tc>
        <w:tc>
          <w:tcPr>
            <w:tcW w:w="876" w:type="dxa"/>
          </w:tcPr>
          <w:p w14:paraId="7025B907" w14:textId="6145D527" w:rsidR="00F6646D" w:rsidRDefault="00F6646D" w:rsidP="00F6646D">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2.5396</w:t>
            </w:r>
          </w:p>
        </w:tc>
        <w:tc>
          <w:tcPr>
            <w:tcW w:w="1465" w:type="dxa"/>
          </w:tcPr>
          <w:p w14:paraId="72382D23" w14:textId="00E2DDD5" w:rsidR="00F6646D" w:rsidRDefault="00F6646D" w:rsidP="00F6646D">
            <w:pPr>
              <w:tabs>
                <w:tab w:val="left" w:pos="2880"/>
                <w:tab w:val="left" w:pos="5040"/>
              </w:tabs>
              <w:ind w:left="82"/>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0.01110</w:t>
            </w:r>
          </w:p>
        </w:tc>
      </w:tr>
      <w:tr w:rsidR="00F6646D" w14:paraId="379A60FF" w14:textId="77777777" w:rsidTr="00265B52">
        <w:trPr>
          <w:jc w:val="center"/>
        </w:trPr>
        <w:tc>
          <w:tcPr>
            <w:tcW w:w="756" w:type="dxa"/>
          </w:tcPr>
          <w:p w14:paraId="4997AA15" w14:textId="3248D66A" w:rsidR="00F6646D" w:rsidRDefault="00F6646D" w:rsidP="00F6646D">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1,200</w:t>
            </w:r>
          </w:p>
        </w:tc>
        <w:tc>
          <w:tcPr>
            <w:tcW w:w="876" w:type="dxa"/>
          </w:tcPr>
          <w:p w14:paraId="5F676EFB" w14:textId="7E0965E9" w:rsidR="00F6646D" w:rsidRDefault="00F6646D" w:rsidP="00E228BC">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0.8</w:t>
            </w:r>
          </w:p>
        </w:tc>
        <w:tc>
          <w:tcPr>
            <w:tcW w:w="1116" w:type="dxa"/>
          </w:tcPr>
          <w:p w14:paraId="1E197485" w14:textId="45020B31" w:rsidR="00F6646D" w:rsidRDefault="00F6646D" w:rsidP="00F6646D">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0.02442</w:t>
            </w:r>
          </w:p>
        </w:tc>
        <w:tc>
          <w:tcPr>
            <w:tcW w:w="876" w:type="dxa"/>
          </w:tcPr>
          <w:p w14:paraId="5197C3EB" w14:textId="4CA9561A" w:rsidR="00F6646D" w:rsidRDefault="00F6646D" w:rsidP="00F6646D">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2.3154</w:t>
            </w:r>
          </w:p>
        </w:tc>
        <w:tc>
          <w:tcPr>
            <w:tcW w:w="1465" w:type="dxa"/>
          </w:tcPr>
          <w:p w14:paraId="4643F1A7" w14:textId="7C310D94" w:rsidR="00F6646D" w:rsidRDefault="00F6646D" w:rsidP="00F6646D">
            <w:pPr>
              <w:tabs>
                <w:tab w:val="left" w:pos="2880"/>
                <w:tab w:val="left" w:pos="5040"/>
              </w:tabs>
              <w:ind w:left="82"/>
              <w:rPr>
                <w:rFonts w:ascii="Times New Roman" w:eastAsiaTheme="minorEastAsia" w:hAnsi="Times New Roman" w:cs="Times New Roman"/>
                <w:sz w:val="24"/>
                <w:szCs w:val="24"/>
              </w:rPr>
            </w:pPr>
            <w:r>
              <w:rPr>
                <w:rFonts w:ascii="Times New Roman" w:eastAsiaTheme="minorEastAsia" w:hAnsi="Times New Roman" w:cs="Times New Roman"/>
                <w:sz w:val="24"/>
                <w:szCs w:val="24"/>
              </w:rPr>
              <w:t>0.02058</w:t>
            </w:r>
          </w:p>
        </w:tc>
      </w:tr>
      <w:tr w:rsidR="00F6646D" w14:paraId="756528FA" w14:textId="77777777" w:rsidTr="00265B52">
        <w:trPr>
          <w:jc w:val="center"/>
        </w:trPr>
        <w:tc>
          <w:tcPr>
            <w:tcW w:w="756" w:type="dxa"/>
          </w:tcPr>
          <w:p w14:paraId="68199659" w14:textId="0E5D7471" w:rsidR="00F6646D" w:rsidRDefault="00F6646D" w:rsidP="00F6646D">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1,500</w:t>
            </w:r>
          </w:p>
        </w:tc>
        <w:tc>
          <w:tcPr>
            <w:tcW w:w="876" w:type="dxa"/>
          </w:tcPr>
          <w:p w14:paraId="3887DB7F" w14:textId="5A64CD01" w:rsidR="00F6646D" w:rsidRDefault="00F6646D" w:rsidP="00E228BC">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16" w:type="dxa"/>
          </w:tcPr>
          <w:p w14:paraId="4EFC6E34" w14:textId="7A742938" w:rsidR="00F6646D" w:rsidRDefault="00F6646D" w:rsidP="00F6646D">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0.05</w:t>
            </w:r>
          </w:p>
        </w:tc>
        <w:tc>
          <w:tcPr>
            <w:tcW w:w="876" w:type="dxa"/>
          </w:tcPr>
          <w:p w14:paraId="451C9D47" w14:textId="113E2A25" w:rsidR="00F6646D" w:rsidRDefault="00F6646D" w:rsidP="00F6646D">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2.0337</w:t>
            </w:r>
          </w:p>
        </w:tc>
        <w:tc>
          <w:tcPr>
            <w:tcW w:w="1465" w:type="dxa"/>
          </w:tcPr>
          <w:p w14:paraId="75CA8535" w14:textId="5309187D" w:rsidR="00F6646D" w:rsidRDefault="00F6646D" w:rsidP="00F6646D">
            <w:pPr>
              <w:tabs>
                <w:tab w:val="left" w:pos="2880"/>
                <w:tab w:val="left" w:pos="5040"/>
              </w:tabs>
              <w:ind w:left="82"/>
              <w:rPr>
                <w:rFonts w:ascii="Times New Roman" w:eastAsiaTheme="minorEastAsia" w:hAnsi="Times New Roman" w:cs="Times New Roman"/>
                <w:sz w:val="24"/>
                <w:szCs w:val="24"/>
              </w:rPr>
            </w:pPr>
            <w:r>
              <w:rPr>
                <w:rFonts w:ascii="Times New Roman" w:eastAsiaTheme="minorEastAsia" w:hAnsi="Times New Roman" w:cs="Times New Roman"/>
                <w:sz w:val="24"/>
                <w:szCs w:val="24"/>
              </w:rPr>
              <w:t>0.04198</w:t>
            </w:r>
          </w:p>
        </w:tc>
      </w:tr>
    </w:tbl>
    <w:p w14:paraId="7C8F72CC" w14:textId="77777777" w:rsidR="003F50B6" w:rsidRDefault="003F50B6" w:rsidP="003F50B6">
      <w:pPr>
        <w:spacing w:after="0" w:line="240" w:lineRule="auto"/>
        <w:rPr>
          <w:rFonts w:ascii="Times New Roman" w:hAnsi="Times New Roman" w:cs="Times New Roman"/>
          <w:sz w:val="24"/>
          <w:szCs w:val="24"/>
        </w:rPr>
      </w:pPr>
    </w:p>
    <w:p w14:paraId="0119682E" w14:textId="407A293A" w:rsidR="003F50B6" w:rsidRDefault="003F50B6" w:rsidP="009D5671">
      <w:pPr>
        <w:spacing w:after="0" w:line="24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Alpha-spent is</w:t>
      </w:r>
      <w:r w:rsidR="009D5671">
        <w:rPr>
          <w:rFonts w:ascii="Times New Roman" w:hAnsi="Times New Roman" w:cs="Times New Roman"/>
          <w:sz w:val="24"/>
          <w:szCs w:val="24"/>
        </w:rPr>
        <w:t xml:space="preserve"> the amount of the overall alpha, usually </w:t>
      </w:r>
      <m:oMath>
        <m:r>
          <w:rPr>
            <w:rFonts w:ascii="Cambria Math" w:hAnsi="Cambria Math" w:cs="Times New Roman"/>
            <w:sz w:val="24"/>
            <w:szCs w:val="24"/>
          </w:rPr>
          <m:t>α=0.05</m:t>
        </m:r>
      </m:oMath>
      <w:r w:rsidR="009D5671">
        <w:rPr>
          <w:rFonts w:ascii="Times New Roman" w:eastAsiaTheme="minorEastAsia" w:hAnsi="Times New Roman" w:cs="Times New Roman"/>
          <w:sz w:val="24"/>
          <w:szCs w:val="24"/>
        </w:rPr>
        <w:t xml:space="preserve">, </w:t>
      </w:r>
      <w:r w:rsidR="009D5671">
        <w:rPr>
          <w:rFonts w:ascii="Times New Roman" w:hAnsi="Times New Roman" w:cs="Times New Roman"/>
          <w:sz w:val="24"/>
          <w:szCs w:val="24"/>
        </w:rPr>
        <w:t xml:space="preserve">that is willing to be “spent” at time </w:t>
      </w:r>
      <m:oMath>
        <m:r>
          <w:rPr>
            <w:rFonts w:ascii="Cambria Math" w:hAnsi="Cambria Math" w:cs="Times New Roman"/>
            <w:sz w:val="24"/>
            <w:szCs w:val="24"/>
          </w:rPr>
          <m:t>k</m:t>
        </m:r>
      </m:oMath>
      <w:r w:rsidR="009D5671">
        <w:rPr>
          <w:rFonts w:ascii="Times New Roman" w:eastAsiaTheme="minorEastAsia" w:hAnsi="Times New Roman" w:cs="Times New Roman"/>
          <w:sz w:val="24"/>
          <w:szCs w:val="24"/>
        </w:rPr>
        <w:t xml:space="preserve">. By the end of the experiment, the whole </w:t>
      </w:r>
      <m:oMath>
        <m:r>
          <w:rPr>
            <w:rFonts w:ascii="Cambria Math" w:hAnsi="Cambria Math" w:cs="Times New Roman"/>
            <w:sz w:val="24"/>
            <w:szCs w:val="24"/>
          </w:rPr>
          <m:t>α=0.05</m:t>
        </m:r>
      </m:oMath>
      <w:r w:rsidR="009D5671">
        <w:rPr>
          <w:rFonts w:ascii="Times New Roman" w:eastAsiaTheme="minorEastAsia" w:hAnsi="Times New Roman" w:cs="Times New Roman"/>
          <w:sz w:val="24"/>
          <w:szCs w:val="24"/>
        </w:rPr>
        <w:t xml:space="preserve"> is willing to be spent. </w:t>
      </w:r>
      <w:r>
        <w:rPr>
          <w:rFonts w:ascii="Times New Roman" w:eastAsiaTheme="minorEastAsia" w:hAnsi="Times New Roman" w:cs="Times New Roman"/>
          <w:sz w:val="24"/>
          <w:szCs w:val="24"/>
        </w:rPr>
        <w:t xml:space="preserve">The significance level is the p-value associated with a critical chi-squared value that the experimental p-value is compared to determine if there is a significant difference between treatments. </w:t>
      </w:r>
    </w:p>
    <w:p w14:paraId="298C6319" w14:textId="77777777" w:rsidR="009B0AE8" w:rsidRDefault="009B0AE8" w:rsidP="009D5671">
      <w:pPr>
        <w:spacing w:after="0" w:line="240" w:lineRule="auto"/>
        <w:ind w:firstLine="720"/>
        <w:rPr>
          <w:rFonts w:ascii="Times New Roman" w:eastAsiaTheme="minorEastAsia" w:hAnsi="Times New Roman" w:cs="Times New Roman"/>
          <w:sz w:val="24"/>
          <w:szCs w:val="24"/>
        </w:rPr>
      </w:pPr>
    </w:p>
    <w:p w14:paraId="6CD6B2D8" w14:textId="23D2DF5C" w:rsidR="00E228BC" w:rsidRPr="00FC402E" w:rsidRDefault="00E228BC" w:rsidP="00E228B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Part </w:t>
      </w:r>
      <w:r w:rsidR="008A6DF2">
        <w:rPr>
          <w:rFonts w:ascii="Times New Roman" w:hAnsi="Times New Roman" w:cs="Times New Roman"/>
          <w:b/>
          <w:bCs/>
          <w:sz w:val="24"/>
          <w:szCs w:val="24"/>
        </w:rPr>
        <w:t>B</w:t>
      </w:r>
    </w:p>
    <w:tbl>
      <w:tblPr>
        <w:tblStyle w:val="TableGrid"/>
        <w:tblW w:w="0" w:type="auto"/>
        <w:jc w:val="center"/>
        <w:tblLook w:val="04A0" w:firstRow="1" w:lastRow="0" w:firstColumn="1" w:lastColumn="0" w:noHBand="0" w:noVBand="1"/>
      </w:tblPr>
      <w:tblGrid>
        <w:gridCol w:w="756"/>
        <w:gridCol w:w="876"/>
        <w:gridCol w:w="1116"/>
        <w:gridCol w:w="876"/>
        <w:gridCol w:w="1465"/>
      </w:tblGrid>
      <w:tr w:rsidR="00E228BC" w14:paraId="5754FE72" w14:textId="77777777" w:rsidTr="00265B52">
        <w:trPr>
          <w:jc w:val="center"/>
        </w:trPr>
        <w:tc>
          <w:tcPr>
            <w:tcW w:w="756" w:type="dxa"/>
            <w:shd w:val="clear" w:color="auto" w:fill="D9D9D9" w:themeFill="background1" w:themeFillShade="D9"/>
            <w:vAlign w:val="center"/>
          </w:tcPr>
          <w:p w14:paraId="6EB0AA9C" w14:textId="77777777" w:rsidR="00E228BC" w:rsidRPr="00D60D92" w:rsidRDefault="00E228BC" w:rsidP="00907D8C">
            <w:pPr>
              <w:tabs>
                <w:tab w:val="left" w:pos="2880"/>
                <w:tab w:val="left" w:pos="5040"/>
              </w:tabs>
              <w:jc w:val="center"/>
              <w:rPr>
                <w:rFonts w:ascii="Times New Roman" w:eastAsia="Calibri" w:hAnsi="Times New Roman" w:cs="Times New Roman"/>
                <w:b/>
                <w:bCs/>
                <w:sz w:val="24"/>
                <w:szCs w:val="24"/>
              </w:rPr>
            </w:pPr>
            <m:oMathPara>
              <m:oMath>
                <m:r>
                  <m:rPr>
                    <m:sty m:val="bi"/>
                  </m:rPr>
                  <w:rPr>
                    <w:rFonts w:ascii="Cambria Math" w:eastAsiaTheme="minorEastAsia" w:hAnsi="Cambria Math" w:cs="Times New Roman"/>
                    <w:sz w:val="24"/>
                    <w:szCs w:val="24"/>
                  </w:rPr>
                  <m:t>n</m:t>
                </m:r>
              </m:oMath>
            </m:oMathPara>
          </w:p>
        </w:tc>
        <w:tc>
          <w:tcPr>
            <w:tcW w:w="876" w:type="dxa"/>
            <w:shd w:val="clear" w:color="auto" w:fill="D9D9D9" w:themeFill="background1" w:themeFillShade="D9"/>
            <w:vAlign w:val="center"/>
          </w:tcPr>
          <w:p w14:paraId="0A8E1A7C" w14:textId="77777777" w:rsidR="00E228BC" w:rsidRPr="00D60D92" w:rsidRDefault="00E228BC" w:rsidP="00907D8C">
            <w:pPr>
              <w:tabs>
                <w:tab w:val="left" w:pos="2880"/>
                <w:tab w:val="left" w:pos="5040"/>
              </w:tabs>
              <w:jc w:val="center"/>
              <w:rPr>
                <w:rFonts w:ascii="Times New Roman" w:eastAsiaTheme="minorEastAsia" w:hAnsi="Times New Roman" w:cs="Times New Roman"/>
                <w:b/>
                <w:bCs/>
                <w:sz w:val="24"/>
                <w:szCs w:val="24"/>
              </w:rPr>
            </w:pPr>
            <m:oMathPara>
              <m:oMath>
                <m:r>
                  <m:rPr>
                    <m:sty m:val="bi"/>
                  </m:rPr>
                  <w:rPr>
                    <w:rFonts w:ascii="Cambria Math" w:eastAsiaTheme="minorEastAsia" w:hAnsi="Cambria Math" w:cs="Times New Roman"/>
                    <w:sz w:val="24"/>
                    <w:szCs w:val="24"/>
                  </w:rPr>
                  <m:t>s</m:t>
                </m:r>
              </m:oMath>
            </m:oMathPara>
          </w:p>
        </w:tc>
        <w:tc>
          <w:tcPr>
            <w:tcW w:w="1116" w:type="dxa"/>
            <w:shd w:val="clear" w:color="auto" w:fill="D9D9D9" w:themeFill="background1" w:themeFillShade="D9"/>
            <w:vAlign w:val="center"/>
          </w:tcPr>
          <w:p w14:paraId="089ACB9C" w14:textId="77777777" w:rsidR="00E228BC" w:rsidRPr="00D60D92" w:rsidRDefault="00E228BC" w:rsidP="00907D8C">
            <w:pPr>
              <w:tabs>
                <w:tab w:val="left" w:pos="2880"/>
                <w:tab w:val="left" w:pos="5040"/>
              </w:tabs>
              <w:jc w:val="center"/>
              <w:rPr>
                <w:rFonts w:ascii="Times New Roman" w:eastAsiaTheme="minorEastAsia" w:hAnsi="Times New Roman" w:cs="Times New Roman"/>
                <w:b/>
                <w:bCs/>
                <w:sz w:val="24"/>
                <w:szCs w:val="24"/>
              </w:rPr>
            </w:pPr>
            <m:oMathPara>
              <m:oMath>
                <m:r>
                  <m:rPr>
                    <m:sty m:val="bi"/>
                  </m:rPr>
                  <w:rPr>
                    <w:rFonts w:ascii="Cambria Math" w:eastAsiaTheme="minorEastAsia" w:hAnsi="Cambria Math" w:cs="Times New Roman"/>
                    <w:sz w:val="24"/>
                    <w:szCs w:val="24"/>
                  </w:rPr>
                  <m:t>α</m:t>
                </m:r>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s</m:t>
                    </m:r>
                  </m:e>
                </m:d>
              </m:oMath>
            </m:oMathPara>
          </w:p>
        </w:tc>
        <w:tc>
          <w:tcPr>
            <w:tcW w:w="876" w:type="dxa"/>
            <w:shd w:val="clear" w:color="auto" w:fill="D9D9D9" w:themeFill="background1" w:themeFillShade="D9"/>
            <w:vAlign w:val="center"/>
          </w:tcPr>
          <w:p w14:paraId="3581DADE" w14:textId="77777777" w:rsidR="00E228BC" w:rsidRPr="00D60D92" w:rsidRDefault="00E228BC" w:rsidP="00907D8C">
            <w:pPr>
              <w:tabs>
                <w:tab w:val="left" w:pos="2880"/>
                <w:tab w:val="left" w:pos="5040"/>
              </w:tabs>
              <w:jc w:val="center"/>
              <w:rPr>
                <w:rFonts w:ascii="Times New Roman" w:eastAsiaTheme="minorEastAsia" w:hAnsi="Times New Roman" w:cs="Times New Roman"/>
                <w:b/>
                <w:bCs/>
                <w:sz w:val="24"/>
                <w:szCs w:val="24"/>
              </w:rPr>
            </w:pPr>
            <w:r w:rsidRPr="00D60D92">
              <w:rPr>
                <w:rFonts w:ascii="Times New Roman" w:eastAsiaTheme="minorEastAsia" w:hAnsi="Times New Roman" w:cs="Times New Roman"/>
                <w:b/>
                <w:bCs/>
                <w:sz w:val="24"/>
                <w:szCs w:val="24"/>
              </w:rPr>
              <w:t>Z</w:t>
            </w:r>
          </w:p>
        </w:tc>
        <w:tc>
          <w:tcPr>
            <w:tcW w:w="1465" w:type="dxa"/>
            <w:shd w:val="clear" w:color="auto" w:fill="D9D9D9" w:themeFill="background1" w:themeFillShade="D9"/>
            <w:vAlign w:val="center"/>
          </w:tcPr>
          <w:p w14:paraId="51B63D28" w14:textId="77777777" w:rsidR="00E228BC" w:rsidRPr="00D60D92" w:rsidRDefault="00E228BC" w:rsidP="00907D8C">
            <w:pPr>
              <w:tabs>
                <w:tab w:val="left" w:pos="2880"/>
                <w:tab w:val="left" w:pos="5040"/>
              </w:tabs>
              <w:jc w:val="center"/>
              <w:rPr>
                <w:rFonts w:ascii="Times New Roman" w:eastAsiaTheme="minorEastAsia" w:hAnsi="Times New Roman" w:cs="Times New Roman"/>
                <w:b/>
                <w:bCs/>
                <w:sz w:val="24"/>
                <w:szCs w:val="24"/>
              </w:rPr>
            </w:pPr>
            <w:r w:rsidRPr="00D60D92">
              <w:rPr>
                <w:rFonts w:ascii="Times New Roman" w:eastAsiaTheme="minorEastAsia" w:hAnsi="Times New Roman" w:cs="Times New Roman"/>
                <w:b/>
                <w:bCs/>
                <w:sz w:val="24"/>
                <w:szCs w:val="24"/>
              </w:rPr>
              <w:t>Significance Level</w:t>
            </w:r>
          </w:p>
        </w:tc>
      </w:tr>
      <w:tr w:rsidR="00E228BC" w14:paraId="7507B4E7" w14:textId="77777777" w:rsidTr="00265B52">
        <w:trPr>
          <w:jc w:val="center"/>
        </w:trPr>
        <w:tc>
          <w:tcPr>
            <w:tcW w:w="756" w:type="dxa"/>
          </w:tcPr>
          <w:p w14:paraId="72B25039" w14:textId="01B25A2C" w:rsidR="00E228BC" w:rsidRDefault="00E228BC" w:rsidP="00907D8C">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560</w:t>
            </w:r>
          </w:p>
        </w:tc>
        <w:tc>
          <w:tcPr>
            <w:tcW w:w="876" w:type="dxa"/>
          </w:tcPr>
          <w:p w14:paraId="3DBCA1BA" w14:textId="533D385B" w:rsidR="00E228BC" w:rsidRDefault="00E228BC" w:rsidP="00E228BC">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0.3733</w:t>
            </w:r>
          </w:p>
        </w:tc>
        <w:tc>
          <w:tcPr>
            <w:tcW w:w="1116" w:type="dxa"/>
          </w:tcPr>
          <w:p w14:paraId="089542B4" w14:textId="280CD031" w:rsidR="00E228BC" w:rsidRDefault="00E228BC" w:rsidP="00907D8C">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0.00048</w:t>
            </w:r>
          </w:p>
        </w:tc>
        <w:tc>
          <w:tcPr>
            <w:tcW w:w="876" w:type="dxa"/>
          </w:tcPr>
          <w:p w14:paraId="612C969B" w14:textId="048FD9E8" w:rsidR="00E228BC" w:rsidRDefault="00E228BC" w:rsidP="00907D8C">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3.4873</w:t>
            </w:r>
          </w:p>
        </w:tc>
        <w:tc>
          <w:tcPr>
            <w:tcW w:w="1465" w:type="dxa"/>
          </w:tcPr>
          <w:p w14:paraId="069AA063" w14:textId="771A363A" w:rsidR="00E228BC" w:rsidRDefault="00E228BC" w:rsidP="00907D8C">
            <w:pPr>
              <w:tabs>
                <w:tab w:val="left" w:pos="2880"/>
                <w:tab w:val="left" w:pos="5040"/>
              </w:tabs>
              <w:ind w:left="82"/>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0.000488</w:t>
            </w:r>
          </w:p>
        </w:tc>
      </w:tr>
      <w:tr w:rsidR="00E228BC" w14:paraId="7CFB1347" w14:textId="77777777" w:rsidTr="00265B52">
        <w:trPr>
          <w:jc w:val="center"/>
        </w:trPr>
        <w:tc>
          <w:tcPr>
            <w:tcW w:w="756" w:type="dxa"/>
          </w:tcPr>
          <w:p w14:paraId="43B3F1F0" w14:textId="77777777" w:rsidR="00E228BC" w:rsidRDefault="00E228BC" w:rsidP="00907D8C">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750</w:t>
            </w:r>
          </w:p>
        </w:tc>
        <w:tc>
          <w:tcPr>
            <w:tcW w:w="876" w:type="dxa"/>
          </w:tcPr>
          <w:p w14:paraId="69554CF1" w14:textId="77777777" w:rsidR="00E228BC" w:rsidRDefault="00E228BC" w:rsidP="00E228BC">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1116" w:type="dxa"/>
          </w:tcPr>
          <w:p w14:paraId="0875A1B4" w14:textId="77777777" w:rsidR="00E228BC" w:rsidRDefault="00E228BC" w:rsidP="00907D8C">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0.00306</w:t>
            </w:r>
          </w:p>
        </w:tc>
        <w:tc>
          <w:tcPr>
            <w:tcW w:w="876" w:type="dxa"/>
          </w:tcPr>
          <w:p w14:paraId="23C93C4D" w14:textId="326AF917" w:rsidR="00E228BC" w:rsidRDefault="00E228BC" w:rsidP="00907D8C">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2.9790</w:t>
            </w:r>
          </w:p>
        </w:tc>
        <w:tc>
          <w:tcPr>
            <w:tcW w:w="1465" w:type="dxa"/>
          </w:tcPr>
          <w:p w14:paraId="7A1B1B81" w14:textId="07E018DE" w:rsidR="00E228BC" w:rsidRDefault="00E228BC" w:rsidP="00907D8C">
            <w:pPr>
              <w:tabs>
                <w:tab w:val="left" w:pos="2880"/>
                <w:tab w:val="left" w:pos="5040"/>
              </w:tabs>
              <w:ind w:left="82"/>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0.00290</w:t>
            </w:r>
          </w:p>
        </w:tc>
      </w:tr>
      <w:tr w:rsidR="00E228BC" w14:paraId="535B5595" w14:textId="77777777" w:rsidTr="00265B52">
        <w:trPr>
          <w:jc w:val="center"/>
        </w:trPr>
        <w:tc>
          <w:tcPr>
            <w:tcW w:w="756" w:type="dxa"/>
          </w:tcPr>
          <w:p w14:paraId="471F8EE4" w14:textId="77777777" w:rsidR="00E228BC" w:rsidRDefault="00E228BC" w:rsidP="00907D8C">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876" w:type="dxa"/>
          </w:tcPr>
          <w:p w14:paraId="20B9A3A9" w14:textId="77777777" w:rsidR="00E228BC" w:rsidRDefault="00E228BC" w:rsidP="00E228BC">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0.6667</w:t>
            </w:r>
          </w:p>
        </w:tc>
        <w:tc>
          <w:tcPr>
            <w:tcW w:w="1116" w:type="dxa"/>
          </w:tcPr>
          <w:p w14:paraId="0CC85447" w14:textId="77777777" w:rsidR="00E228BC" w:rsidRDefault="00E228BC" w:rsidP="00907D8C">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0.01210</w:t>
            </w:r>
          </w:p>
        </w:tc>
        <w:tc>
          <w:tcPr>
            <w:tcW w:w="876" w:type="dxa"/>
          </w:tcPr>
          <w:p w14:paraId="7C55DF03" w14:textId="308ADED0" w:rsidR="00E228BC" w:rsidRDefault="00E228BC" w:rsidP="00907D8C">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2.5391</w:t>
            </w:r>
          </w:p>
        </w:tc>
        <w:tc>
          <w:tcPr>
            <w:tcW w:w="1465" w:type="dxa"/>
          </w:tcPr>
          <w:p w14:paraId="05597147" w14:textId="547961BB" w:rsidR="00E228BC" w:rsidRDefault="00E228BC" w:rsidP="00907D8C">
            <w:pPr>
              <w:tabs>
                <w:tab w:val="left" w:pos="2880"/>
                <w:tab w:val="left" w:pos="5040"/>
              </w:tabs>
              <w:ind w:left="82"/>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0.01112</w:t>
            </w:r>
          </w:p>
        </w:tc>
      </w:tr>
      <w:tr w:rsidR="00E228BC" w14:paraId="5AC07ECE" w14:textId="77777777" w:rsidTr="00265B52">
        <w:trPr>
          <w:jc w:val="center"/>
        </w:trPr>
        <w:tc>
          <w:tcPr>
            <w:tcW w:w="756" w:type="dxa"/>
          </w:tcPr>
          <w:p w14:paraId="71EF1615" w14:textId="77777777" w:rsidR="00E228BC" w:rsidRDefault="00E228BC" w:rsidP="00907D8C">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1,200</w:t>
            </w:r>
          </w:p>
        </w:tc>
        <w:tc>
          <w:tcPr>
            <w:tcW w:w="876" w:type="dxa"/>
          </w:tcPr>
          <w:p w14:paraId="7C2F257A" w14:textId="77777777" w:rsidR="00E228BC" w:rsidRDefault="00E228BC" w:rsidP="00E228BC">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0.8</w:t>
            </w:r>
          </w:p>
        </w:tc>
        <w:tc>
          <w:tcPr>
            <w:tcW w:w="1116" w:type="dxa"/>
          </w:tcPr>
          <w:p w14:paraId="37BDB148" w14:textId="77777777" w:rsidR="00E228BC" w:rsidRDefault="00E228BC" w:rsidP="00907D8C">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0.02442</w:t>
            </w:r>
          </w:p>
        </w:tc>
        <w:tc>
          <w:tcPr>
            <w:tcW w:w="876" w:type="dxa"/>
          </w:tcPr>
          <w:p w14:paraId="0346E9A8" w14:textId="47508564" w:rsidR="00E228BC" w:rsidRDefault="00E228BC" w:rsidP="00907D8C">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2.3153</w:t>
            </w:r>
          </w:p>
        </w:tc>
        <w:tc>
          <w:tcPr>
            <w:tcW w:w="1465" w:type="dxa"/>
          </w:tcPr>
          <w:p w14:paraId="527E84FB" w14:textId="3027376A" w:rsidR="00E228BC" w:rsidRDefault="00E228BC" w:rsidP="00907D8C">
            <w:pPr>
              <w:tabs>
                <w:tab w:val="left" w:pos="2880"/>
                <w:tab w:val="left" w:pos="5040"/>
              </w:tabs>
              <w:ind w:left="82"/>
              <w:rPr>
                <w:rFonts w:ascii="Times New Roman" w:eastAsiaTheme="minorEastAsia" w:hAnsi="Times New Roman" w:cs="Times New Roman"/>
                <w:sz w:val="24"/>
                <w:szCs w:val="24"/>
              </w:rPr>
            </w:pPr>
            <w:r>
              <w:rPr>
                <w:rFonts w:ascii="Times New Roman" w:eastAsiaTheme="minorEastAsia" w:hAnsi="Times New Roman" w:cs="Times New Roman"/>
                <w:sz w:val="24"/>
                <w:szCs w:val="24"/>
              </w:rPr>
              <w:t>0.02060</w:t>
            </w:r>
          </w:p>
        </w:tc>
      </w:tr>
      <w:tr w:rsidR="00E228BC" w14:paraId="01B8C0E4" w14:textId="77777777" w:rsidTr="00265B52">
        <w:trPr>
          <w:jc w:val="center"/>
        </w:trPr>
        <w:tc>
          <w:tcPr>
            <w:tcW w:w="756" w:type="dxa"/>
          </w:tcPr>
          <w:p w14:paraId="25CD8BB7" w14:textId="77777777" w:rsidR="00E228BC" w:rsidRDefault="00E228BC" w:rsidP="00907D8C">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1,500</w:t>
            </w:r>
          </w:p>
        </w:tc>
        <w:tc>
          <w:tcPr>
            <w:tcW w:w="876" w:type="dxa"/>
          </w:tcPr>
          <w:p w14:paraId="5975AE04" w14:textId="77777777" w:rsidR="00E228BC" w:rsidRDefault="00E228BC" w:rsidP="00E228BC">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16" w:type="dxa"/>
          </w:tcPr>
          <w:p w14:paraId="12A1B4AF" w14:textId="77777777" w:rsidR="00E228BC" w:rsidRDefault="00E228BC" w:rsidP="00907D8C">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0.05</w:t>
            </w:r>
          </w:p>
        </w:tc>
        <w:tc>
          <w:tcPr>
            <w:tcW w:w="876" w:type="dxa"/>
          </w:tcPr>
          <w:p w14:paraId="609D6042" w14:textId="77777777" w:rsidR="00E228BC" w:rsidRDefault="00E228BC" w:rsidP="00907D8C">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2.0337</w:t>
            </w:r>
          </w:p>
        </w:tc>
        <w:tc>
          <w:tcPr>
            <w:tcW w:w="1465" w:type="dxa"/>
          </w:tcPr>
          <w:p w14:paraId="1082B725" w14:textId="77777777" w:rsidR="00E228BC" w:rsidRDefault="00E228BC" w:rsidP="00907D8C">
            <w:pPr>
              <w:tabs>
                <w:tab w:val="left" w:pos="2880"/>
                <w:tab w:val="left" w:pos="5040"/>
              </w:tabs>
              <w:ind w:left="82"/>
              <w:rPr>
                <w:rFonts w:ascii="Times New Roman" w:eastAsiaTheme="minorEastAsia" w:hAnsi="Times New Roman" w:cs="Times New Roman"/>
                <w:sz w:val="24"/>
                <w:szCs w:val="24"/>
              </w:rPr>
            </w:pPr>
            <w:r>
              <w:rPr>
                <w:rFonts w:ascii="Times New Roman" w:eastAsiaTheme="minorEastAsia" w:hAnsi="Times New Roman" w:cs="Times New Roman"/>
                <w:sz w:val="24"/>
                <w:szCs w:val="24"/>
              </w:rPr>
              <w:t>0.04198</w:t>
            </w:r>
          </w:p>
        </w:tc>
      </w:tr>
    </w:tbl>
    <w:p w14:paraId="06A04894" w14:textId="41D31D1F" w:rsidR="003F50B6" w:rsidRDefault="003F50B6" w:rsidP="003F50B6">
      <w:pPr>
        <w:spacing w:after="0" w:line="240" w:lineRule="auto"/>
        <w:rPr>
          <w:rFonts w:ascii="Times New Roman" w:eastAsiaTheme="minorEastAsia" w:hAnsi="Times New Roman" w:cs="Times New Roman"/>
          <w:sz w:val="24"/>
          <w:szCs w:val="24"/>
        </w:rPr>
      </w:pPr>
    </w:p>
    <w:p w14:paraId="22CDF1F0" w14:textId="1CD24AA2" w:rsidR="007F637E" w:rsidRPr="00FC402E" w:rsidRDefault="007F637E" w:rsidP="007F637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Part C</w:t>
      </w:r>
    </w:p>
    <w:tbl>
      <w:tblPr>
        <w:tblStyle w:val="TableGrid"/>
        <w:tblW w:w="0" w:type="auto"/>
        <w:jc w:val="center"/>
        <w:tblLook w:val="04A0" w:firstRow="1" w:lastRow="0" w:firstColumn="1" w:lastColumn="0" w:noHBand="0" w:noVBand="1"/>
      </w:tblPr>
      <w:tblGrid>
        <w:gridCol w:w="756"/>
        <w:gridCol w:w="876"/>
        <w:gridCol w:w="1116"/>
        <w:gridCol w:w="876"/>
        <w:gridCol w:w="1465"/>
      </w:tblGrid>
      <w:tr w:rsidR="007F637E" w14:paraId="6C8F370A" w14:textId="77777777" w:rsidTr="00265B52">
        <w:trPr>
          <w:jc w:val="center"/>
        </w:trPr>
        <w:tc>
          <w:tcPr>
            <w:tcW w:w="756" w:type="dxa"/>
            <w:shd w:val="clear" w:color="auto" w:fill="D9D9D9" w:themeFill="background1" w:themeFillShade="D9"/>
            <w:vAlign w:val="center"/>
          </w:tcPr>
          <w:p w14:paraId="51C75B2E" w14:textId="77777777" w:rsidR="007F637E" w:rsidRPr="00D60D92" w:rsidRDefault="007F637E" w:rsidP="00907D8C">
            <w:pPr>
              <w:tabs>
                <w:tab w:val="left" w:pos="2880"/>
                <w:tab w:val="left" w:pos="5040"/>
              </w:tabs>
              <w:jc w:val="center"/>
              <w:rPr>
                <w:rFonts w:ascii="Times New Roman" w:eastAsia="Calibri" w:hAnsi="Times New Roman" w:cs="Times New Roman"/>
                <w:b/>
                <w:bCs/>
                <w:sz w:val="24"/>
                <w:szCs w:val="24"/>
              </w:rPr>
            </w:pPr>
            <m:oMathPara>
              <m:oMath>
                <m:r>
                  <m:rPr>
                    <m:sty m:val="bi"/>
                  </m:rPr>
                  <w:rPr>
                    <w:rFonts w:ascii="Cambria Math" w:eastAsiaTheme="minorEastAsia" w:hAnsi="Cambria Math" w:cs="Times New Roman"/>
                    <w:sz w:val="24"/>
                    <w:szCs w:val="24"/>
                  </w:rPr>
                  <m:t>n</m:t>
                </m:r>
              </m:oMath>
            </m:oMathPara>
          </w:p>
        </w:tc>
        <w:tc>
          <w:tcPr>
            <w:tcW w:w="876" w:type="dxa"/>
            <w:shd w:val="clear" w:color="auto" w:fill="D9D9D9" w:themeFill="background1" w:themeFillShade="D9"/>
            <w:vAlign w:val="center"/>
          </w:tcPr>
          <w:p w14:paraId="6801C921" w14:textId="77777777" w:rsidR="007F637E" w:rsidRPr="00D60D92" w:rsidRDefault="007F637E" w:rsidP="00907D8C">
            <w:pPr>
              <w:tabs>
                <w:tab w:val="left" w:pos="2880"/>
                <w:tab w:val="left" w:pos="5040"/>
              </w:tabs>
              <w:jc w:val="center"/>
              <w:rPr>
                <w:rFonts w:ascii="Times New Roman" w:eastAsiaTheme="minorEastAsia" w:hAnsi="Times New Roman" w:cs="Times New Roman"/>
                <w:b/>
                <w:bCs/>
                <w:sz w:val="24"/>
                <w:szCs w:val="24"/>
              </w:rPr>
            </w:pPr>
            <m:oMathPara>
              <m:oMath>
                <m:r>
                  <m:rPr>
                    <m:sty m:val="bi"/>
                  </m:rPr>
                  <w:rPr>
                    <w:rFonts w:ascii="Cambria Math" w:eastAsiaTheme="minorEastAsia" w:hAnsi="Cambria Math" w:cs="Times New Roman"/>
                    <w:sz w:val="24"/>
                    <w:szCs w:val="24"/>
                  </w:rPr>
                  <m:t>s</m:t>
                </m:r>
              </m:oMath>
            </m:oMathPara>
          </w:p>
        </w:tc>
        <w:tc>
          <w:tcPr>
            <w:tcW w:w="1116" w:type="dxa"/>
            <w:shd w:val="clear" w:color="auto" w:fill="D9D9D9" w:themeFill="background1" w:themeFillShade="D9"/>
            <w:vAlign w:val="center"/>
          </w:tcPr>
          <w:p w14:paraId="278DD387" w14:textId="77777777" w:rsidR="007F637E" w:rsidRPr="00D60D92" w:rsidRDefault="007F637E" w:rsidP="00907D8C">
            <w:pPr>
              <w:tabs>
                <w:tab w:val="left" w:pos="2880"/>
                <w:tab w:val="left" w:pos="5040"/>
              </w:tabs>
              <w:jc w:val="center"/>
              <w:rPr>
                <w:rFonts w:ascii="Times New Roman" w:eastAsiaTheme="minorEastAsia" w:hAnsi="Times New Roman" w:cs="Times New Roman"/>
                <w:b/>
                <w:bCs/>
                <w:sz w:val="24"/>
                <w:szCs w:val="24"/>
              </w:rPr>
            </w:pPr>
            <m:oMathPara>
              <m:oMath>
                <m:r>
                  <m:rPr>
                    <m:sty m:val="bi"/>
                  </m:rPr>
                  <w:rPr>
                    <w:rFonts w:ascii="Cambria Math" w:eastAsiaTheme="minorEastAsia" w:hAnsi="Cambria Math" w:cs="Times New Roman"/>
                    <w:sz w:val="24"/>
                    <w:szCs w:val="24"/>
                  </w:rPr>
                  <m:t>α</m:t>
                </m:r>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s</m:t>
                    </m:r>
                  </m:e>
                </m:d>
              </m:oMath>
            </m:oMathPara>
          </w:p>
        </w:tc>
        <w:tc>
          <w:tcPr>
            <w:tcW w:w="876" w:type="dxa"/>
            <w:shd w:val="clear" w:color="auto" w:fill="D9D9D9" w:themeFill="background1" w:themeFillShade="D9"/>
            <w:vAlign w:val="center"/>
          </w:tcPr>
          <w:p w14:paraId="06F8A209" w14:textId="77777777" w:rsidR="007F637E" w:rsidRPr="00D60D92" w:rsidRDefault="007F637E" w:rsidP="00907D8C">
            <w:pPr>
              <w:tabs>
                <w:tab w:val="left" w:pos="2880"/>
                <w:tab w:val="left" w:pos="5040"/>
              </w:tabs>
              <w:jc w:val="center"/>
              <w:rPr>
                <w:rFonts w:ascii="Times New Roman" w:eastAsiaTheme="minorEastAsia" w:hAnsi="Times New Roman" w:cs="Times New Roman"/>
                <w:b/>
                <w:bCs/>
                <w:sz w:val="24"/>
                <w:szCs w:val="24"/>
              </w:rPr>
            </w:pPr>
            <w:r w:rsidRPr="00D60D92">
              <w:rPr>
                <w:rFonts w:ascii="Times New Roman" w:eastAsiaTheme="minorEastAsia" w:hAnsi="Times New Roman" w:cs="Times New Roman"/>
                <w:b/>
                <w:bCs/>
                <w:sz w:val="24"/>
                <w:szCs w:val="24"/>
              </w:rPr>
              <w:t>Z</w:t>
            </w:r>
          </w:p>
        </w:tc>
        <w:tc>
          <w:tcPr>
            <w:tcW w:w="1465" w:type="dxa"/>
            <w:shd w:val="clear" w:color="auto" w:fill="D9D9D9" w:themeFill="background1" w:themeFillShade="D9"/>
            <w:vAlign w:val="center"/>
          </w:tcPr>
          <w:p w14:paraId="0B6CEB65" w14:textId="77777777" w:rsidR="007F637E" w:rsidRPr="00D60D92" w:rsidRDefault="007F637E" w:rsidP="00907D8C">
            <w:pPr>
              <w:tabs>
                <w:tab w:val="left" w:pos="2880"/>
                <w:tab w:val="left" w:pos="5040"/>
              </w:tabs>
              <w:jc w:val="center"/>
              <w:rPr>
                <w:rFonts w:ascii="Times New Roman" w:eastAsiaTheme="minorEastAsia" w:hAnsi="Times New Roman" w:cs="Times New Roman"/>
                <w:b/>
                <w:bCs/>
                <w:sz w:val="24"/>
                <w:szCs w:val="24"/>
              </w:rPr>
            </w:pPr>
            <w:r w:rsidRPr="00D60D92">
              <w:rPr>
                <w:rFonts w:ascii="Times New Roman" w:eastAsiaTheme="minorEastAsia" w:hAnsi="Times New Roman" w:cs="Times New Roman"/>
                <w:b/>
                <w:bCs/>
                <w:sz w:val="24"/>
                <w:szCs w:val="24"/>
              </w:rPr>
              <w:t>Significance Level</w:t>
            </w:r>
          </w:p>
        </w:tc>
      </w:tr>
      <w:tr w:rsidR="007F637E" w14:paraId="1003A48D" w14:textId="77777777" w:rsidTr="00265B52">
        <w:trPr>
          <w:jc w:val="center"/>
        </w:trPr>
        <w:tc>
          <w:tcPr>
            <w:tcW w:w="756" w:type="dxa"/>
          </w:tcPr>
          <w:p w14:paraId="4D3F610F" w14:textId="77777777" w:rsidR="007F637E" w:rsidRPr="00265B52" w:rsidRDefault="007F637E" w:rsidP="00907D8C">
            <w:pPr>
              <w:tabs>
                <w:tab w:val="left" w:pos="2880"/>
                <w:tab w:val="left" w:pos="5040"/>
              </w:tabs>
              <w:jc w:val="center"/>
              <w:rPr>
                <w:rFonts w:ascii="Times New Roman" w:eastAsiaTheme="minorEastAsia" w:hAnsi="Times New Roman" w:cs="Times New Roman"/>
                <w:color w:val="FF0000"/>
                <w:sz w:val="24"/>
                <w:szCs w:val="24"/>
              </w:rPr>
            </w:pPr>
            <w:r w:rsidRPr="0045793A">
              <w:rPr>
                <w:rFonts w:ascii="Times New Roman" w:eastAsiaTheme="minorEastAsia" w:hAnsi="Times New Roman" w:cs="Times New Roman"/>
                <w:sz w:val="24"/>
                <w:szCs w:val="24"/>
              </w:rPr>
              <w:t>560</w:t>
            </w:r>
          </w:p>
        </w:tc>
        <w:tc>
          <w:tcPr>
            <w:tcW w:w="876" w:type="dxa"/>
          </w:tcPr>
          <w:p w14:paraId="137B61FB" w14:textId="11CFF829" w:rsidR="007F637E" w:rsidRDefault="00265B52" w:rsidP="00907D8C">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0.3111</w:t>
            </w:r>
          </w:p>
        </w:tc>
        <w:tc>
          <w:tcPr>
            <w:tcW w:w="1116" w:type="dxa"/>
          </w:tcPr>
          <w:p w14:paraId="7F6A9260" w14:textId="5E7D4542" w:rsidR="007F637E" w:rsidRPr="0045793A" w:rsidRDefault="007F637E" w:rsidP="00907D8C">
            <w:pPr>
              <w:tabs>
                <w:tab w:val="left" w:pos="2880"/>
                <w:tab w:val="left" w:pos="5040"/>
              </w:tabs>
              <w:rPr>
                <w:rFonts w:ascii="Times New Roman" w:eastAsiaTheme="minorEastAsia" w:hAnsi="Times New Roman" w:cs="Times New Roman"/>
                <w:sz w:val="24"/>
                <w:szCs w:val="24"/>
              </w:rPr>
            </w:pPr>
            <w:r w:rsidRPr="0045793A">
              <w:rPr>
                <w:rFonts w:ascii="Times New Roman" w:eastAsiaTheme="minorEastAsia" w:hAnsi="Times New Roman" w:cs="Times New Roman"/>
                <w:sz w:val="24"/>
                <w:szCs w:val="24"/>
              </w:rPr>
              <w:t>0.00048</w:t>
            </w:r>
          </w:p>
        </w:tc>
        <w:tc>
          <w:tcPr>
            <w:tcW w:w="876" w:type="dxa"/>
          </w:tcPr>
          <w:p w14:paraId="367E75EB" w14:textId="5C4BB0C0" w:rsidR="007F637E" w:rsidRPr="00E05EF6" w:rsidRDefault="00E05EF6" w:rsidP="00907D8C">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3.4917</w:t>
            </w:r>
          </w:p>
        </w:tc>
        <w:tc>
          <w:tcPr>
            <w:tcW w:w="1465" w:type="dxa"/>
          </w:tcPr>
          <w:p w14:paraId="2C7E9AC1" w14:textId="258CB8FD" w:rsidR="007F637E" w:rsidRPr="00E05EF6" w:rsidRDefault="007F637E" w:rsidP="00907D8C">
            <w:pPr>
              <w:tabs>
                <w:tab w:val="left" w:pos="2880"/>
                <w:tab w:val="left" w:pos="5040"/>
              </w:tabs>
              <w:ind w:left="82"/>
              <w:rPr>
                <w:rFonts w:ascii="Times New Roman" w:eastAsiaTheme="minorEastAsia" w:hAnsi="Times New Roman" w:cs="Times New Roman"/>
                <w:sz w:val="24"/>
                <w:szCs w:val="24"/>
              </w:rPr>
            </w:pPr>
            <w:r w:rsidRPr="00E05EF6">
              <w:rPr>
                <w:rFonts w:ascii="Times New Roman" w:eastAsiaTheme="minorEastAsia" w:hAnsi="Times New Roman" w:cs="Times New Roman"/>
                <w:sz w:val="24"/>
                <w:szCs w:val="24"/>
              </w:rPr>
              <w:t>0.00048</w:t>
            </w:r>
          </w:p>
        </w:tc>
      </w:tr>
      <w:tr w:rsidR="0045793A" w14:paraId="4404777A" w14:textId="77777777" w:rsidTr="00265B52">
        <w:trPr>
          <w:jc w:val="center"/>
        </w:trPr>
        <w:tc>
          <w:tcPr>
            <w:tcW w:w="756" w:type="dxa"/>
          </w:tcPr>
          <w:p w14:paraId="76CC5ECE" w14:textId="77777777" w:rsidR="0045793A" w:rsidRDefault="0045793A" w:rsidP="0045793A">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750</w:t>
            </w:r>
          </w:p>
        </w:tc>
        <w:tc>
          <w:tcPr>
            <w:tcW w:w="876" w:type="dxa"/>
          </w:tcPr>
          <w:p w14:paraId="195DFDC6" w14:textId="50201FEB" w:rsidR="0045793A" w:rsidRDefault="0045793A" w:rsidP="0045793A">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0.4167</w:t>
            </w:r>
          </w:p>
        </w:tc>
        <w:tc>
          <w:tcPr>
            <w:tcW w:w="1116" w:type="dxa"/>
          </w:tcPr>
          <w:p w14:paraId="45DD4F00" w14:textId="3D9E494C" w:rsidR="0045793A" w:rsidRPr="0045793A" w:rsidRDefault="0045793A" w:rsidP="0045793A">
            <w:pPr>
              <w:tabs>
                <w:tab w:val="left" w:pos="2880"/>
                <w:tab w:val="left" w:pos="5040"/>
              </w:tabs>
              <w:rPr>
                <w:rFonts w:ascii="Times New Roman" w:eastAsiaTheme="minorEastAsia" w:hAnsi="Times New Roman" w:cs="Times New Roman"/>
                <w:sz w:val="24"/>
                <w:szCs w:val="24"/>
              </w:rPr>
            </w:pPr>
            <w:r w:rsidRPr="0045793A">
              <w:rPr>
                <w:rFonts w:ascii="Times New Roman" w:eastAsiaTheme="minorEastAsia" w:hAnsi="Times New Roman" w:cs="Times New Roman"/>
                <w:sz w:val="24"/>
                <w:szCs w:val="24"/>
              </w:rPr>
              <w:t>0.00306</w:t>
            </w:r>
          </w:p>
        </w:tc>
        <w:tc>
          <w:tcPr>
            <w:tcW w:w="876" w:type="dxa"/>
          </w:tcPr>
          <w:p w14:paraId="562C8412" w14:textId="68E798B1" w:rsidR="0045793A" w:rsidRDefault="0045793A" w:rsidP="0045793A">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2.9775</w:t>
            </w:r>
          </w:p>
        </w:tc>
        <w:tc>
          <w:tcPr>
            <w:tcW w:w="1465" w:type="dxa"/>
          </w:tcPr>
          <w:p w14:paraId="04D394EA" w14:textId="1B9E38D3" w:rsidR="0045793A" w:rsidRDefault="0045793A" w:rsidP="0045793A">
            <w:pPr>
              <w:tabs>
                <w:tab w:val="left" w:pos="2880"/>
                <w:tab w:val="left" w:pos="5040"/>
              </w:tabs>
              <w:ind w:left="82"/>
              <w:rPr>
                <w:rFonts w:ascii="Times New Roman" w:eastAsiaTheme="minorEastAsia" w:hAnsi="Times New Roman" w:cs="Times New Roman"/>
                <w:sz w:val="24"/>
                <w:szCs w:val="24"/>
              </w:rPr>
            </w:pPr>
            <w:r w:rsidRPr="00E05EF6">
              <w:rPr>
                <w:rFonts w:ascii="Times New Roman" w:eastAsiaTheme="minorEastAsia" w:hAnsi="Times New Roman" w:cs="Times New Roman"/>
                <w:sz w:val="24"/>
                <w:szCs w:val="24"/>
              </w:rPr>
              <w:t>0.0029</w:t>
            </w:r>
            <w:r>
              <w:rPr>
                <w:rFonts w:ascii="Times New Roman" w:eastAsiaTheme="minorEastAsia" w:hAnsi="Times New Roman" w:cs="Times New Roman"/>
                <w:sz w:val="24"/>
                <w:szCs w:val="24"/>
              </w:rPr>
              <w:t>0</w:t>
            </w:r>
          </w:p>
        </w:tc>
      </w:tr>
      <w:tr w:rsidR="0045793A" w14:paraId="1AC759B4" w14:textId="77777777" w:rsidTr="00265B52">
        <w:trPr>
          <w:jc w:val="center"/>
        </w:trPr>
        <w:tc>
          <w:tcPr>
            <w:tcW w:w="756" w:type="dxa"/>
          </w:tcPr>
          <w:p w14:paraId="7A684C13" w14:textId="77777777" w:rsidR="0045793A" w:rsidRDefault="0045793A" w:rsidP="0045793A">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876" w:type="dxa"/>
          </w:tcPr>
          <w:p w14:paraId="0E3B5D0E" w14:textId="6AB3B125" w:rsidR="0045793A" w:rsidRDefault="0045793A" w:rsidP="0045793A">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0.5556</w:t>
            </w:r>
          </w:p>
        </w:tc>
        <w:tc>
          <w:tcPr>
            <w:tcW w:w="1116" w:type="dxa"/>
          </w:tcPr>
          <w:p w14:paraId="166DA826" w14:textId="4100FD9F" w:rsidR="0045793A" w:rsidRPr="0045793A" w:rsidRDefault="0045793A" w:rsidP="0045793A">
            <w:pPr>
              <w:tabs>
                <w:tab w:val="left" w:pos="2880"/>
                <w:tab w:val="left" w:pos="5040"/>
              </w:tabs>
              <w:rPr>
                <w:rFonts w:ascii="Times New Roman" w:eastAsiaTheme="minorEastAsia" w:hAnsi="Times New Roman" w:cs="Times New Roman"/>
                <w:sz w:val="24"/>
                <w:szCs w:val="24"/>
              </w:rPr>
            </w:pPr>
            <w:r w:rsidRPr="0045793A">
              <w:rPr>
                <w:rFonts w:ascii="Times New Roman" w:eastAsiaTheme="minorEastAsia" w:hAnsi="Times New Roman" w:cs="Times New Roman"/>
                <w:sz w:val="24"/>
                <w:szCs w:val="24"/>
              </w:rPr>
              <w:t>0.01210</w:t>
            </w:r>
          </w:p>
        </w:tc>
        <w:tc>
          <w:tcPr>
            <w:tcW w:w="876" w:type="dxa"/>
          </w:tcPr>
          <w:p w14:paraId="07D866EA" w14:textId="229288DA" w:rsidR="0045793A" w:rsidRDefault="0045793A" w:rsidP="0045793A">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2.5392</w:t>
            </w:r>
          </w:p>
        </w:tc>
        <w:tc>
          <w:tcPr>
            <w:tcW w:w="1465" w:type="dxa"/>
          </w:tcPr>
          <w:p w14:paraId="13F0DFD3" w14:textId="1FF6B598" w:rsidR="0045793A" w:rsidRDefault="0045793A" w:rsidP="0045793A">
            <w:pPr>
              <w:tabs>
                <w:tab w:val="left" w:pos="2880"/>
                <w:tab w:val="left" w:pos="5040"/>
              </w:tabs>
              <w:ind w:left="82"/>
              <w:rPr>
                <w:rFonts w:ascii="Times New Roman" w:eastAsiaTheme="minorEastAsia" w:hAnsi="Times New Roman" w:cs="Times New Roman"/>
                <w:sz w:val="24"/>
                <w:szCs w:val="24"/>
              </w:rPr>
            </w:pPr>
            <w:r w:rsidRPr="00E05EF6">
              <w:rPr>
                <w:rFonts w:ascii="Times New Roman" w:eastAsiaTheme="minorEastAsia" w:hAnsi="Times New Roman" w:cs="Times New Roman"/>
                <w:sz w:val="24"/>
                <w:szCs w:val="24"/>
              </w:rPr>
              <w:t>0.01112</w:t>
            </w:r>
          </w:p>
        </w:tc>
      </w:tr>
      <w:tr w:rsidR="0045793A" w14:paraId="0D6AFC31" w14:textId="77777777" w:rsidTr="00265B52">
        <w:trPr>
          <w:jc w:val="center"/>
        </w:trPr>
        <w:tc>
          <w:tcPr>
            <w:tcW w:w="756" w:type="dxa"/>
          </w:tcPr>
          <w:p w14:paraId="6CC8FCC5" w14:textId="77777777" w:rsidR="0045793A" w:rsidRDefault="0045793A" w:rsidP="0045793A">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1,200</w:t>
            </w:r>
          </w:p>
        </w:tc>
        <w:tc>
          <w:tcPr>
            <w:tcW w:w="876" w:type="dxa"/>
          </w:tcPr>
          <w:p w14:paraId="7595FC1D" w14:textId="0B912605" w:rsidR="0045793A" w:rsidRDefault="0045793A" w:rsidP="0045793A">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0.6667</w:t>
            </w:r>
          </w:p>
        </w:tc>
        <w:tc>
          <w:tcPr>
            <w:tcW w:w="1116" w:type="dxa"/>
          </w:tcPr>
          <w:p w14:paraId="15F5C9C4" w14:textId="6FB76EFF" w:rsidR="0045793A" w:rsidRPr="0045793A" w:rsidRDefault="0045793A" w:rsidP="0045793A">
            <w:pPr>
              <w:tabs>
                <w:tab w:val="left" w:pos="2880"/>
                <w:tab w:val="left" w:pos="5040"/>
              </w:tabs>
              <w:rPr>
                <w:rFonts w:ascii="Times New Roman" w:eastAsiaTheme="minorEastAsia" w:hAnsi="Times New Roman" w:cs="Times New Roman"/>
                <w:sz w:val="24"/>
                <w:szCs w:val="24"/>
              </w:rPr>
            </w:pPr>
            <w:r w:rsidRPr="0045793A">
              <w:rPr>
                <w:rFonts w:ascii="Times New Roman" w:eastAsiaTheme="minorEastAsia" w:hAnsi="Times New Roman" w:cs="Times New Roman"/>
                <w:sz w:val="24"/>
                <w:szCs w:val="24"/>
              </w:rPr>
              <w:t>0.02442</w:t>
            </w:r>
          </w:p>
        </w:tc>
        <w:tc>
          <w:tcPr>
            <w:tcW w:w="876" w:type="dxa"/>
          </w:tcPr>
          <w:p w14:paraId="114A26F8" w14:textId="34FBC871" w:rsidR="0045793A" w:rsidRDefault="0045793A" w:rsidP="0045793A">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2.3154</w:t>
            </w:r>
          </w:p>
        </w:tc>
        <w:tc>
          <w:tcPr>
            <w:tcW w:w="1465" w:type="dxa"/>
          </w:tcPr>
          <w:p w14:paraId="64C5A580" w14:textId="56A151DF" w:rsidR="0045793A" w:rsidRDefault="0045793A" w:rsidP="0045793A">
            <w:pPr>
              <w:tabs>
                <w:tab w:val="left" w:pos="2880"/>
                <w:tab w:val="left" w:pos="5040"/>
              </w:tabs>
              <w:ind w:left="82"/>
              <w:rPr>
                <w:rFonts w:ascii="Times New Roman" w:eastAsiaTheme="minorEastAsia" w:hAnsi="Times New Roman" w:cs="Times New Roman"/>
                <w:sz w:val="24"/>
                <w:szCs w:val="24"/>
              </w:rPr>
            </w:pPr>
            <w:r w:rsidRPr="00E05EF6">
              <w:rPr>
                <w:rFonts w:ascii="Times New Roman" w:eastAsiaTheme="minorEastAsia" w:hAnsi="Times New Roman" w:cs="Times New Roman"/>
                <w:sz w:val="24"/>
                <w:szCs w:val="24"/>
              </w:rPr>
              <w:t>0.0206</w:t>
            </w:r>
            <w:r>
              <w:rPr>
                <w:rFonts w:ascii="Times New Roman" w:eastAsiaTheme="minorEastAsia" w:hAnsi="Times New Roman" w:cs="Times New Roman"/>
                <w:sz w:val="24"/>
                <w:szCs w:val="24"/>
              </w:rPr>
              <w:t>0</w:t>
            </w:r>
          </w:p>
        </w:tc>
      </w:tr>
      <w:tr w:rsidR="0045793A" w14:paraId="65B06B64" w14:textId="77777777" w:rsidTr="00265B52">
        <w:trPr>
          <w:jc w:val="center"/>
        </w:trPr>
        <w:tc>
          <w:tcPr>
            <w:tcW w:w="756" w:type="dxa"/>
          </w:tcPr>
          <w:p w14:paraId="5C598B5D" w14:textId="303E5E94" w:rsidR="0045793A" w:rsidRDefault="0045793A" w:rsidP="0045793A">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1,800</w:t>
            </w:r>
          </w:p>
        </w:tc>
        <w:tc>
          <w:tcPr>
            <w:tcW w:w="876" w:type="dxa"/>
          </w:tcPr>
          <w:p w14:paraId="72444506" w14:textId="77777777" w:rsidR="0045793A" w:rsidRDefault="0045793A" w:rsidP="0045793A">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16" w:type="dxa"/>
          </w:tcPr>
          <w:p w14:paraId="4018FA01" w14:textId="48D0EAD7" w:rsidR="0045793A" w:rsidRPr="0045793A" w:rsidRDefault="0045793A" w:rsidP="0045793A">
            <w:pPr>
              <w:tabs>
                <w:tab w:val="left" w:pos="2880"/>
                <w:tab w:val="left" w:pos="5040"/>
              </w:tabs>
              <w:rPr>
                <w:rFonts w:ascii="Times New Roman" w:eastAsiaTheme="minorEastAsia" w:hAnsi="Times New Roman" w:cs="Times New Roman"/>
                <w:sz w:val="24"/>
                <w:szCs w:val="24"/>
              </w:rPr>
            </w:pPr>
            <w:r w:rsidRPr="0045793A">
              <w:rPr>
                <w:rFonts w:ascii="Times New Roman" w:eastAsiaTheme="minorEastAsia" w:hAnsi="Times New Roman" w:cs="Times New Roman"/>
                <w:sz w:val="24"/>
                <w:szCs w:val="24"/>
              </w:rPr>
              <w:t>0.05</w:t>
            </w:r>
          </w:p>
        </w:tc>
        <w:tc>
          <w:tcPr>
            <w:tcW w:w="876" w:type="dxa"/>
          </w:tcPr>
          <w:p w14:paraId="193BD7E6" w14:textId="6B24E262" w:rsidR="0045793A" w:rsidRDefault="0045793A" w:rsidP="0045793A">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2.0766</w:t>
            </w:r>
          </w:p>
        </w:tc>
        <w:tc>
          <w:tcPr>
            <w:tcW w:w="1465" w:type="dxa"/>
          </w:tcPr>
          <w:p w14:paraId="27D65CBC" w14:textId="5BB5F252" w:rsidR="0045793A" w:rsidRDefault="0045793A" w:rsidP="0045793A">
            <w:pPr>
              <w:tabs>
                <w:tab w:val="left" w:pos="2880"/>
                <w:tab w:val="left" w:pos="5040"/>
              </w:tabs>
              <w:ind w:left="82"/>
              <w:rPr>
                <w:rFonts w:ascii="Times New Roman" w:eastAsiaTheme="minorEastAsia" w:hAnsi="Times New Roman" w:cs="Times New Roman"/>
                <w:sz w:val="24"/>
                <w:szCs w:val="24"/>
              </w:rPr>
            </w:pPr>
            <w:r>
              <w:rPr>
                <w:rFonts w:ascii="Times New Roman" w:eastAsiaTheme="minorEastAsia" w:hAnsi="Times New Roman" w:cs="Times New Roman"/>
                <w:sz w:val="24"/>
                <w:szCs w:val="24"/>
              </w:rPr>
              <w:t>0.03784</w:t>
            </w:r>
          </w:p>
        </w:tc>
      </w:tr>
    </w:tbl>
    <w:p w14:paraId="3C14C607" w14:textId="77777777" w:rsidR="007F637E" w:rsidRDefault="007F637E" w:rsidP="007F637E">
      <w:pPr>
        <w:spacing w:after="0" w:line="240" w:lineRule="auto"/>
        <w:rPr>
          <w:rFonts w:ascii="Times New Roman" w:eastAsiaTheme="minorEastAsia" w:hAnsi="Times New Roman" w:cs="Times New Roman"/>
          <w:sz w:val="24"/>
          <w:szCs w:val="24"/>
        </w:rPr>
      </w:pPr>
    </w:p>
    <w:p w14:paraId="4E6D717E" w14:textId="7DB6F186" w:rsidR="009B0AE8" w:rsidRPr="00FC402E" w:rsidRDefault="009B0AE8" w:rsidP="009B0AE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Part D</w:t>
      </w:r>
    </w:p>
    <w:tbl>
      <w:tblPr>
        <w:tblStyle w:val="TableGrid"/>
        <w:tblW w:w="0" w:type="auto"/>
        <w:jc w:val="center"/>
        <w:tblLook w:val="04A0" w:firstRow="1" w:lastRow="0" w:firstColumn="1" w:lastColumn="0" w:noHBand="0" w:noVBand="1"/>
      </w:tblPr>
      <w:tblGrid>
        <w:gridCol w:w="756"/>
        <w:gridCol w:w="876"/>
        <w:gridCol w:w="1116"/>
        <w:gridCol w:w="876"/>
        <w:gridCol w:w="1465"/>
      </w:tblGrid>
      <w:tr w:rsidR="009B0AE8" w14:paraId="397EFA05" w14:textId="77777777" w:rsidTr="00907D8C">
        <w:trPr>
          <w:jc w:val="center"/>
        </w:trPr>
        <w:tc>
          <w:tcPr>
            <w:tcW w:w="756" w:type="dxa"/>
            <w:shd w:val="clear" w:color="auto" w:fill="D9D9D9" w:themeFill="background1" w:themeFillShade="D9"/>
            <w:vAlign w:val="center"/>
          </w:tcPr>
          <w:p w14:paraId="57A7CE61" w14:textId="77777777" w:rsidR="009B0AE8" w:rsidRPr="00D60D92" w:rsidRDefault="009B0AE8" w:rsidP="00907D8C">
            <w:pPr>
              <w:tabs>
                <w:tab w:val="left" w:pos="2880"/>
                <w:tab w:val="left" w:pos="5040"/>
              </w:tabs>
              <w:jc w:val="center"/>
              <w:rPr>
                <w:rFonts w:ascii="Times New Roman" w:eastAsia="Calibri" w:hAnsi="Times New Roman" w:cs="Times New Roman"/>
                <w:b/>
                <w:bCs/>
                <w:sz w:val="24"/>
                <w:szCs w:val="24"/>
              </w:rPr>
            </w:pPr>
            <m:oMathPara>
              <m:oMath>
                <m:r>
                  <m:rPr>
                    <m:sty m:val="bi"/>
                  </m:rPr>
                  <w:rPr>
                    <w:rFonts w:ascii="Cambria Math" w:eastAsiaTheme="minorEastAsia" w:hAnsi="Cambria Math" w:cs="Times New Roman"/>
                    <w:sz w:val="24"/>
                    <w:szCs w:val="24"/>
                  </w:rPr>
                  <m:t>n</m:t>
                </m:r>
              </m:oMath>
            </m:oMathPara>
          </w:p>
        </w:tc>
        <w:tc>
          <w:tcPr>
            <w:tcW w:w="876" w:type="dxa"/>
            <w:shd w:val="clear" w:color="auto" w:fill="D9D9D9" w:themeFill="background1" w:themeFillShade="D9"/>
            <w:vAlign w:val="center"/>
          </w:tcPr>
          <w:p w14:paraId="5BA556BF" w14:textId="77777777" w:rsidR="009B0AE8" w:rsidRPr="00D60D92" w:rsidRDefault="009B0AE8" w:rsidP="00907D8C">
            <w:pPr>
              <w:tabs>
                <w:tab w:val="left" w:pos="2880"/>
                <w:tab w:val="left" w:pos="5040"/>
              </w:tabs>
              <w:jc w:val="center"/>
              <w:rPr>
                <w:rFonts w:ascii="Times New Roman" w:eastAsiaTheme="minorEastAsia" w:hAnsi="Times New Roman" w:cs="Times New Roman"/>
                <w:b/>
                <w:bCs/>
                <w:sz w:val="24"/>
                <w:szCs w:val="24"/>
              </w:rPr>
            </w:pPr>
            <m:oMathPara>
              <m:oMath>
                <m:r>
                  <m:rPr>
                    <m:sty m:val="bi"/>
                  </m:rPr>
                  <w:rPr>
                    <w:rFonts w:ascii="Cambria Math" w:eastAsiaTheme="minorEastAsia" w:hAnsi="Cambria Math" w:cs="Times New Roman"/>
                    <w:sz w:val="24"/>
                    <w:szCs w:val="24"/>
                  </w:rPr>
                  <m:t>s</m:t>
                </m:r>
              </m:oMath>
            </m:oMathPara>
          </w:p>
        </w:tc>
        <w:tc>
          <w:tcPr>
            <w:tcW w:w="1116" w:type="dxa"/>
            <w:shd w:val="clear" w:color="auto" w:fill="D9D9D9" w:themeFill="background1" w:themeFillShade="D9"/>
            <w:vAlign w:val="center"/>
          </w:tcPr>
          <w:p w14:paraId="70FDD2B9" w14:textId="77777777" w:rsidR="009B0AE8" w:rsidRPr="00D60D92" w:rsidRDefault="009B0AE8" w:rsidP="00907D8C">
            <w:pPr>
              <w:tabs>
                <w:tab w:val="left" w:pos="2880"/>
                <w:tab w:val="left" w:pos="5040"/>
              </w:tabs>
              <w:jc w:val="center"/>
              <w:rPr>
                <w:rFonts w:ascii="Times New Roman" w:eastAsiaTheme="minorEastAsia" w:hAnsi="Times New Roman" w:cs="Times New Roman"/>
                <w:b/>
                <w:bCs/>
                <w:sz w:val="24"/>
                <w:szCs w:val="24"/>
              </w:rPr>
            </w:pPr>
            <m:oMathPara>
              <m:oMath>
                <m:r>
                  <m:rPr>
                    <m:sty m:val="bi"/>
                  </m:rPr>
                  <w:rPr>
                    <w:rFonts w:ascii="Cambria Math" w:eastAsiaTheme="minorEastAsia" w:hAnsi="Cambria Math" w:cs="Times New Roman"/>
                    <w:sz w:val="24"/>
                    <w:szCs w:val="24"/>
                  </w:rPr>
                  <m:t>α</m:t>
                </m:r>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s</m:t>
                    </m:r>
                  </m:e>
                </m:d>
              </m:oMath>
            </m:oMathPara>
          </w:p>
        </w:tc>
        <w:tc>
          <w:tcPr>
            <w:tcW w:w="876" w:type="dxa"/>
            <w:shd w:val="clear" w:color="auto" w:fill="D9D9D9" w:themeFill="background1" w:themeFillShade="D9"/>
            <w:vAlign w:val="center"/>
          </w:tcPr>
          <w:p w14:paraId="5489EE47" w14:textId="77777777" w:rsidR="009B0AE8" w:rsidRPr="00D60D92" w:rsidRDefault="009B0AE8" w:rsidP="00907D8C">
            <w:pPr>
              <w:tabs>
                <w:tab w:val="left" w:pos="2880"/>
                <w:tab w:val="left" w:pos="5040"/>
              </w:tabs>
              <w:jc w:val="center"/>
              <w:rPr>
                <w:rFonts w:ascii="Times New Roman" w:eastAsiaTheme="minorEastAsia" w:hAnsi="Times New Roman" w:cs="Times New Roman"/>
                <w:b/>
                <w:bCs/>
                <w:sz w:val="24"/>
                <w:szCs w:val="24"/>
              </w:rPr>
            </w:pPr>
            <w:r w:rsidRPr="00D60D92">
              <w:rPr>
                <w:rFonts w:ascii="Times New Roman" w:eastAsiaTheme="minorEastAsia" w:hAnsi="Times New Roman" w:cs="Times New Roman"/>
                <w:b/>
                <w:bCs/>
                <w:sz w:val="24"/>
                <w:szCs w:val="24"/>
              </w:rPr>
              <w:t>Z</w:t>
            </w:r>
          </w:p>
        </w:tc>
        <w:tc>
          <w:tcPr>
            <w:tcW w:w="1465" w:type="dxa"/>
            <w:shd w:val="clear" w:color="auto" w:fill="D9D9D9" w:themeFill="background1" w:themeFillShade="D9"/>
            <w:vAlign w:val="center"/>
          </w:tcPr>
          <w:p w14:paraId="4A87095C" w14:textId="77777777" w:rsidR="009B0AE8" w:rsidRPr="00D60D92" w:rsidRDefault="009B0AE8" w:rsidP="00907D8C">
            <w:pPr>
              <w:tabs>
                <w:tab w:val="left" w:pos="2880"/>
                <w:tab w:val="left" w:pos="5040"/>
              </w:tabs>
              <w:jc w:val="center"/>
              <w:rPr>
                <w:rFonts w:ascii="Times New Roman" w:eastAsiaTheme="minorEastAsia" w:hAnsi="Times New Roman" w:cs="Times New Roman"/>
                <w:b/>
                <w:bCs/>
                <w:sz w:val="24"/>
                <w:szCs w:val="24"/>
              </w:rPr>
            </w:pPr>
            <w:r w:rsidRPr="00D60D92">
              <w:rPr>
                <w:rFonts w:ascii="Times New Roman" w:eastAsiaTheme="minorEastAsia" w:hAnsi="Times New Roman" w:cs="Times New Roman"/>
                <w:b/>
                <w:bCs/>
                <w:sz w:val="24"/>
                <w:szCs w:val="24"/>
              </w:rPr>
              <w:t>Significance Level</w:t>
            </w:r>
          </w:p>
        </w:tc>
      </w:tr>
      <w:tr w:rsidR="0045793A" w14:paraId="66F30B65" w14:textId="77777777" w:rsidTr="00907D8C">
        <w:trPr>
          <w:jc w:val="center"/>
        </w:trPr>
        <w:tc>
          <w:tcPr>
            <w:tcW w:w="756" w:type="dxa"/>
          </w:tcPr>
          <w:p w14:paraId="574A655C" w14:textId="77777777" w:rsidR="0045793A" w:rsidRPr="000B26F1" w:rsidRDefault="0045793A" w:rsidP="0045793A">
            <w:pPr>
              <w:tabs>
                <w:tab w:val="left" w:pos="2880"/>
                <w:tab w:val="left" w:pos="5040"/>
              </w:tabs>
              <w:jc w:val="center"/>
              <w:rPr>
                <w:rFonts w:ascii="Times New Roman" w:eastAsiaTheme="minorEastAsia" w:hAnsi="Times New Roman" w:cs="Times New Roman"/>
                <w:sz w:val="24"/>
                <w:szCs w:val="24"/>
              </w:rPr>
            </w:pPr>
            <w:r w:rsidRPr="000B26F1">
              <w:rPr>
                <w:rFonts w:ascii="Times New Roman" w:eastAsiaTheme="minorEastAsia" w:hAnsi="Times New Roman" w:cs="Times New Roman"/>
                <w:sz w:val="24"/>
                <w:szCs w:val="24"/>
              </w:rPr>
              <w:t>560</w:t>
            </w:r>
          </w:p>
        </w:tc>
        <w:tc>
          <w:tcPr>
            <w:tcW w:w="876" w:type="dxa"/>
          </w:tcPr>
          <w:p w14:paraId="5C1F6891" w14:textId="77777777" w:rsidR="0045793A" w:rsidRPr="000B26F1" w:rsidRDefault="0045793A" w:rsidP="0045793A">
            <w:pPr>
              <w:tabs>
                <w:tab w:val="left" w:pos="2880"/>
                <w:tab w:val="left" w:pos="5040"/>
              </w:tabs>
              <w:rPr>
                <w:rFonts w:ascii="Times New Roman" w:eastAsiaTheme="minorEastAsia" w:hAnsi="Times New Roman" w:cs="Times New Roman"/>
                <w:sz w:val="24"/>
                <w:szCs w:val="24"/>
              </w:rPr>
            </w:pPr>
            <w:r w:rsidRPr="000B26F1">
              <w:rPr>
                <w:rFonts w:ascii="Times New Roman" w:eastAsiaTheme="minorEastAsia" w:hAnsi="Times New Roman" w:cs="Times New Roman"/>
                <w:sz w:val="24"/>
                <w:szCs w:val="24"/>
              </w:rPr>
              <w:t>0.3111</w:t>
            </w:r>
          </w:p>
        </w:tc>
        <w:tc>
          <w:tcPr>
            <w:tcW w:w="1116" w:type="dxa"/>
          </w:tcPr>
          <w:p w14:paraId="3BFB5CF7" w14:textId="0C24D284" w:rsidR="0045793A" w:rsidRPr="0045793A" w:rsidRDefault="0045793A" w:rsidP="0045793A">
            <w:pPr>
              <w:tabs>
                <w:tab w:val="left" w:pos="2880"/>
                <w:tab w:val="left" w:pos="5040"/>
              </w:tabs>
              <w:rPr>
                <w:rFonts w:ascii="Times New Roman" w:eastAsiaTheme="minorEastAsia" w:hAnsi="Times New Roman" w:cs="Times New Roman"/>
                <w:sz w:val="24"/>
                <w:szCs w:val="24"/>
              </w:rPr>
            </w:pPr>
            <w:r w:rsidRPr="0045793A">
              <w:rPr>
                <w:rFonts w:ascii="Times New Roman" w:eastAsiaTheme="minorEastAsia" w:hAnsi="Times New Roman" w:cs="Times New Roman"/>
                <w:sz w:val="24"/>
                <w:szCs w:val="24"/>
              </w:rPr>
              <w:t>0.00048</w:t>
            </w:r>
          </w:p>
        </w:tc>
        <w:tc>
          <w:tcPr>
            <w:tcW w:w="876" w:type="dxa"/>
          </w:tcPr>
          <w:p w14:paraId="352A44DA" w14:textId="32782C7B" w:rsidR="0045793A" w:rsidRPr="000B26F1" w:rsidRDefault="0045793A" w:rsidP="0045793A">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3.4917</w:t>
            </w:r>
          </w:p>
        </w:tc>
        <w:tc>
          <w:tcPr>
            <w:tcW w:w="1465" w:type="dxa"/>
          </w:tcPr>
          <w:p w14:paraId="31A01FDC" w14:textId="1C8E9064" w:rsidR="0045793A" w:rsidRPr="000B26F1" w:rsidRDefault="0045793A" w:rsidP="0045793A">
            <w:pPr>
              <w:tabs>
                <w:tab w:val="left" w:pos="2880"/>
                <w:tab w:val="left" w:pos="5040"/>
              </w:tabs>
              <w:ind w:left="82"/>
              <w:rPr>
                <w:rFonts w:ascii="Times New Roman" w:eastAsiaTheme="minorEastAsia" w:hAnsi="Times New Roman" w:cs="Times New Roman"/>
                <w:sz w:val="24"/>
                <w:szCs w:val="24"/>
              </w:rPr>
            </w:pPr>
            <w:r w:rsidRPr="0045793A">
              <w:rPr>
                <w:rFonts w:ascii="Times New Roman" w:eastAsiaTheme="minorEastAsia" w:hAnsi="Times New Roman" w:cs="Times New Roman"/>
                <w:sz w:val="24"/>
                <w:szCs w:val="24"/>
              </w:rPr>
              <w:t>0.00048</w:t>
            </w:r>
          </w:p>
        </w:tc>
      </w:tr>
      <w:tr w:rsidR="0045793A" w14:paraId="4E9BAC0E" w14:textId="77777777" w:rsidTr="00907D8C">
        <w:trPr>
          <w:jc w:val="center"/>
        </w:trPr>
        <w:tc>
          <w:tcPr>
            <w:tcW w:w="756" w:type="dxa"/>
          </w:tcPr>
          <w:p w14:paraId="1508FEAE" w14:textId="6EA7EB96" w:rsidR="0045793A" w:rsidRDefault="0045793A" w:rsidP="0045793A">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822</w:t>
            </w:r>
          </w:p>
        </w:tc>
        <w:tc>
          <w:tcPr>
            <w:tcW w:w="876" w:type="dxa"/>
          </w:tcPr>
          <w:p w14:paraId="151F1CA6" w14:textId="551939B0" w:rsidR="0045793A" w:rsidRDefault="0045793A" w:rsidP="0045793A">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0.4567</w:t>
            </w:r>
          </w:p>
        </w:tc>
        <w:tc>
          <w:tcPr>
            <w:tcW w:w="1116" w:type="dxa"/>
          </w:tcPr>
          <w:p w14:paraId="659AD210" w14:textId="2FE7EA12" w:rsidR="0045793A" w:rsidRPr="0045793A" w:rsidRDefault="0045793A" w:rsidP="0045793A">
            <w:pPr>
              <w:tabs>
                <w:tab w:val="left" w:pos="2880"/>
                <w:tab w:val="left" w:pos="5040"/>
              </w:tabs>
              <w:rPr>
                <w:rFonts w:ascii="Times New Roman" w:eastAsiaTheme="minorEastAsia" w:hAnsi="Times New Roman" w:cs="Times New Roman"/>
                <w:sz w:val="24"/>
                <w:szCs w:val="24"/>
              </w:rPr>
            </w:pPr>
            <w:r w:rsidRPr="0045793A">
              <w:rPr>
                <w:rFonts w:ascii="Times New Roman" w:eastAsiaTheme="minorEastAsia" w:hAnsi="Times New Roman" w:cs="Times New Roman"/>
                <w:sz w:val="24"/>
                <w:szCs w:val="24"/>
              </w:rPr>
              <w:t>0.00306</w:t>
            </w:r>
          </w:p>
        </w:tc>
        <w:tc>
          <w:tcPr>
            <w:tcW w:w="876" w:type="dxa"/>
          </w:tcPr>
          <w:p w14:paraId="7F798DC5" w14:textId="342550F5" w:rsidR="0045793A" w:rsidRDefault="0045793A" w:rsidP="0045793A">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2.9832</w:t>
            </w:r>
          </w:p>
        </w:tc>
        <w:tc>
          <w:tcPr>
            <w:tcW w:w="1465" w:type="dxa"/>
          </w:tcPr>
          <w:p w14:paraId="7540B639" w14:textId="244602BA" w:rsidR="0045793A" w:rsidRDefault="0045793A" w:rsidP="0045793A">
            <w:pPr>
              <w:tabs>
                <w:tab w:val="left" w:pos="2880"/>
                <w:tab w:val="left" w:pos="5040"/>
              </w:tabs>
              <w:ind w:left="82"/>
              <w:rPr>
                <w:rFonts w:ascii="Times New Roman" w:eastAsiaTheme="minorEastAsia" w:hAnsi="Times New Roman" w:cs="Times New Roman"/>
                <w:sz w:val="24"/>
                <w:szCs w:val="24"/>
              </w:rPr>
            </w:pPr>
            <w:r w:rsidRPr="0045793A">
              <w:rPr>
                <w:rFonts w:ascii="Times New Roman" w:eastAsiaTheme="minorEastAsia" w:hAnsi="Times New Roman" w:cs="Times New Roman"/>
                <w:sz w:val="24"/>
                <w:szCs w:val="24"/>
              </w:rPr>
              <w:t>0.00286</w:t>
            </w:r>
          </w:p>
        </w:tc>
      </w:tr>
      <w:tr w:rsidR="0045793A" w14:paraId="391EA078" w14:textId="77777777" w:rsidTr="00907D8C">
        <w:trPr>
          <w:jc w:val="center"/>
        </w:trPr>
        <w:tc>
          <w:tcPr>
            <w:tcW w:w="756" w:type="dxa"/>
          </w:tcPr>
          <w:p w14:paraId="45247EF6" w14:textId="77777777" w:rsidR="0045793A" w:rsidRDefault="0045793A" w:rsidP="0045793A">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876" w:type="dxa"/>
          </w:tcPr>
          <w:p w14:paraId="24277019" w14:textId="77777777" w:rsidR="0045793A" w:rsidRDefault="0045793A" w:rsidP="0045793A">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0.5556</w:t>
            </w:r>
          </w:p>
        </w:tc>
        <w:tc>
          <w:tcPr>
            <w:tcW w:w="1116" w:type="dxa"/>
          </w:tcPr>
          <w:p w14:paraId="1804228F" w14:textId="28DDB6DC" w:rsidR="0045793A" w:rsidRPr="0045793A" w:rsidRDefault="0045793A" w:rsidP="0045793A">
            <w:pPr>
              <w:tabs>
                <w:tab w:val="left" w:pos="2880"/>
                <w:tab w:val="left" w:pos="5040"/>
              </w:tabs>
              <w:rPr>
                <w:rFonts w:ascii="Times New Roman" w:eastAsiaTheme="minorEastAsia" w:hAnsi="Times New Roman" w:cs="Times New Roman"/>
                <w:sz w:val="24"/>
                <w:szCs w:val="24"/>
              </w:rPr>
            </w:pPr>
            <w:r w:rsidRPr="0045793A">
              <w:rPr>
                <w:rFonts w:ascii="Times New Roman" w:eastAsiaTheme="minorEastAsia" w:hAnsi="Times New Roman" w:cs="Times New Roman"/>
                <w:sz w:val="24"/>
                <w:szCs w:val="24"/>
              </w:rPr>
              <w:t>0.01210</w:t>
            </w:r>
          </w:p>
        </w:tc>
        <w:tc>
          <w:tcPr>
            <w:tcW w:w="876" w:type="dxa"/>
          </w:tcPr>
          <w:p w14:paraId="71AE999E" w14:textId="3E7AD449" w:rsidR="0045793A" w:rsidRDefault="0045793A" w:rsidP="0045793A">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2.5290</w:t>
            </w:r>
          </w:p>
        </w:tc>
        <w:tc>
          <w:tcPr>
            <w:tcW w:w="1465" w:type="dxa"/>
          </w:tcPr>
          <w:p w14:paraId="52484226" w14:textId="2CE36E77" w:rsidR="0045793A" w:rsidRDefault="0045793A" w:rsidP="0045793A">
            <w:pPr>
              <w:tabs>
                <w:tab w:val="left" w:pos="2880"/>
                <w:tab w:val="left" w:pos="5040"/>
              </w:tabs>
              <w:ind w:left="82"/>
              <w:rPr>
                <w:rFonts w:ascii="Times New Roman" w:eastAsiaTheme="minorEastAsia" w:hAnsi="Times New Roman" w:cs="Times New Roman"/>
                <w:sz w:val="24"/>
                <w:szCs w:val="24"/>
              </w:rPr>
            </w:pPr>
            <w:r w:rsidRPr="0045793A">
              <w:rPr>
                <w:rFonts w:ascii="Times New Roman" w:eastAsiaTheme="minorEastAsia" w:hAnsi="Times New Roman" w:cs="Times New Roman"/>
                <w:sz w:val="24"/>
                <w:szCs w:val="24"/>
              </w:rPr>
              <w:t>0.01144</w:t>
            </w:r>
          </w:p>
        </w:tc>
      </w:tr>
      <w:tr w:rsidR="0045793A" w14:paraId="1621DCA8" w14:textId="77777777" w:rsidTr="00907D8C">
        <w:trPr>
          <w:jc w:val="center"/>
        </w:trPr>
        <w:tc>
          <w:tcPr>
            <w:tcW w:w="756" w:type="dxa"/>
          </w:tcPr>
          <w:p w14:paraId="66FEEE50" w14:textId="77777777" w:rsidR="0045793A" w:rsidRDefault="0045793A" w:rsidP="0045793A">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1,200</w:t>
            </w:r>
          </w:p>
        </w:tc>
        <w:tc>
          <w:tcPr>
            <w:tcW w:w="876" w:type="dxa"/>
          </w:tcPr>
          <w:p w14:paraId="5D096148" w14:textId="77777777" w:rsidR="0045793A" w:rsidRDefault="0045793A" w:rsidP="0045793A">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0.6667</w:t>
            </w:r>
          </w:p>
        </w:tc>
        <w:tc>
          <w:tcPr>
            <w:tcW w:w="1116" w:type="dxa"/>
          </w:tcPr>
          <w:p w14:paraId="4BE5E86A" w14:textId="56DF622B" w:rsidR="0045793A" w:rsidRPr="0045793A" w:rsidRDefault="0045793A" w:rsidP="0045793A">
            <w:pPr>
              <w:tabs>
                <w:tab w:val="left" w:pos="2880"/>
                <w:tab w:val="left" w:pos="5040"/>
              </w:tabs>
              <w:rPr>
                <w:rFonts w:ascii="Times New Roman" w:eastAsiaTheme="minorEastAsia" w:hAnsi="Times New Roman" w:cs="Times New Roman"/>
                <w:sz w:val="24"/>
                <w:szCs w:val="24"/>
              </w:rPr>
            </w:pPr>
            <w:r w:rsidRPr="0045793A">
              <w:rPr>
                <w:rFonts w:ascii="Times New Roman" w:eastAsiaTheme="minorEastAsia" w:hAnsi="Times New Roman" w:cs="Times New Roman"/>
                <w:sz w:val="24"/>
                <w:szCs w:val="24"/>
              </w:rPr>
              <w:t>0.02442</w:t>
            </w:r>
          </w:p>
        </w:tc>
        <w:tc>
          <w:tcPr>
            <w:tcW w:w="876" w:type="dxa"/>
          </w:tcPr>
          <w:p w14:paraId="4E11FB81" w14:textId="46733C13" w:rsidR="0045793A" w:rsidRDefault="0045793A" w:rsidP="0045793A">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2.3133</w:t>
            </w:r>
          </w:p>
        </w:tc>
        <w:tc>
          <w:tcPr>
            <w:tcW w:w="1465" w:type="dxa"/>
          </w:tcPr>
          <w:p w14:paraId="22EA6B44" w14:textId="64AB7718" w:rsidR="0045793A" w:rsidRDefault="0045793A" w:rsidP="0045793A">
            <w:pPr>
              <w:tabs>
                <w:tab w:val="left" w:pos="2880"/>
                <w:tab w:val="left" w:pos="5040"/>
              </w:tabs>
              <w:ind w:left="82"/>
              <w:rPr>
                <w:rFonts w:ascii="Times New Roman" w:eastAsiaTheme="minorEastAsia" w:hAnsi="Times New Roman" w:cs="Times New Roman"/>
                <w:sz w:val="24"/>
                <w:szCs w:val="24"/>
              </w:rPr>
            </w:pPr>
            <w:r w:rsidRPr="0045793A">
              <w:rPr>
                <w:rFonts w:ascii="Times New Roman" w:eastAsiaTheme="minorEastAsia" w:hAnsi="Times New Roman" w:cs="Times New Roman"/>
                <w:sz w:val="24"/>
                <w:szCs w:val="24"/>
              </w:rPr>
              <w:t>0.0207</w:t>
            </w:r>
            <w:r>
              <w:rPr>
                <w:rFonts w:ascii="Times New Roman" w:eastAsiaTheme="minorEastAsia" w:hAnsi="Times New Roman" w:cs="Times New Roman"/>
                <w:sz w:val="24"/>
                <w:szCs w:val="24"/>
              </w:rPr>
              <w:t>0</w:t>
            </w:r>
          </w:p>
        </w:tc>
      </w:tr>
      <w:tr w:rsidR="0045793A" w14:paraId="4A29AC41" w14:textId="77777777" w:rsidTr="00907D8C">
        <w:trPr>
          <w:jc w:val="center"/>
        </w:trPr>
        <w:tc>
          <w:tcPr>
            <w:tcW w:w="756" w:type="dxa"/>
          </w:tcPr>
          <w:p w14:paraId="2C1AE16A" w14:textId="77777777" w:rsidR="0045793A" w:rsidRDefault="0045793A" w:rsidP="0045793A">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1,800</w:t>
            </w:r>
          </w:p>
        </w:tc>
        <w:tc>
          <w:tcPr>
            <w:tcW w:w="876" w:type="dxa"/>
          </w:tcPr>
          <w:p w14:paraId="1E4664D2" w14:textId="77777777" w:rsidR="0045793A" w:rsidRDefault="0045793A" w:rsidP="0045793A">
            <w:pPr>
              <w:tabs>
                <w:tab w:val="left" w:pos="2880"/>
                <w:tab w:val="left"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16" w:type="dxa"/>
          </w:tcPr>
          <w:p w14:paraId="0D968071" w14:textId="0C2BFB1D" w:rsidR="0045793A" w:rsidRPr="0045793A" w:rsidRDefault="0045793A" w:rsidP="0045793A">
            <w:pPr>
              <w:tabs>
                <w:tab w:val="left" w:pos="2880"/>
                <w:tab w:val="left" w:pos="5040"/>
              </w:tabs>
              <w:rPr>
                <w:rFonts w:ascii="Times New Roman" w:eastAsiaTheme="minorEastAsia" w:hAnsi="Times New Roman" w:cs="Times New Roman"/>
                <w:sz w:val="24"/>
                <w:szCs w:val="24"/>
              </w:rPr>
            </w:pPr>
            <w:r w:rsidRPr="0045793A">
              <w:rPr>
                <w:rFonts w:ascii="Times New Roman" w:eastAsiaTheme="minorEastAsia" w:hAnsi="Times New Roman" w:cs="Times New Roman"/>
                <w:sz w:val="24"/>
                <w:szCs w:val="24"/>
              </w:rPr>
              <w:t>0.05</w:t>
            </w:r>
          </w:p>
        </w:tc>
        <w:tc>
          <w:tcPr>
            <w:tcW w:w="876" w:type="dxa"/>
          </w:tcPr>
          <w:p w14:paraId="61CA32B6" w14:textId="2D761F4C" w:rsidR="0045793A" w:rsidRDefault="0045793A" w:rsidP="0045793A">
            <w:pPr>
              <w:tabs>
                <w:tab w:val="left" w:pos="2880"/>
                <w:tab w:val="left" w:pos="5040"/>
              </w:tabs>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2.0762</w:t>
            </w:r>
          </w:p>
        </w:tc>
        <w:tc>
          <w:tcPr>
            <w:tcW w:w="1465" w:type="dxa"/>
          </w:tcPr>
          <w:p w14:paraId="25084AC8" w14:textId="3ACE6288" w:rsidR="0045793A" w:rsidRDefault="0045793A" w:rsidP="0045793A">
            <w:pPr>
              <w:tabs>
                <w:tab w:val="left" w:pos="2880"/>
                <w:tab w:val="left" w:pos="5040"/>
              </w:tabs>
              <w:ind w:left="82"/>
              <w:rPr>
                <w:rFonts w:ascii="Times New Roman" w:eastAsiaTheme="minorEastAsia" w:hAnsi="Times New Roman" w:cs="Times New Roman"/>
                <w:sz w:val="24"/>
                <w:szCs w:val="24"/>
              </w:rPr>
            </w:pPr>
            <w:r w:rsidRPr="0045793A">
              <w:rPr>
                <w:rFonts w:ascii="Times New Roman" w:eastAsiaTheme="minorEastAsia" w:hAnsi="Times New Roman" w:cs="Times New Roman"/>
                <w:sz w:val="24"/>
                <w:szCs w:val="24"/>
              </w:rPr>
              <w:t>0.03788</w:t>
            </w:r>
          </w:p>
        </w:tc>
      </w:tr>
    </w:tbl>
    <w:p w14:paraId="3BC20C09" w14:textId="77777777" w:rsidR="009B0AE8" w:rsidRDefault="009B0AE8" w:rsidP="009B0AE8">
      <w:pPr>
        <w:spacing w:after="0" w:line="240" w:lineRule="auto"/>
        <w:rPr>
          <w:rFonts w:ascii="Times New Roman" w:eastAsiaTheme="minorEastAsia" w:hAnsi="Times New Roman" w:cs="Times New Roman"/>
          <w:sz w:val="24"/>
          <w:szCs w:val="24"/>
        </w:rPr>
      </w:pPr>
    </w:p>
    <w:p w14:paraId="6E5CAD0B" w14:textId="3A37E8D3" w:rsidR="009B0AE8" w:rsidRPr="00FC402E" w:rsidRDefault="009B0AE8" w:rsidP="00031D5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Part E</w:t>
      </w:r>
    </w:p>
    <w:tbl>
      <w:tblPr>
        <w:tblStyle w:val="TableGrid"/>
        <w:tblW w:w="0" w:type="auto"/>
        <w:jc w:val="center"/>
        <w:tblLook w:val="04A0" w:firstRow="1" w:lastRow="0" w:firstColumn="1" w:lastColumn="0" w:noHBand="0" w:noVBand="1"/>
      </w:tblPr>
      <w:tblGrid>
        <w:gridCol w:w="1436"/>
        <w:gridCol w:w="1433"/>
        <w:gridCol w:w="1433"/>
        <w:gridCol w:w="723"/>
      </w:tblGrid>
      <w:tr w:rsidR="00031D5B" w14:paraId="74FD19E5" w14:textId="77777777" w:rsidTr="00031D5B">
        <w:trPr>
          <w:trHeight w:val="441"/>
          <w:jc w:val="center"/>
        </w:trPr>
        <w:tc>
          <w:tcPr>
            <w:tcW w:w="1436" w:type="dxa"/>
            <w:tcBorders>
              <w:top w:val="nil"/>
              <w:left w:val="nil"/>
              <w:bottom w:val="single" w:sz="4" w:space="0" w:color="auto"/>
            </w:tcBorders>
            <w:vAlign w:val="center"/>
          </w:tcPr>
          <w:p w14:paraId="5D72B51F" w14:textId="6F398B55" w:rsidR="00031D5B" w:rsidRDefault="00031D5B" w:rsidP="00907D8C">
            <w:pPr>
              <w:jc w:val="center"/>
              <w:rPr>
                <w:rFonts w:ascii="Times New Roman" w:hAnsi="Times New Roman" w:cs="Times New Roman"/>
                <w:sz w:val="24"/>
                <w:szCs w:val="24"/>
              </w:rPr>
            </w:pPr>
          </w:p>
        </w:tc>
        <w:tc>
          <w:tcPr>
            <w:tcW w:w="1433" w:type="dxa"/>
            <w:tcBorders>
              <w:top w:val="nil"/>
            </w:tcBorders>
            <w:vAlign w:val="center"/>
          </w:tcPr>
          <w:p w14:paraId="149B4533" w14:textId="45B4696D" w:rsidR="00031D5B" w:rsidRPr="004F172F" w:rsidRDefault="00031D5B" w:rsidP="00907D8C">
            <w:pPr>
              <w:jc w:val="center"/>
              <w:rPr>
                <w:rFonts w:ascii="Times New Roman" w:hAnsi="Times New Roman" w:cs="Times New Roman"/>
                <w:b/>
                <w:bCs/>
                <w:sz w:val="24"/>
                <w:szCs w:val="24"/>
              </w:rPr>
            </w:pPr>
            <w:r>
              <w:rPr>
                <w:rFonts w:ascii="Times New Roman" w:hAnsi="Times New Roman" w:cs="Times New Roman"/>
                <w:b/>
                <w:bCs/>
                <w:sz w:val="24"/>
                <w:szCs w:val="24"/>
              </w:rPr>
              <w:t>No SVR</w:t>
            </w:r>
          </w:p>
        </w:tc>
        <w:tc>
          <w:tcPr>
            <w:tcW w:w="1433" w:type="dxa"/>
            <w:tcBorders>
              <w:top w:val="nil"/>
            </w:tcBorders>
            <w:vAlign w:val="center"/>
          </w:tcPr>
          <w:p w14:paraId="23BA6E53" w14:textId="45832B8A" w:rsidR="00031D5B" w:rsidRPr="004F172F" w:rsidRDefault="00031D5B" w:rsidP="00907D8C">
            <w:pPr>
              <w:jc w:val="center"/>
              <w:rPr>
                <w:rFonts w:ascii="Times New Roman" w:hAnsi="Times New Roman" w:cs="Times New Roman"/>
                <w:b/>
                <w:bCs/>
                <w:sz w:val="24"/>
                <w:szCs w:val="24"/>
              </w:rPr>
            </w:pPr>
            <w:r>
              <w:rPr>
                <w:rFonts w:ascii="Times New Roman" w:hAnsi="Times New Roman" w:cs="Times New Roman"/>
                <w:b/>
                <w:bCs/>
                <w:sz w:val="24"/>
                <w:szCs w:val="24"/>
              </w:rPr>
              <w:t>SVR</w:t>
            </w:r>
          </w:p>
        </w:tc>
        <w:tc>
          <w:tcPr>
            <w:tcW w:w="643" w:type="dxa"/>
            <w:tcBorders>
              <w:top w:val="nil"/>
              <w:right w:val="nil"/>
            </w:tcBorders>
            <w:vAlign w:val="center"/>
          </w:tcPr>
          <w:p w14:paraId="422733DA" w14:textId="77777777" w:rsidR="00031D5B" w:rsidRDefault="00031D5B" w:rsidP="00907D8C">
            <w:pPr>
              <w:jc w:val="center"/>
              <w:rPr>
                <w:rFonts w:ascii="Times New Roman" w:hAnsi="Times New Roman" w:cs="Times New Roman"/>
                <w:sz w:val="24"/>
                <w:szCs w:val="24"/>
              </w:rPr>
            </w:pPr>
            <w:r>
              <w:rPr>
                <w:rFonts w:ascii="Times New Roman" w:hAnsi="Times New Roman" w:cs="Times New Roman"/>
                <w:sz w:val="24"/>
                <w:szCs w:val="24"/>
              </w:rPr>
              <w:t>Total</w:t>
            </w:r>
          </w:p>
        </w:tc>
      </w:tr>
      <w:tr w:rsidR="00031D5B" w:rsidRPr="008B321D" w14:paraId="4CC75F3B" w14:textId="77777777" w:rsidTr="00BC451B">
        <w:trPr>
          <w:trHeight w:val="755"/>
          <w:jc w:val="center"/>
        </w:trPr>
        <w:tc>
          <w:tcPr>
            <w:tcW w:w="1436" w:type="dxa"/>
            <w:tcBorders>
              <w:left w:val="nil"/>
            </w:tcBorders>
            <w:vAlign w:val="center"/>
          </w:tcPr>
          <w:p w14:paraId="2CD74F05" w14:textId="31D82273" w:rsidR="00031D5B" w:rsidRPr="004F172F" w:rsidRDefault="00031D5B" w:rsidP="00031D5B">
            <w:pPr>
              <w:jc w:val="center"/>
              <w:rPr>
                <w:rFonts w:ascii="Times New Roman" w:hAnsi="Times New Roman" w:cs="Times New Roman"/>
                <w:b/>
                <w:bCs/>
                <w:sz w:val="24"/>
                <w:szCs w:val="24"/>
              </w:rPr>
            </w:pPr>
            <w:r>
              <w:rPr>
                <w:rFonts w:ascii="Times New Roman" w:hAnsi="Times New Roman" w:cs="Times New Roman"/>
                <w:b/>
                <w:bCs/>
                <w:sz w:val="24"/>
                <w:szCs w:val="24"/>
              </w:rPr>
              <w:t>Active Control</w:t>
            </w:r>
          </w:p>
        </w:tc>
        <w:tc>
          <w:tcPr>
            <w:tcW w:w="1433" w:type="dxa"/>
            <w:vAlign w:val="center"/>
          </w:tcPr>
          <w:p w14:paraId="5AFF2AC9" w14:textId="7C7E97C3" w:rsidR="00031D5B" w:rsidRDefault="00031D5B" w:rsidP="00031D5B">
            <w:pPr>
              <w:jc w:val="center"/>
              <w:rPr>
                <w:rFonts w:ascii="Times New Roman" w:hAnsi="Times New Roman" w:cs="Times New Roman"/>
                <w:sz w:val="24"/>
                <w:szCs w:val="24"/>
              </w:rPr>
            </w:pPr>
            <w:r>
              <w:rPr>
                <w:rFonts w:ascii="Times New Roman" w:hAnsi="Times New Roman" w:cs="Times New Roman"/>
                <w:sz w:val="24"/>
                <w:szCs w:val="24"/>
              </w:rPr>
              <w:t>289 (70.32%)</w:t>
            </w:r>
          </w:p>
        </w:tc>
        <w:tc>
          <w:tcPr>
            <w:tcW w:w="1433" w:type="dxa"/>
            <w:vAlign w:val="center"/>
          </w:tcPr>
          <w:p w14:paraId="0A195529" w14:textId="1D27C89E" w:rsidR="00031D5B" w:rsidRDefault="00031D5B" w:rsidP="00907D8C">
            <w:pPr>
              <w:jc w:val="center"/>
              <w:rPr>
                <w:rFonts w:ascii="Times New Roman" w:hAnsi="Times New Roman" w:cs="Times New Roman"/>
                <w:sz w:val="24"/>
                <w:szCs w:val="24"/>
              </w:rPr>
            </w:pPr>
            <w:r>
              <w:rPr>
                <w:rFonts w:ascii="Times New Roman" w:hAnsi="Times New Roman" w:cs="Times New Roman"/>
                <w:sz w:val="24"/>
                <w:szCs w:val="24"/>
              </w:rPr>
              <w:t>122 (29.68%)</w:t>
            </w:r>
          </w:p>
        </w:tc>
        <w:tc>
          <w:tcPr>
            <w:tcW w:w="643" w:type="dxa"/>
            <w:tcBorders>
              <w:right w:val="nil"/>
            </w:tcBorders>
            <w:vAlign w:val="center"/>
          </w:tcPr>
          <w:p w14:paraId="08E4CE34" w14:textId="15FEDD54" w:rsidR="00031D5B" w:rsidRPr="008B321D" w:rsidRDefault="00031D5B" w:rsidP="00907D8C">
            <w:pPr>
              <w:jc w:val="center"/>
              <w:rPr>
                <w:rFonts w:ascii="Times New Roman" w:hAnsi="Times New Roman" w:cs="Times New Roman"/>
                <w:color w:val="0070C0"/>
                <w:sz w:val="24"/>
                <w:szCs w:val="24"/>
              </w:rPr>
            </w:pPr>
            <w:r>
              <w:rPr>
                <w:rFonts w:ascii="Times New Roman" w:hAnsi="Times New Roman" w:cs="Times New Roman"/>
                <w:color w:val="0070C0"/>
                <w:sz w:val="24"/>
                <w:szCs w:val="24"/>
              </w:rPr>
              <w:t>411</w:t>
            </w:r>
          </w:p>
        </w:tc>
      </w:tr>
      <w:tr w:rsidR="00031D5B" w:rsidRPr="008B321D" w14:paraId="0BA9FD77" w14:textId="77777777" w:rsidTr="00BC451B">
        <w:trPr>
          <w:trHeight w:val="710"/>
          <w:jc w:val="center"/>
        </w:trPr>
        <w:tc>
          <w:tcPr>
            <w:tcW w:w="1436" w:type="dxa"/>
            <w:tcBorders>
              <w:left w:val="nil"/>
              <w:bottom w:val="single" w:sz="4" w:space="0" w:color="auto"/>
            </w:tcBorders>
            <w:vAlign w:val="center"/>
          </w:tcPr>
          <w:p w14:paraId="179D3912" w14:textId="25562C61" w:rsidR="00031D5B" w:rsidRPr="004F172F" w:rsidRDefault="00031D5B" w:rsidP="00031D5B">
            <w:pPr>
              <w:jc w:val="center"/>
              <w:rPr>
                <w:rFonts w:ascii="Times New Roman" w:hAnsi="Times New Roman" w:cs="Times New Roman"/>
                <w:b/>
                <w:bCs/>
                <w:sz w:val="24"/>
                <w:szCs w:val="24"/>
              </w:rPr>
            </w:pPr>
            <w:r>
              <w:rPr>
                <w:rFonts w:ascii="Times New Roman" w:hAnsi="Times New Roman" w:cs="Times New Roman"/>
                <w:b/>
                <w:bCs/>
                <w:sz w:val="24"/>
                <w:szCs w:val="24"/>
              </w:rPr>
              <w:t>New Treatment</w:t>
            </w:r>
          </w:p>
        </w:tc>
        <w:tc>
          <w:tcPr>
            <w:tcW w:w="1433" w:type="dxa"/>
            <w:tcBorders>
              <w:bottom w:val="single" w:sz="4" w:space="0" w:color="auto"/>
            </w:tcBorders>
            <w:vAlign w:val="center"/>
          </w:tcPr>
          <w:p w14:paraId="05A32AD4" w14:textId="44886AD3" w:rsidR="00031D5B" w:rsidRDefault="00031D5B" w:rsidP="00907D8C">
            <w:pPr>
              <w:jc w:val="center"/>
              <w:rPr>
                <w:rFonts w:ascii="Times New Roman" w:hAnsi="Times New Roman" w:cs="Times New Roman"/>
                <w:sz w:val="24"/>
                <w:szCs w:val="24"/>
              </w:rPr>
            </w:pPr>
            <w:r>
              <w:rPr>
                <w:rFonts w:ascii="Times New Roman" w:hAnsi="Times New Roman" w:cs="Times New Roman"/>
                <w:sz w:val="24"/>
                <w:szCs w:val="24"/>
              </w:rPr>
              <w:t>251 (61.07%)</w:t>
            </w:r>
          </w:p>
        </w:tc>
        <w:tc>
          <w:tcPr>
            <w:tcW w:w="1433" w:type="dxa"/>
            <w:tcBorders>
              <w:bottom w:val="single" w:sz="4" w:space="0" w:color="auto"/>
            </w:tcBorders>
            <w:vAlign w:val="center"/>
          </w:tcPr>
          <w:p w14:paraId="5FAEBED6" w14:textId="38436E38" w:rsidR="00031D5B" w:rsidRDefault="00031D5B" w:rsidP="00907D8C">
            <w:pPr>
              <w:jc w:val="center"/>
              <w:rPr>
                <w:rFonts w:ascii="Times New Roman" w:hAnsi="Times New Roman" w:cs="Times New Roman"/>
                <w:sz w:val="24"/>
                <w:szCs w:val="24"/>
              </w:rPr>
            </w:pPr>
            <w:r>
              <w:rPr>
                <w:rFonts w:ascii="Times New Roman" w:hAnsi="Times New Roman" w:cs="Times New Roman"/>
                <w:sz w:val="24"/>
                <w:szCs w:val="24"/>
              </w:rPr>
              <w:t>160 (38.93%)</w:t>
            </w:r>
          </w:p>
        </w:tc>
        <w:tc>
          <w:tcPr>
            <w:tcW w:w="643" w:type="dxa"/>
            <w:tcBorders>
              <w:bottom w:val="single" w:sz="4" w:space="0" w:color="auto"/>
              <w:right w:val="nil"/>
            </w:tcBorders>
            <w:vAlign w:val="center"/>
          </w:tcPr>
          <w:p w14:paraId="4DDBFDF2" w14:textId="40BAAB8E" w:rsidR="00031D5B" w:rsidRPr="008B321D" w:rsidRDefault="00031D5B" w:rsidP="00907D8C">
            <w:pPr>
              <w:jc w:val="center"/>
              <w:rPr>
                <w:rFonts w:ascii="Times New Roman" w:hAnsi="Times New Roman" w:cs="Times New Roman"/>
                <w:color w:val="0070C0"/>
                <w:sz w:val="24"/>
                <w:szCs w:val="24"/>
              </w:rPr>
            </w:pPr>
            <w:r>
              <w:rPr>
                <w:rFonts w:ascii="Times New Roman" w:hAnsi="Times New Roman" w:cs="Times New Roman"/>
                <w:color w:val="0070C0"/>
                <w:sz w:val="24"/>
                <w:szCs w:val="24"/>
              </w:rPr>
              <w:t>411</w:t>
            </w:r>
          </w:p>
        </w:tc>
      </w:tr>
      <w:tr w:rsidR="00031D5B" w:rsidRPr="004F172F" w14:paraId="0D5F8949" w14:textId="77777777" w:rsidTr="00907D8C">
        <w:trPr>
          <w:trHeight w:val="377"/>
          <w:jc w:val="center"/>
        </w:trPr>
        <w:tc>
          <w:tcPr>
            <w:tcW w:w="1436" w:type="dxa"/>
            <w:tcBorders>
              <w:left w:val="nil"/>
              <w:bottom w:val="nil"/>
            </w:tcBorders>
            <w:vAlign w:val="center"/>
          </w:tcPr>
          <w:p w14:paraId="136D7BD3" w14:textId="77777777" w:rsidR="00031D5B" w:rsidRDefault="00031D5B" w:rsidP="00907D8C">
            <w:pPr>
              <w:jc w:val="center"/>
              <w:rPr>
                <w:rFonts w:ascii="Times New Roman" w:hAnsi="Times New Roman" w:cs="Times New Roman"/>
                <w:sz w:val="24"/>
                <w:szCs w:val="24"/>
              </w:rPr>
            </w:pPr>
            <w:r>
              <w:rPr>
                <w:rFonts w:ascii="Times New Roman" w:hAnsi="Times New Roman" w:cs="Times New Roman"/>
                <w:sz w:val="24"/>
                <w:szCs w:val="24"/>
              </w:rPr>
              <w:t>Total</w:t>
            </w:r>
          </w:p>
        </w:tc>
        <w:tc>
          <w:tcPr>
            <w:tcW w:w="1433" w:type="dxa"/>
            <w:tcBorders>
              <w:bottom w:val="nil"/>
            </w:tcBorders>
            <w:vAlign w:val="center"/>
          </w:tcPr>
          <w:p w14:paraId="6A340CF7" w14:textId="799EBD0B" w:rsidR="00031D5B" w:rsidRPr="008B321D" w:rsidRDefault="00031D5B" w:rsidP="00907D8C">
            <w:pPr>
              <w:jc w:val="center"/>
              <w:rPr>
                <w:rFonts w:ascii="Times New Roman" w:hAnsi="Times New Roman" w:cs="Times New Roman"/>
                <w:color w:val="0070C0"/>
                <w:sz w:val="24"/>
                <w:szCs w:val="24"/>
              </w:rPr>
            </w:pPr>
            <w:r>
              <w:rPr>
                <w:rFonts w:ascii="Times New Roman" w:hAnsi="Times New Roman" w:cs="Times New Roman"/>
                <w:color w:val="0070C0"/>
                <w:sz w:val="24"/>
                <w:szCs w:val="24"/>
              </w:rPr>
              <w:t>540</w:t>
            </w:r>
          </w:p>
        </w:tc>
        <w:tc>
          <w:tcPr>
            <w:tcW w:w="1433" w:type="dxa"/>
            <w:tcBorders>
              <w:bottom w:val="nil"/>
            </w:tcBorders>
            <w:vAlign w:val="center"/>
          </w:tcPr>
          <w:p w14:paraId="69E24C39" w14:textId="4D756902" w:rsidR="00031D5B" w:rsidRPr="008B321D" w:rsidRDefault="00031D5B" w:rsidP="00907D8C">
            <w:pPr>
              <w:jc w:val="center"/>
              <w:rPr>
                <w:rFonts w:ascii="Times New Roman" w:hAnsi="Times New Roman" w:cs="Times New Roman"/>
                <w:color w:val="0070C0"/>
                <w:sz w:val="24"/>
                <w:szCs w:val="24"/>
              </w:rPr>
            </w:pPr>
            <w:r>
              <w:rPr>
                <w:rFonts w:ascii="Times New Roman" w:hAnsi="Times New Roman" w:cs="Times New Roman"/>
                <w:color w:val="0070C0"/>
                <w:sz w:val="24"/>
                <w:szCs w:val="24"/>
              </w:rPr>
              <w:t>282</w:t>
            </w:r>
          </w:p>
        </w:tc>
        <w:tc>
          <w:tcPr>
            <w:tcW w:w="643" w:type="dxa"/>
            <w:tcBorders>
              <w:bottom w:val="nil"/>
              <w:right w:val="nil"/>
            </w:tcBorders>
            <w:vAlign w:val="center"/>
          </w:tcPr>
          <w:p w14:paraId="29932783" w14:textId="6970EB71" w:rsidR="00031D5B" w:rsidRPr="004F172F" w:rsidRDefault="00031D5B" w:rsidP="00907D8C">
            <w:pPr>
              <w:jc w:val="center"/>
              <w:rPr>
                <w:rFonts w:ascii="Times New Roman" w:hAnsi="Times New Roman" w:cs="Times New Roman"/>
                <w:color w:val="0070C0"/>
                <w:sz w:val="24"/>
                <w:szCs w:val="24"/>
              </w:rPr>
            </w:pPr>
            <w:r>
              <w:rPr>
                <w:rFonts w:ascii="Times New Roman" w:hAnsi="Times New Roman" w:cs="Times New Roman"/>
                <w:color w:val="00B050"/>
                <w:sz w:val="24"/>
                <w:szCs w:val="24"/>
              </w:rPr>
              <w:t>822</w:t>
            </w:r>
          </w:p>
        </w:tc>
      </w:tr>
    </w:tbl>
    <w:p w14:paraId="275FC2C0" w14:textId="77777777" w:rsidR="009B0AE8" w:rsidRDefault="009B0AE8" w:rsidP="009B0AE8">
      <w:pPr>
        <w:spacing w:after="0" w:line="240" w:lineRule="auto"/>
        <w:rPr>
          <w:rFonts w:ascii="Times New Roman" w:eastAsiaTheme="minorEastAsia" w:hAnsi="Times New Roman" w:cs="Times New Roman"/>
          <w:sz w:val="24"/>
          <w:szCs w:val="24"/>
        </w:rPr>
      </w:pPr>
    </w:p>
    <w:p w14:paraId="07E6EBCD" w14:textId="704DF1D7" w:rsidR="00BC451B" w:rsidRDefault="00BC451B" w:rsidP="00BC451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 chi-squared test was used to test whether there was a difference in the proportion of sustained virological response between treatment groups. The chi-squared statistic was 7.7946 with 1 degree of freedom and the resulting p-value was 0.0052. With a p-value greater than the α=0.</w:t>
      </w:r>
      <w:r w:rsidR="0045793A">
        <w:rPr>
          <w:rFonts w:ascii="Times New Roman" w:hAnsi="Times New Roman" w:cs="Times New Roman"/>
          <w:sz w:val="24"/>
          <w:szCs w:val="24"/>
        </w:rPr>
        <w:t>00286</w:t>
      </w:r>
      <w:r>
        <w:rPr>
          <w:rFonts w:ascii="Times New Roman" w:hAnsi="Times New Roman" w:cs="Times New Roman"/>
          <w:sz w:val="24"/>
          <w:szCs w:val="24"/>
        </w:rPr>
        <w:t xml:space="preserve"> significance level, the null hypothesis of there being no difference in in the proportion of sustained virological response between treatment groups was not rejected. There is insufficient statistical evidence to suggest early efficacy of the new treatment. The Data Safety and Monitoring Board should not recommend stopping the study early. </w:t>
      </w:r>
    </w:p>
    <w:p w14:paraId="661F9612" w14:textId="77777777" w:rsidR="003F50B6" w:rsidRDefault="003F50B6" w:rsidP="003F50B6">
      <w:pPr>
        <w:spacing w:after="0" w:line="240" w:lineRule="auto"/>
        <w:rPr>
          <w:rFonts w:ascii="Times New Roman" w:hAnsi="Times New Roman" w:cs="Times New Roman"/>
          <w:sz w:val="24"/>
          <w:szCs w:val="24"/>
        </w:rPr>
      </w:pPr>
    </w:p>
    <w:sectPr w:rsidR="003F50B6" w:rsidSect="00094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font>
  <w:font w:name="LMMathItalic10-Regular">
    <w:altName w:val="Cambria"/>
    <w:panose1 w:val="00000000000000000000"/>
    <w:charset w:val="00"/>
    <w:family w:val="roman"/>
    <w:notTrueType/>
    <w:pitch w:val="default"/>
  </w:font>
  <w:font w:name="LMRoman8-Regular">
    <w:altName w:val="Cambria"/>
    <w:panose1 w:val="00000000000000000000"/>
    <w:charset w:val="00"/>
    <w:family w:val="roman"/>
    <w:notTrueType/>
    <w:pitch w:val="default"/>
  </w:font>
  <w:font w:name="LMMathSymbols10-Regular">
    <w:panose1 w:val="00000000000000000000"/>
    <w:charset w:val="00"/>
    <w:family w:val="roman"/>
    <w:notTrueType/>
    <w:pitch w:val="default"/>
  </w:font>
  <w:font w:name="LMMathItalic8-Regular">
    <w:altName w:val="Cambria"/>
    <w:panose1 w:val="00000000000000000000"/>
    <w:charset w:val="00"/>
    <w:family w:val="roman"/>
    <w:notTrueType/>
    <w:pitch w:val="default"/>
  </w:font>
  <w:font w:name="LMMono10-Regular">
    <w:altName w:val="Cambria"/>
    <w:panose1 w:val="00000000000000000000"/>
    <w:charset w:val="00"/>
    <w:family w:val="roman"/>
    <w:notTrueType/>
    <w:pitch w:val="default"/>
  </w:font>
  <w:font w:name="LMRoman10-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137A0"/>
    <w:multiLevelType w:val="multilevel"/>
    <w:tmpl w:val="6FA8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67867"/>
    <w:multiLevelType w:val="multilevel"/>
    <w:tmpl w:val="A110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23DF4"/>
    <w:multiLevelType w:val="multilevel"/>
    <w:tmpl w:val="E18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833CD"/>
    <w:multiLevelType w:val="multilevel"/>
    <w:tmpl w:val="EC12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5066B"/>
    <w:multiLevelType w:val="hybridMultilevel"/>
    <w:tmpl w:val="C722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C17A1"/>
    <w:multiLevelType w:val="multilevel"/>
    <w:tmpl w:val="61C6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2A"/>
    <w:rsid w:val="00003383"/>
    <w:rsid w:val="00031D5B"/>
    <w:rsid w:val="000405B7"/>
    <w:rsid w:val="00062C88"/>
    <w:rsid w:val="0009492A"/>
    <w:rsid w:val="00097DE3"/>
    <w:rsid w:val="000B26F1"/>
    <w:rsid w:val="000D2D4A"/>
    <w:rsid w:val="00122004"/>
    <w:rsid w:val="00123677"/>
    <w:rsid w:val="001538C7"/>
    <w:rsid w:val="00154157"/>
    <w:rsid w:val="00163162"/>
    <w:rsid w:val="00165BC7"/>
    <w:rsid w:val="00175662"/>
    <w:rsid w:val="001922B3"/>
    <w:rsid w:val="001A2E6B"/>
    <w:rsid w:val="001B427B"/>
    <w:rsid w:val="00213D9E"/>
    <w:rsid w:val="00216BFE"/>
    <w:rsid w:val="002170DB"/>
    <w:rsid w:val="00221AEB"/>
    <w:rsid w:val="002255A8"/>
    <w:rsid w:val="002305B8"/>
    <w:rsid w:val="00247740"/>
    <w:rsid w:val="002642C0"/>
    <w:rsid w:val="00265842"/>
    <w:rsid w:val="00265B52"/>
    <w:rsid w:val="0028245F"/>
    <w:rsid w:val="00287F0D"/>
    <w:rsid w:val="002E5F74"/>
    <w:rsid w:val="002F2A78"/>
    <w:rsid w:val="002F3294"/>
    <w:rsid w:val="00305F51"/>
    <w:rsid w:val="00313AA1"/>
    <w:rsid w:val="00325A7D"/>
    <w:rsid w:val="00343995"/>
    <w:rsid w:val="003442A6"/>
    <w:rsid w:val="003842A9"/>
    <w:rsid w:val="003918B9"/>
    <w:rsid w:val="003B147E"/>
    <w:rsid w:val="003B6D5E"/>
    <w:rsid w:val="003F4974"/>
    <w:rsid w:val="003F50B6"/>
    <w:rsid w:val="004152D9"/>
    <w:rsid w:val="004153F2"/>
    <w:rsid w:val="004205AF"/>
    <w:rsid w:val="00446373"/>
    <w:rsid w:val="00447395"/>
    <w:rsid w:val="0045793A"/>
    <w:rsid w:val="004618ED"/>
    <w:rsid w:val="00463BEB"/>
    <w:rsid w:val="00476C99"/>
    <w:rsid w:val="00484590"/>
    <w:rsid w:val="004D5D82"/>
    <w:rsid w:val="004E44D5"/>
    <w:rsid w:val="0051114E"/>
    <w:rsid w:val="0056593D"/>
    <w:rsid w:val="00595666"/>
    <w:rsid w:val="0059644F"/>
    <w:rsid w:val="005E2BD3"/>
    <w:rsid w:val="005E3C5F"/>
    <w:rsid w:val="005E55FA"/>
    <w:rsid w:val="005F07D8"/>
    <w:rsid w:val="00612A18"/>
    <w:rsid w:val="0062056A"/>
    <w:rsid w:val="00623145"/>
    <w:rsid w:val="00635908"/>
    <w:rsid w:val="00637F15"/>
    <w:rsid w:val="00644A83"/>
    <w:rsid w:val="006832C6"/>
    <w:rsid w:val="00696749"/>
    <w:rsid w:val="006B5CE6"/>
    <w:rsid w:val="006C3CF6"/>
    <w:rsid w:val="006F5145"/>
    <w:rsid w:val="00742A2F"/>
    <w:rsid w:val="0074503B"/>
    <w:rsid w:val="00750E1D"/>
    <w:rsid w:val="00760FDA"/>
    <w:rsid w:val="00764A6F"/>
    <w:rsid w:val="00764D52"/>
    <w:rsid w:val="00795617"/>
    <w:rsid w:val="007A4130"/>
    <w:rsid w:val="007E5AD4"/>
    <w:rsid w:val="007F03EF"/>
    <w:rsid w:val="007F637E"/>
    <w:rsid w:val="00813445"/>
    <w:rsid w:val="0082542F"/>
    <w:rsid w:val="008514A6"/>
    <w:rsid w:val="00856EC8"/>
    <w:rsid w:val="0086017F"/>
    <w:rsid w:val="0089758C"/>
    <w:rsid w:val="008A2AE0"/>
    <w:rsid w:val="008A6DF2"/>
    <w:rsid w:val="008B1982"/>
    <w:rsid w:val="008C483B"/>
    <w:rsid w:val="008D07EE"/>
    <w:rsid w:val="008D286F"/>
    <w:rsid w:val="008E0045"/>
    <w:rsid w:val="00923C56"/>
    <w:rsid w:val="0094300A"/>
    <w:rsid w:val="0094662C"/>
    <w:rsid w:val="00957C12"/>
    <w:rsid w:val="0096190C"/>
    <w:rsid w:val="00995D83"/>
    <w:rsid w:val="009B0AE8"/>
    <w:rsid w:val="009B1A00"/>
    <w:rsid w:val="009B2ADA"/>
    <w:rsid w:val="009C6D36"/>
    <w:rsid w:val="009D4692"/>
    <w:rsid w:val="009D5671"/>
    <w:rsid w:val="009F0667"/>
    <w:rsid w:val="009F2508"/>
    <w:rsid w:val="00A015C2"/>
    <w:rsid w:val="00A06797"/>
    <w:rsid w:val="00A07051"/>
    <w:rsid w:val="00A1269D"/>
    <w:rsid w:val="00A15BE0"/>
    <w:rsid w:val="00A27618"/>
    <w:rsid w:val="00A2778A"/>
    <w:rsid w:val="00A27B7A"/>
    <w:rsid w:val="00A33E47"/>
    <w:rsid w:val="00A47FAB"/>
    <w:rsid w:val="00A5193E"/>
    <w:rsid w:val="00AB583E"/>
    <w:rsid w:val="00AE36E7"/>
    <w:rsid w:val="00AE3F37"/>
    <w:rsid w:val="00AF23F3"/>
    <w:rsid w:val="00B03636"/>
    <w:rsid w:val="00B25ECB"/>
    <w:rsid w:val="00B31F48"/>
    <w:rsid w:val="00B41CA3"/>
    <w:rsid w:val="00B471A6"/>
    <w:rsid w:val="00B478AD"/>
    <w:rsid w:val="00B60E49"/>
    <w:rsid w:val="00BC451B"/>
    <w:rsid w:val="00BC68F0"/>
    <w:rsid w:val="00BD274F"/>
    <w:rsid w:val="00BE4467"/>
    <w:rsid w:val="00BE6BDB"/>
    <w:rsid w:val="00C02191"/>
    <w:rsid w:val="00C31C78"/>
    <w:rsid w:val="00C5684E"/>
    <w:rsid w:val="00C67E66"/>
    <w:rsid w:val="00C91910"/>
    <w:rsid w:val="00CA4C13"/>
    <w:rsid w:val="00CD35E8"/>
    <w:rsid w:val="00CF4AC4"/>
    <w:rsid w:val="00D44AC0"/>
    <w:rsid w:val="00D7548B"/>
    <w:rsid w:val="00D81310"/>
    <w:rsid w:val="00D925D0"/>
    <w:rsid w:val="00DA6A8C"/>
    <w:rsid w:val="00DB06D7"/>
    <w:rsid w:val="00DB2963"/>
    <w:rsid w:val="00DD3E57"/>
    <w:rsid w:val="00E05EF6"/>
    <w:rsid w:val="00E07DD7"/>
    <w:rsid w:val="00E1264D"/>
    <w:rsid w:val="00E12E80"/>
    <w:rsid w:val="00E228BC"/>
    <w:rsid w:val="00E54E9C"/>
    <w:rsid w:val="00EA7BE3"/>
    <w:rsid w:val="00EB4C6D"/>
    <w:rsid w:val="00ED6F6B"/>
    <w:rsid w:val="00EF1C7D"/>
    <w:rsid w:val="00EF4B07"/>
    <w:rsid w:val="00F00369"/>
    <w:rsid w:val="00F64B26"/>
    <w:rsid w:val="00F6646D"/>
    <w:rsid w:val="00F754FA"/>
    <w:rsid w:val="00F94365"/>
    <w:rsid w:val="00FC402E"/>
    <w:rsid w:val="00FE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0A96"/>
  <w15:chartTrackingRefBased/>
  <w15:docId w15:val="{B298AD0C-DB06-453A-9E1E-1B3D411A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92A"/>
  </w:style>
  <w:style w:type="paragraph" w:styleId="Heading2">
    <w:name w:val="heading 2"/>
    <w:basedOn w:val="Normal"/>
    <w:link w:val="Heading2Char"/>
    <w:uiPriority w:val="9"/>
    <w:qFormat/>
    <w:rsid w:val="000949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949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92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09492A"/>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094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492A"/>
    <w:pPr>
      <w:ind w:left="720"/>
      <w:contextualSpacing/>
    </w:pPr>
  </w:style>
  <w:style w:type="character" w:styleId="PlaceholderText">
    <w:name w:val="Placeholder Text"/>
    <w:basedOn w:val="DefaultParagraphFont"/>
    <w:uiPriority w:val="99"/>
    <w:semiHidden/>
    <w:rsid w:val="0009492A"/>
    <w:rPr>
      <w:color w:val="808080"/>
    </w:rPr>
  </w:style>
  <w:style w:type="character" w:customStyle="1" w:styleId="fontstyle01">
    <w:name w:val="fontstyle01"/>
    <w:basedOn w:val="DefaultParagraphFont"/>
    <w:rsid w:val="0009492A"/>
    <w:rPr>
      <w:rFonts w:ascii="LMRoman10-Regular" w:hAnsi="LMRoman10-Regular" w:hint="default"/>
      <w:b w:val="0"/>
      <w:bCs w:val="0"/>
      <w:i w:val="0"/>
      <w:iCs w:val="0"/>
      <w:color w:val="000000"/>
      <w:sz w:val="22"/>
      <w:szCs w:val="22"/>
    </w:rPr>
  </w:style>
  <w:style w:type="character" w:customStyle="1" w:styleId="fontstyle21">
    <w:name w:val="fontstyle21"/>
    <w:basedOn w:val="DefaultParagraphFont"/>
    <w:rsid w:val="0009492A"/>
    <w:rPr>
      <w:rFonts w:ascii="LMMathItalic10-Regular" w:hAnsi="LMMathItalic10-Regular" w:hint="default"/>
      <w:b w:val="0"/>
      <w:bCs w:val="0"/>
      <w:i/>
      <w:iCs/>
      <w:color w:val="000000"/>
      <w:sz w:val="22"/>
      <w:szCs w:val="22"/>
    </w:rPr>
  </w:style>
  <w:style w:type="character" w:customStyle="1" w:styleId="fontstyle31">
    <w:name w:val="fontstyle31"/>
    <w:basedOn w:val="DefaultParagraphFont"/>
    <w:rsid w:val="0009492A"/>
    <w:rPr>
      <w:rFonts w:ascii="LMRoman8-Regular" w:hAnsi="LMRoman8-Regular" w:hint="default"/>
      <w:b w:val="0"/>
      <w:bCs w:val="0"/>
      <w:i w:val="0"/>
      <w:iCs w:val="0"/>
      <w:color w:val="000000"/>
      <w:sz w:val="16"/>
      <w:szCs w:val="16"/>
    </w:rPr>
  </w:style>
  <w:style w:type="paragraph" w:styleId="NormalWeb">
    <w:name w:val="Normal (Web)"/>
    <w:basedOn w:val="Normal"/>
    <w:uiPriority w:val="99"/>
    <w:semiHidden/>
    <w:unhideWhenUsed/>
    <w:rsid w:val="000949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a-procstmt">
    <w:name w:val="aa-procstmt"/>
    <w:basedOn w:val="DefaultParagraphFont"/>
    <w:rsid w:val="0009492A"/>
  </w:style>
  <w:style w:type="character" w:styleId="Hyperlink">
    <w:name w:val="Hyperlink"/>
    <w:basedOn w:val="DefaultParagraphFont"/>
    <w:uiPriority w:val="99"/>
    <w:semiHidden/>
    <w:unhideWhenUsed/>
    <w:rsid w:val="0009492A"/>
    <w:rPr>
      <w:color w:val="0000FF"/>
      <w:u w:val="single"/>
    </w:rPr>
  </w:style>
  <w:style w:type="character" w:customStyle="1" w:styleId="aa-procstmtopt">
    <w:name w:val="aa-procstmtopt"/>
    <w:basedOn w:val="DefaultParagraphFont"/>
    <w:rsid w:val="0009492A"/>
  </w:style>
  <w:style w:type="character" w:customStyle="1" w:styleId="aa-stmt">
    <w:name w:val="aa-stmt"/>
    <w:basedOn w:val="DefaultParagraphFont"/>
    <w:rsid w:val="0009492A"/>
  </w:style>
  <w:style w:type="character" w:customStyle="1" w:styleId="aa-stmtopt">
    <w:name w:val="aa-stmtopt"/>
    <w:basedOn w:val="DefaultParagraphFont"/>
    <w:rsid w:val="0009492A"/>
  </w:style>
  <w:style w:type="character" w:customStyle="1" w:styleId="aa-statement">
    <w:name w:val="aa-statement"/>
    <w:basedOn w:val="DefaultParagraphFont"/>
    <w:rsid w:val="0009492A"/>
  </w:style>
  <w:style w:type="character" w:customStyle="1" w:styleId="aa-statementoptional">
    <w:name w:val="aa-statementoptional"/>
    <w:basedOn w:val="DefaultParagraphFont"/>
    <w:rsid w:val="0009492A"/>
  </w:style>
  <w:style w:type="character" w:styleId="Emphasis">
    <w:name w:val="Emphasis"/>
    <w:basedOn w:val="DefaultParagraphFont"/>
    <w:uiPriority w:val="20"/>
    <w:qFormat/>
    <w:rsid w:val="0009492A"/>
    <w:rPr>
      <w:i/>
      <w:iCs/>
    </w:rPr>
  </w:style>
  <w:style w:type="character" w:styleId="HTMLCode">
    <w:name w:val="HTML Code"/>
    <w:basedOn w:val="DefaultParagraphFont"/>
    <w:uiPriority w:val="99"/>
    <w:semiHidden/>
    <w:unhideWhenUsed/>
    <w:rsid w:val="000949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92A"/>
    <w:rPr>
      <w:rFonts w:ascii="Courier New" w:eastAsia="Times New Roman" w:hAnsi="Courier New" w:cs="Courier New"/>
      <w:sz w:val="20"/>
      <w:szCs w:val="20"/>
    </w:rPr>
  </w:style>
  <w:style w:type="paragraph" w:customStyle="1" w:styleId="aa-outputtitle">
    <w:name w:val="aa-outputtitle"/>
    <w:basedOn w:val="Normal"/>
    <w:rsid w:val="000949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41">
    <w:name w:val="fontstyle41"/>
    <w:basedOn w:val="DefaultParagraphFont"/>
    <w:rsid w:val="0009492A"/>
    <w:rPr>
      <w:rFonts w:ascii="LMMathSymbols10-Regular" w:hAnsi="LMMathSymbols10-Regular" w:hint="default"/>
      <w:b w:val="0"/>
      <w:bCs w:val="0"/>
      <w:i/>
      <w:iCs/>
      <w:color w:val="000000"/>
      <w:sz w:val="22"/>
      <w:szCs w:val="22"/>
    </w:rPr>
  </w:style>
  <w:style w:type="character" w:customStyle="1" w:styleId="fontstyle51">
    <w:name w:val="fontstyle51"/>
    <w:basedOn w:val="DefaultParagraphFont"/>
    <w:rsid w:val="0009492A"/>
    <w:rPr>
      <w:rFonts w:ascii="LMMathItalic8-Regular" w:hAnsi="LMMathItalic8-Regular" w:hint="default"/>
      <w:b w:val="0"/>
      <w:bCs w:val="0"/>
      <w:i/>
      <w:iCs/>
      <w:color w:val="000000"/>
      <w:sz w:val="16"/>
      <w:szCs w:val="16"/>
    </w:rPr>
  </w:style>
  <w:style w:type="character" w:customStyle="1" w:styleId="fontstyle61">
    <w:name w:val="fontstyle61"/>
    <w:basedOn w:val="DefaultParagraphFont"/>
    <w:rsid w:val="0009492A"/>
    <w:rPr>
      <w:rFonts w:ascii="LMMono10-Regular" w:hAnsi="LMMono10-Regular" w:hint="default"/>
      <w:b w:val="0"/>
      <w:bCs w:val="0"/>
      <w:i w:val="0"/>
      <w:iCs w:val="0"/>
      <w:color w:val="000000"/>
      <w:sz w:val="22"/>
      <w:szCs w:val="22"/>
    </w:rPr>
  </w:style>
  <w:style w:type="character" w:customStyle="1" w:styleId="fontstyle71">
    <w:name w:val="fontstyle71"/>
    <w:basedOn w:val="DefaultParagraphFont"/>
    <w:rsid w:val="0009492A"/>
    <w:rPr>
      <w:rFonts w:ascii="LMRoman10-Italic" w:hAnsi="LMRoman10-Italic" w:hint="default"/>
      <w:b w:val="0"/>
      <w:bCs w:val="0"/>
      <w:i/>
      <w:iCs/>
      <w:color w:val="000000"/>
      <w:sz w:val="22"/>
      <w:szCs w:val="22"/>
    </w:rPr>
  </w:style>
  <w:style w:type="character" w:customStyle="1" w:styleId="fontstyle81">
    <w:name w:val="fontstyle81"/>
    <w:basedOn w:val="DefaultParagraphFont"/>
    <w:rsid w:val="0009492A"/>
    <w:rPr>
      <w:rFonts w:ascii="LMRoman8-Regular" w:hAnsi="LMRoman8-Regular"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129642">
      <w:bodyDiv w:val="1"/>
      <w:marLeft w:val="120"/>
      <w:marRight w:val="120"/>
      <w:marTop w:val="0"/>
      <w:marBottom w:val="0"/>
      <w:divBdr>
        <w:top w:val="none" w:sz="0" w:space="0" w:color="auto"/>
        <w:left w:val="none" w:sz="0" w:space="0" w:color="auto"/>
        <w:bottom w:val="none" w:sz="0" w:space="0" w:color="auto"/>
        <w:right w:val="none" w:sz="0" w:space="0" w:color="auto"/>
      </w:divBdr>
      <w:divsChild>
        <w:div w:id="1915123521">
          <w:marLeft w:val="0"/>
          <w:marRight w:val="0"/>
          <w:marTop w:val="0"/>
          <w:marBottom w:val="0"/>
          <w:divBdr>
            <w:top w:val="none" w:sz="0" w:space="0" w:color="auto"/>
            <w:left w:val="none" w:sz="0" w:space="0" w:color="auto"/>
            <w:bottom w:val="none" w:sz="0" w:space="0" w:color="auto"/>
            <w:right w:val="none" w:sz="0" w:space="0" w:color="auto"/>
          </w:divBdr>
          <w:divsChild>
            <w:div w:id="10070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6626">
      <w:bodyDiv w:val="1"/>
      <w:marLeft w:val="120"/>
      <w:marRight w:val="120"/>
      <w:marTop w:val="0"/>
      <w:marBottom w:val="0"/>
      <w:divBdr>
        <w:top w:val="none" w:sz="0" w:space="0" w:color="auto"/>
        <w:left w:val="none" w:sz="0" w:space="0" w:color="auto"/>
        <w:bottom w:val="none" w:sz="0" w:space="0" w:color="auto"/>
        <w:right w:val="none" w:sz="0" w:space="0" w:color="auto"/>
      </w:divBdr>
      <w:divsChild>
        <w:div w:id="1255750862">
          <w:marLeft w:val="0"/>
          <w:marRight w:val="0"/>
          <w:marTop w:val="0"/>
          <w:marBottom w:val="0"/>
          <w:divBdr>
            <w:top w:val="none" w:sz="0" w:space="0" w:color="auto"/>
            <w:left w:val="none" w:sz="0" w:space="0" w:color="auto"/>
            <w:bottom w:val="none" w:sz="0" w:space="0" w:color="auto"/>
            <w:right w:val="none" w:sz="0" w:space="0" w:color="auto"/>
          </w:divBdr>
          <w:divsChild>
            <w:div w:id="16068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5613">
      <w:bodyDiv w:val="1"/>
      <w:marLeft w:val="120"/>
      <w:marRight w:val="120"/>
      <w:marTop w:val="0"/>
      <w:marBottom w:val="0"/>
      <w:divBdr>
        <w:top w:val="none" w:sz="0" w:space="0" w:color="auto"/>
        <w:left w:val="none" w:sz="0" w:space="0" w:color="auto"/>
        <w:bottom w:val="none" w:sz="0" w:space="0" w:color="auto"/>
        <w:right w:val="none" w:sz="0" w:space="0" w:color="auto"/>
      </w:divBdr>
      <w:divsChild>
        <w:div w:id="1082065401">
          <w:marLeft w:val="0"/>
          <w:marRight w:val="0"/>
          <w:marTop w:val="0"/>
          <w:marBottom w:val="0"/>
          <w:divBdr>
            <w:top w:val="none" w:sz="0" w:space="0" w:color="auto"/>
            <w:left w:val="none" w:sz="0" w:space="0" w:color="auto"/>
            <w:bottom w:val="none" w:sz="0" w:space="0" w:color="auto"/>
            <w:right w:val="none" w:sz="0" w:space="0" w:color="auto"/>
          </w:divBdr>
          <w:divsChild>
            <w:div w:id="7845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4487">
      <w:bodyDiv w:val="1"/>
      <w:marLeft w:val="120"/>
      <w:marRight w:val="120"/>
      <w:marTop w:val="0"/>
      <w:marBottom w:val="0"/>
      <w:divBdr>
        <w:top w:val="none" w:sz="0" w:space="0" w:color="auto"/>
        <w:left w:val="none" w:sz="0" w:space="0" w:color="auto"/>
        <w:bottom w:val="none" w:sz="0" w:space="0" w:color="auto"/>
        <w:right w:val="none" w:sz="0" w:space="0" w:color="auto"/>
      </w:divBdr>
      <w:divsChild>
        <w:div w:id="1270627961">
          <w:marLeft w:val="0"/>
          <w:marRight w:val="0"/>
          <w:marTop w:val="0"/>
          <w:marBottom w:val="0"/>
          <w:divBdr>
            <w:top w:val="none" w:sz="0" w:space="0" w:color="auto"/>
            <w:left w:val="none" w:sz="0" w:space="0" w:color="auto"/>
            <w:bottom w:val="none" w:sz="0" w:space="0" w:color="auto"/>
            <w:right w:val="none" w:sz="0" w:space="0" w:color="auto"/>
          </w:divBdr>
          <w:divsChild>
            <w:div w:id="19746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9518">
      <w:bodyDiv w:val="1"/>
      <w:marLeft w:val="120"/>
      <w:marRight w:val="120"/>
      <w:marTop w:val="0"/>
      <w:marBottom w:val="0"/>
      <w:divBdr>
        <w:top w:val="none" w:sz="0" w:space="0" w:color="auto"/>
        <w:left w:val="none" w:sz="0" w:space="0" w:color="auto"/>
        <w:bottom w:val="none" w:sz="0" w:space="0" w:color="auto"/>
        <w:right w:val="none" w:sz="0" w:space="0" w:color="auto"/>
      </w:divBdr>
      <w:divsChild>
        <w:div w:id="2022273434">
          <w:marLeft w:val="0"/>
          <w:marRight w:val="0"/>
          <w:marTop w:val="0"/>
          <w:marBottom w:val="0"/>
          <w:divBdr>
            <w:top w:val="none" w:sz="0" w:space="0" w:color="auto"/>
            <w:left w:val="none" w:sz="0" w:space="0" w:color="auto"/>
            <w:bottom w:val="none" w:sz="0" w:space="0" w:color="auto"/>
            <w:right w:val="none" w:sz="0" w:space="0" w:color="auto"/>
          </w:divBdr>
          <w:divsChild>
            <w:div w:id="8966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3647">
      <w:bodyDiv w:val="1"/>
      <w:marLeft w:val="120"/>
      <w:marRight w:val="120"/>
      <w:marTop w:val="0"/>
      <w:marBottom w:val="0"/>
      <w:divBdr>
        <w:top w:val="none" w:sz="0" w:space="0" w:color="auto"/>
        <w:left w:val="none" w:sz="0" w:space="0" w:color="auto"/>
        <w:bottom w:val="none" w:sz="0" w:space="0" w:color="auto"/>
        <w:right w:val="none" w:sz="0" w:space="0" w:color="auto"/>
      </w:divBdr>
      <w:divsChild>
        <w:div w:id="1089500905">
          <w:marLeft w:val="0"/>
          <w:marRight w:val="0"/>
          <w:marTop w:val="0"/>
          <w:marBottom w:val="0"/>
          <w:divBdr>
            <w:top w:val="none" w:sz="0" w:space="0" w:color="auto"/>
            <w:left w:val="none" w:sz="0" w:space="0" w:color="auto"/>
            <w:bottom w:val="none" w:sz="0" w:space="0" w:color="auto"/>
            <w:right w:val="none" w:sz="0" w:space="0" w:color="auto"/>
          </w:divBdr>
          <w:divsChild>
            <w:div w:id="18626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Hsueh</dc:creator>
  <cp:keywords/>
  <dc:description/>
  <cp:lastModifiedBy>Irene Hsueh</cp:lastModifiedBy>
  <cp:revision>92</cp:revision>
  <dcterms:created xsi:type="dcterms:W3CDTF">2021-02-12T00:15:00Z</dcterms:created>
  <dcterms:modified xsi:type="dcterms:W3CDTF">2021-04-07T16:31:00Z</dcterms:modified>
</cp:coreProperties>
</file>