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Fuzzy</w:t>
      </w:r>
    </w:p>
    <w:p w:rsidR="00000000" w:rsidDel="00000000" w:rsidP="00000000" w:rsidRDefault="00000000" w:rsidRPr="00000000" w14:paraId="00000002">
      <w:pPr>
        <w:numPr>
          <w:ilvl w:val="0"/>
          <w:numId w:val="6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(Python library)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FuzzyWuzzy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1"/>
          <w:numId w:val="6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uses the Levenshtein distance to calculate string similarity</w:t>
      </w:r>
    </w:p>
    <w:p w:rsidR="00000000" w:rsidDel="00000000" w:rsidP="00000000" w:rsidRDefault="00000000" w:rsidRPr="00000000" w14:paraId="00000004">
      <w:pPr>
        <w:spacing w:line="36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576763" cy="1085514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10855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ind w:left="1440" w:firstLine="0"/>
        <w:rPr/>
      </w:pPr>
      <w:r w:rsidDel="00000000" w:rsidR="00000000" w:rsidRPr="00000000">
        <w:rPr>
          <w:rtl w:val="0"/>
        </w:rPr>
        <w:t xml:space="preserve">minimum number of single-character edits (insertions, deletions or substitutions) required to change one word into the other</w:t>
      </w:r>
    </w:p>
    <w:p w:rsidR="00000000" w:rsidDel="00000000" w:rsidP="00000000" w:rsidRDefault="00000000" w:rsidRPr="00000000" w14:paraId="00000006">
      <w:pPr>
        <w:spacing w:line="36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1"/>
          <w:numId w:val="6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Not specific to name matching, but for text similarity</w:t>
      </w:r>
    </w:p>
    <w:p w:rsidR="00000000" w:rsidDel="00000000" w:rsidP="00000000" w:rsidRDefault="00000000" w:rsidRPr="00000000" w14:paraId="00000008">
      <w:pPr>
        <w:numPr>
          <w:ilvl w:val="1"/>
          <w:numId w:val="6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Simple ratio, partial ratio, token sort ratio, and token set ratio available</w:t>
      </w:r>
    </w:p>
    <w:p w:rsidR="00000000" w:rsidDel="00000000" w:rsidP="00000000" w:rsidRDefault="00000000" w:rsidRPr="00000000" w14:paraId="00000009">
      <w:pPr>
        <w:spacing w:line="36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424363" cy="4467739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4467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1"/>
          <w:numId w:val="6"/>
        </w:numPr>
        <w:spacing w:line="360" w:lineRule="auto"/>
        <w:ind w:left="1440" w:hanging="360"/>
      </w:pPr>
      <w:r w:rsidDel="00000000" w:rsidR="00000000" w:rsidRPr="00000000">
        <w:rPr>
          <w:rtl w:val="0"/>
        </w:rPr>
        <w:t xml:space="preserve">Does not support unicode</w:t>
      </w:r>
    </w:p>
    <w:p w:rsidR="00000000" w:rsidDel="00000000" w:rsidP="00000000" w:rsidRDefault="00000000" w:rsidRPr="00000000" w14:paraId="0000000B">
      <w:pPr>
        <w:spacing w:line="36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RapidFuzz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Diff from FuzzyWuzzy: mostly written in C++, different license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Same formulas: simple ratio, partial ratio, token sort ratio, and token set ratio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Provides the same results as in FuzzyWuzzy, but with a faster speed</w:t>
      </w:r>
      <w:r w:rsidDel="00000000" w:rsidR="00000000" w:rsidRPr="00000000">
        <w:rPr/>
        <w:drawing>
          <wp:inline distB="114300" distT="114300" distL="114300" distR="114300">
            <wp:extent cx="4800779" cy="2743302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779" cy="27433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Supports unicode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But less mature than FuzzyWuzzy</w:t>
      </w:r>
    </w:p>
    <w:p w:rsidR="00000000" w:rsidDel="00000000" w:rsidP="00000000" w:rsidRDefault="00000000" w:rsidRPr="00000000" w14:paraId="00000013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spacing w:line="360" w:lineRule="auto"/>
        <w:ind w:left="720" w:hanging="360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Jellyfish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ind w:left="1440" w:firstLine="0"/>
        <w:rPr/>
      </w:pPr>
      <w:r w:rsidDel="00000000" w:rsidR="00000000" w:rsidRPr="00000000">
        <w:rPr>
          <w:rtl w:val="0"/>
        </w:rPr>
        <w:t xml:space="preserve">approximate &amp; phonetic matching of strings</w:t>
      </w:r>
    </w:p>
    <w:p w:rsidR="00000000" w:rsidDel="00000000" w:rsidP="00000000" w:rsidRDefault="00000000" w:rsidRPr="00000000" w14:paraId="00000016">
      <w:pPr>
        <w:spacing w:line="360" w:lineRule="auto"/>
        <w:ind w:left="1440" w:firstLine="0"/>
        <w:rPr/>
      </w:pPr>
      <w:r w:rsidDel="00000000" w:rsidR="00000000" w:rsidRPr="00000000">
        <w:rPr>
          <w:rtl w:val="0"/>
        </w:rPr>
        <w:t xml:space="preserve">String comparison: Levenshtein Distance, Damerau-Levenshtein Distance, Jaro Distance, Jaro-Winkler Distance, Match Rating Approach Comparison, Hamming Distance</w:t>
      </w:r>
    </w:p>
    <w:p w:rsidR="00000000" w:rsidDel="00000000" w:rsidP="00000000" w:rsidRDefault="00000000" w:rsidRPr="00000000" w14:paraId="00000017">
      <w:pPr>
        <w:spacing w:line="360" w:lineRule="auto"/>
        <w:ind w:left="1440" w:firstLine="0"/>
        <w:rPr/>
      </w:pPr>
      <w:r w:rsidDel="00000000" w:rsidR="00000000" w:rsidRPr="00000000">
        <w:rPr>
          <w:rtl w:val="0"/>
        </w:rPr>
        <w:t xml:space="preserve">Phonetic encoding: American Soundex, Metaphone, NYSIIS (New York State Identification and Intelligence System), Match Rating Codex</w:t>
      </w:r>
    </w:p>
    <w:p w:rsidR="00000000" w:rsidDel="00000000" w:rsidP="00000000" w:rsidRDefault="00000000" w:rsidRPr="00000000" w14:paraId="00000018">
      <w:pPr>
        <w:spacing w:line="36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875822" cy="227382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5822" cy="22738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ind w:left="0" w:firstLine="0"/>
        <w:rPr>
          <w:b w:val="1"/>
        </w:rPr>
      </w:pPr>
      <w:hyperlink r:id="rId13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NameMatcher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181625" cy="5044787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25" cy="5044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Source: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Company Name Matching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ind w:left="0" w:firstLine="0"/>
        <w:rPr>
          <w:b w:val="1"/>
          <w:u w:val="single"/>
        </w:rPr>
      </w:pPr>
      <w:hyperlink r:id="rId1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Rosette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Matches names of people, locations, and organizations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Cross-lingual</w:t>
      </w:r>
    </w:p>
    <w:p w:rsidR="00000000" w:rsidDel="00000000" w:rsidP="00000000" w:rsidRDefault="00000000" w:rsidRPr="00000000" w14:paraId="00000021">
      <w:pPr>
        <w:spacing w:line="36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93234" cy="1895577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3234" cy="18955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Very comprehensive ways to match</w:t>
      </w:r>
      <w:r w:rsidDel="00000000" w:rsidR="00000000" w:rsidRPr="00000000">
        <w:rPr/>
        <w:drawing>
          <wp:inline distB="114300" distT="114300" distL="114300" distR="114300">
            <wp:extent cx="6338929" cy="373544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8929" cy="3735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hd w:fill="ffffff" w:val="clear"/>
        <w:spacing w:after="42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Ranks results by match score</w:t>
      </w:r>
    </w:p>
    <w:p w:rsidR="00000000" w:rsidDel="00000000" w:rsidP="00000000" w:rsidRDefault="00000000" w:rsidRPr="00000000" w14:paraId="00000024">
      <w:pPr>
        <w:shd w:fill="ffffff" w:val="clear"/>
        <w:spacing w:after="420" w:line="360" w:lineRule="auto"/>
        <w:ind w:left="720" w:firstLine="0"/>
        <w:rPr/>
      </w:pPr>
      <w:r w:rsidDel="00000000" w:rsidR="00000000" w:rsidRPr="00000000">
        <w:rPr/>
        <w:drawing>
          <wp:inline distB="0" distT="0" distL="0" distR="0">
            <wp:extent cx="4329113" cy="3755646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37556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hd w:fill="ffffff" w:val="clear"/>
        <w:spacing w:after="420"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Paid service, Rosette Cloud 30 days free trial available</w:t>
      </w:r>
    </w:p>
    <w:p w:rsidR="00000000" w:rsidDel="00000000" w:rsidP="00000000" w:rsidRDefault="00000000" w:rsidRPr="00000000" w14:paraId="00000026">
      <w:pPr>
        <w:shd w:fill="ffffff" w:val="clear"/>
        <w:spacing w:after="420" w:line="276" w:lineRule="auto"/>
        <w:rPr/>
      </w:pPr>
      <w:hyperlink r:id="rId2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AI-Based Fuzzy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7">
      <w:pPr>
        <w:shd w:fill="ffffff" w:val="clear"/>
        <w:spacing w:after="420" w:line="276" w:lineRule="auto"/>
        <w:rPr/>
      </w:pPr>
      <w:r w:rsidDel="00000000" w:rsidR="00000000" w:rsidRPr="00000000">
        <w:rPr>
          <w:rtl w:val="0"/>
        </w:rPr>
        <w:t xml:space="preserve">By Salesforce AI &amp; Salesforce Data Cloud [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paper</w:t>
        </w:r>
      </w:hyperlink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28">
      <w:pPr>
        <w:shd w:fill="ffffff" w:val="clear"/>
        <w:spacing w:after="420"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6129338" cy="1764942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9338" cy="1764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420" w:line="276" w:lineRule="auto"/>
        <w:rPr/>
      </w:pPr>
      <w:r w:rsidDel="00000000" w:rsidR="00000000" w:rsidRPr="00000000">
        <w:rPr>
          <w:rtl w:val="0"/>
        </w:rPr>
        <w:t xml:space="preserve">multilingual DistilBERT + MLP</w:t>
      </w:r>
    </w:p>
    <w:p w:rsidR="00000000" w:rsidDel="00000000" w:rsidP="00000000" w:rsidRDefault="00000000" w:rsidRPr="00000000" w14:paraId="0000002A">
      <w:pPr>
        <w:shd w:fill="ffffff" w:val="clear"/>
        <w:spacing w:after="42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420" w:line="360" w:lineRule="auto"/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engineering.salesforce.com/ai-based-identity-resolution-the-key-for-linking-diverse-customer-data/" TargetMode="External"/><Relationship Id="rId11" Type="http://schemas.openxmlformats.org/officeDocument/2006/relationships/hyperlink" Target="https://pypi.org/project/jellyfish/" TargetMode="External"/><Relationship Id="rId22" Type="http://schemas.openxmlformats.org/officeDocument/2006/relationships/image" Target="media/image2.png"/><Relationship Id="rId10" Type="http://schemas.openxmlformats.org/officeDocument/2006/relationships/image" Target="media/image7.png"/><Relationship Id="rId21" Type="http://schemas.openxmlformats.org/officeDocument/2006/relationships/hyperlink" Target="https://arxiv.org/pdf/2111.10497.pdf" TargetMode="External"/><Relationship Id="rId13" Type="http://schemas.openxmlformats.org/officeDocument/2006/relationships/hyperlink" Target="https://pypi.org/project/name-matching/0.8.2/" TargetMode="Externa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pypi.org/project/rapidfuzz/1.5.0/" TargetMode="External"/><Relationship Id="rId15" Type="http://schemas.openxmlformats.org/officeDocument/2006/relationships/hyperlink" Target="https://medium.com/dnb-data-science-hub/company-name-matching-6a6330710334" TargetMode="External"/><Relationship Id="rId14" Type="http://schemas.openxmlformats.org/officeDocument/2006/relationships/image" Target="media/image9.png"/><Relationship Id="rId17" Type="http://schemas.openxmlformats.org/officeDocument/2006/relationships/image" Target="media/image4.png"/><Relationship Id="rId16" Type="http://schemas.openxmlformats.org/officeDocument/2006/relationships/hyperlink" Target="https://www.rosette.com/capability/name-indexer/#overview" TargetMode="External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hyperlink" Target="https://pypi.org/project/fuzzywuzzy/" TargetMode="External"/><Relationship Id="rId18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