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y5kphtv5c61" w:id="0"/>
      <w:bookmarkEnd w:id="0"/>
      <w:r w:rsidDel="00000000" w:rsidR="00000000" w:rsidRPr="00000000">
        <w:rPr>
          <w:rFonts w:ascii="Times New Roman" w:cs="Times New Roman" w:eastAsia="Times New Roman" w:hAnsi="Times New Roman"/>
          <w:b w:val="1"/>
          <w:bCs w:val="1"/>
          <w:sz w:val="46"/>
          <w:szCs w:val="46"/>
          <w:rtl w:val="0"/>
        </w:rPr>
        <w:t xml:space="preserve">Recruitr: Weekly Update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April 21, 2026</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wfbo532d2o2" w:id="1"/>
      <w:bookmarkEnd w:id="1"/>
      <w:r w:rsidDel="00000000" w:rsidR="00000000" w:rsidRPr="00000000">
        <w:rPr>
          <w:rFonts w:ascii="Times New Roman" w:cs="Times New Roman" w:eastAsia="Times New Roman" w:hAnsi="Times New Roman"/>
          <w:b w:val="1"/>
          <w:bCs w:val="1"/>
          <w:sz w:val="34"/>
          <w:szCs w:val="34"/>
          <w:rtl w:val="0"/>
        </w:rPr>
        <w:t xml:space="preserve">What we built last week and why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wrote the API endpoints for user data and access data. This was the priority because our frontend was still pulling from local state and mock data for key actions like profile loading and session management. Without a real API layer, nothing we build on top of it (profiles, feed, messaging) can persist or scale. These endpoints now handle user creation, authentication, and data retrieval so the rest of the product can talk to the backend properly.</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qi3hyooknl2" w:id="2"/>
      <w:bookmarkEnd w:id="2"/>
      <w:r w:rsidDel="00000000" w:rsidR="00000000" w:rsidRPr="00000000">
        <w:rPr>
          <w:rFonts w:ascii="Times New Roman" w:cs="Times New Roman" w:eastAsia="Times New Roman" w:hAnsi="Times New Roman"/>
          <w:b w:val="1"/>
          <w:bCs w:val="1"/>
          <w:sz w:val="34"/>
          <w:szCs w:val="34"/>
          <w:rtl w:val="0"/>
        </w:rPr>
        <w:t xml:space="preserve">What we're building this week and why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focused on the mobile browser version of Recruitr. Our user testing made it clear that athletes interact with the product almost entirely from their phones, and right now the web experience doesn't hold up on smaller screens. Layouts break, tap targets are too small, and key flows like profile editing and video uploads aren't usable on mobile Safari or Chrome. We're not going native yet, but making the web app feel right on a phone is the fastest path to a usable athlete experience before we invest in React Native.</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k9igvmsey4q" w:id="3"/>
      <w:bookmarkEnd w:id="3"/>
      <w:r w:rsidDel="00000000" w:rsidR="00000000" w:rsidRPr="00000000">
        <w:rPr>
          <w:rFonts w:ascii="Times New Roman" w:cs="Times New Roman" w:eastAsia="Times New Roman" w:hAnsi="Times New Roman"/>
          <w:b w:val="1"/>
          <w:bCs w:val="1"/>
          <w:sz w:val="34"/>
          <w:szCs w:val="34"/>
          <w:rtl w:val="0"/>
        </w:rPr>
        <w:t xml:space="preserve">Current user count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33registered accounts. Most of these are from our team, user testing sessions, and a handful of athletes and coaches we've onboarded manually. We've been reaching out to college coaches through our networks to get them on the platform and spread the word to their athletes. We're also collecting feedback directly from D1 athletes on our team about what the recruiting profile experience should feel like from their perspective, since they've been through the process themselves.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t1uxmp15ayg" w:id="4"/>
      <w:bookmarkEnd w:id="4"/>
      <w:r w:rsidDel="00000000" w:rsidR="00000000" w:rsidRPr="00000000">
        <w:rPr>
          <w:rFonts w:ascii="Times New Roman" w:cs="Times New Roman" w:eastAsia="Times New Roman" w:hAnsi="Times New Roman"/>
          <w:b w:val="1"/>
          <w:bCs w:val="1"/>
          <w:sz w:val="34"/>
          <w:szCs w:val="34"/>
          <w:rtl w:val="0"/>
        </w:rPr>
        <w:t xml:space="preserve">Biggest blocker</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coaches to consistently engage with the product and share it with their athletes. We can build the supply side (athlete profiles) ourselves through outreach, but the demand side (coaches actively using Recruitr to discover and message athletes) requires coaches to trust the platform enough to make it part of their workflow. We're working on this through warm introductions and one on one walkthroughs, but it's slow.</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