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 w:before="0"/><w:jc w:val="center"/></w:pPr><w:r><w:rPr><w:rFonts w:ascii="JetBrains Mono" w:cs="JetBrains Mono" w:eastAsia="JetBrains Mono" w:hAnsi="JetBrains Mono"/><w:b/><w:bCs/><w:color w:val="1E3A5F"/><w:sz w:val="52"/><w:szCs w:val="52"/></w:rPr><w:t xml:space="preserve">cost.calc</w:t></w:r></w:p><w:p><w:pPr><w:spacing w:after="60" w:before="0"/><w:jc w:val="center"/></w:pPr><w:r><w:rPr><w:rFonts w:ascii="Arial" w:cs="Arial" w:eastAsia="Arial" w:hAnsi="Arial"/><w:color w:val="555555"/><w:sz w:val="28"/><w:szCs w:val="28"/></w:rPr><w:t xml:space="preserve">Калькулятор себестоимости мебели</w:t></w:r></w:p><w:p><w:pPr><w:spacing w:after="400" w:before="0"/><w:jc w:val="center"/></w:pPr><w:r><w:rPr><w:rFonts w:ascii="Arial" w:cs="Arial" w:eastAsia="Arial" w:hAnsi="Arial"/><w:color w:val="888888"/><w:sz w:val="22"/><w:szCs w:val="22"/></w:rPr><w:t xml:space="preserve">Инструкция по работе с приложением</w:t></w:r></w:p><w:p><w:pPr><w:pBdr><w:bottom w:val="single" w:color="CCCCCC" w:sz="4" w:space="1"/></w:pBdr><w:spacing w:after="20" w:before="20"/></w:pPr></w:p><w:p><w:pPr><w:spacing w:after="0" w:before="300"/></w:pPr></w:p><w:p><w:pPr><w:pStyle w:val="Heading1"/><w:spacing w:after="160" w:before="360"/></w:pPr><w:r><w:rPr><w:rFonts w:ascii="Arial" w:cs="Arial" w:eastAsia="Arial" w:hAnsi="Arial"/><w:b/><w:bCs/><w:color w:val="1E3A5F"/><w:sz w:val="32"/><w:szCs w:val="32"/></w:rPr><w:t xml:space="preserve">Что делает приложение</w:t></w:r></w:p><w:p><w:pPr><w:spacing w:after="60" w:before="60"/></w:pPr><w:r><w:rPr><w:rFonts w:ascii="Arial" w:cs="Arial" w:eastAsia="Arial" w:hAnsi="Arial"/><w:sz w:val="22"/><w:szCs w:val="22"/></w:rPr><w:t xml:space="preserve">Приложение рассчитывает фактическую себестоимость продаж за любой период.</w:t></w:r></w:p><w:p><w:pPr><w:spacing w:after="0" w:before="80"/></w:pPr></w:p><w:p><w:pPr><w:spacing w:after="60" w:before="60"/></w:pPr><w:r><w:rPr><w:rFonts w:ascii="Arial" w:cs="Arial" w:eastAsia="Arial" w:hAnsi="Arial"/><w:sz w:val="22"/><w:szCs w:val="22"/></w:rPr><w:t xml:space="preserve">Вы загружаете три файла из 1С:УНФ: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Продажи — что и сколько продали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Спецификации — из каких материалов состоит каждое изделие (включая полуфабрикаты)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Цены закупок — по какой цене покупалось сырьё</w:t></w:r></w:p><w:p><w:pPr><w:spacing w:after="0" w:before="80"/></w:pPr></w:p><w:p><w:pPr><w:spacing w:after="60" w:before="60"/></w:pPr><w:r><w:rPr><w:rFonts w:ascii="Arial" w:cs="Arial" w:eastAsia="Arial" w:hAnsi="Arial"/><w:sz w:val="22"/><w:szCs w:val="22"/></w:rPr><w:t xml:space="preserve">Приложение автоматически: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Раскрывает спецификацию каждого изделия до уровня чистого сырья (рекурсивно, до 8 уровней вложенности)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Подставляет цены закупок на каждый материал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Умножает на количество проданных изделий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Показывает маржу по каждой позиции</w:t></w:r></w:p><w:p><w:pPr><w:spacing w:after="0" w:before="80"/></w:pP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9026"/></w:tblGrid><w:tr><w:tc><w:tcPr><w:tcW w:type="dxa" w:w="9026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120"/><w:left w:type="dxa" w:w="180"/><w:bottom w:type="dxa" w:w="120"/><w:right w:type="dxa" w:w="180"/></w:tcMar></w:tcPr><w:p><w:r><w:rPr><w:rFonts w:ascii="Arial" w:cs="Arial" w:eastAsia="Arial" w:hAnsi="Arial"/><w:color w:val="1A3A5C"/><w:sz w:val="20"/><w:szCs w:val="20"/></w:rPr><w:t xml:space="preserve">Важно: приложение работает полностью в браузере. Файлы никуда не отправляются — всё обрабатывается локально на вашем компьютере.</w:t></w:r></w:p></w:tc></w:tr></w:tbl><w:p><w:pPr><w:spacing w:after="0" w:before="300"/></w:pPr></w:p><w:p><w:pPr><w:pStyle w:val="Heading1"/><w:spacing w:after="160" w:before="360"/></w:pPr><w:r><w:rPr><w:rFonts w:ascii="Arial" w:cs="Arial" w:eastAsia="Arial" w:hAnsi="Arial"/><w:b/><w:bCs/><w:color w:val="1E3A5F"/><w:sz w:val="32"/><w:szCs w:val="32"/></w:rPr><w:t xml:space="preserve">Требования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Любой современный браузер: Chrome, Edge, Firefox, Safari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Файлы из 1С:УНФ в формате .xlsx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Интернет нужен только для загрузки шрифтов (опционально)</w:t></w:r></w:p><w:p><w:pPr><w:spacing w:after="0" w:before="300"/></w:pPr></w:p><w:p><w:pPr><w:pStyle w:val="Heading1"/><w:spacing w:after="160" w:before="360"/></w:pPr><w:r><w:rPr><w:rFonts w:ascii="Arial" w:cs="Arial" w:eastAsia="Arial" w:hAnsi="Arial"/><w:b/><w:bCs/><w:color w:val="1E3A5F"/><w:sz w:val="32"/><w:szCs w:val="32"/></w:rPr><w:t xml:space="preserve">Как подготовить файлы из 1С</w:t></w: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Файл 1 — Продажи</w:t></w:r></w:p><w:p><w:pPr><w:spacing w:after="60" w:before="60"/></w:pPr><w:r><w:rPr><w:rFonts w:ascii="Arial" w:cs="Arial" w:eastAsia="Arial" w:hAnsi="Arial"/><w:sz w:val="22"/><w:szCs w:val="22"/></w:rPr><w:t xml:space="preserve">Путь в 1С: Продажи → Реализация товаров и услуг → сформировать список → сохранить в xlsx</w:t></w:r></w:p><w:p><w:pPr><w:spacing w:after="0" w:before="80"/></w:pPr></w:p><w:p><w:pPr><w:spacing w:after="60" w:before="60"/></w:pPr><w:r><w:rPr><w:rFonts w:ascii="Arial" w:cs="Arial" w:eastAsia="Arial" w:hAnsi="Arial"/><w:sz w:val="22"/><w:szCs w:val="22"/></w:rPr><w:t xml:space="preserve">Нужные колонки: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1800"/><w:gridCol w:w="4026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Номенклатура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Стул Эдвин жестк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Название изделия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Характеристика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Белый, эмаль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Цвет / вариант исполнения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Количество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12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Сколько штук продано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Выручка / Сумма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84 000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Сумма продажи без НДС</w:t></w:r></w:p></w:tc></w:tr></w:tbl><w:p><w:pPr><w:spacing w:after="0" w:before="100"/></w:pP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9026"/></w:tblGrid><w:tr><w:tc><w:tcPr><w:tcW w:type="dxa" w:w="9026"/><w:tcBorders><w:top w:val="single" w:color="CCCCCC" w:sz="1"/><w:left w:val="single" w:color="CCCCCC" w:sz="1"/><w:bottom w:val="single" w:color="CCCCCC" w:sz="1"/><w:right w:val="single" w:color="CCCCCC" w:sz="1"/></w:tcBorders><w:shd w:fill="D4EDDA" w:val="clear"/><w:tcMar><w:top w:type="dxa" w:w="120"/><w:left w:type="dxa" w:w="180"/><w:bottom w:type="dxa" w:w="120"/><w:right w:type="dxa" w:w="180"/></w:tcMar></w:tcPr><w:p><w:r><w:rPr><w:rFonts w:ascii="Arial" w:cs="Arial" w:eastAsia="Arial" w:hAnsi="Arial"/><w:color w:val="1A4A2C"/><w:sz w:val="20"/><w:szCs w:val="20"/></w:rPr><w:t xml:space="preserve">Приложение автоматически находит нужные колонки по названию — точное положение колонок не важно. Строки с шапкой отчёта (Параметры, даты и т.п.) пропускаются автоматически.</w:t></w:r></w:p></w:tc></w:tr></w:tbl><w:p><w:pPr><w:spacing w:after="0" w:before="200"/></w:pP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Файл 2 — Цены закупок</w:t></w:r></w:p><w:p><w:pPr><w:spacing w:after="60" w:before="60"/></w:pPr><w:r><w:rPr><w:rFonts w:ascii="Arial" w:cs="Arial" w:eastAsia="Arial" w:hAnsi="Arial"/><w:sz w:val="22"/><w:szCs w:val="22"/></w:rPr><w:t xml:space="preserve">Путь в 1С: Закупки → Анализ закупок → выбрать период → сохранить в xlsx</w:t></w:r></w:p><w:p><w:pPr><w:spacing w:after="0" w:before="80"/></w:pPr></w:p><w:p><w:pPr><w:spacing w:after="60" w:before="60"/></w:pPr><w:r><w:rPr><w:rFonts w:ascii="Arial" w:cs="Arial" w:eastAsia="Arial" w:hAnsi="Arial"/><w:sz w:val="22"/><w:szCs w:val="22"/></w:rPr><w:t xml:space="preserve">Нужные колонки: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1800"/><w:gridCol w:w="4026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Номенклатура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Фанера 15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Название материала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Цена / Стоимость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1 200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Цена за единицу</w:t></w:r></w:p></w:tc></w:tr></w:tbl><w:p><w:pPr><w:spacing w:after="0" w:before="100"/></w:pP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9026"/></w:tblGrid><w:tr><w:tc><w:tcPr><w:tcW w:type="dxa" w:w="9026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120"/><w:left w:type="dxa" w:w="180"/><w:bottom w:type="dxa" w:w="120"/><w:right w:type="dxa" w:w="180"/></w:tcMar></w:tcPr><w:p><w:r><w:rPr><w:rFonts w:ascii="Arial" w:cs="Arial" w:eastAsia="Arial" w:hAnsi="Arial"/><w:color w:val="7D4E00"/><w:sz w:val="20"/><w:szCs w:val="20"/></w:rPr><w:t xml:space="preserve">Если по одному материалу несколько строк с разными ценами — берётся последняя найденная. Рекомендуется выгружать за актуальный период.</w:t></w:r></w:p></w:tc></w:tr></w:tbl><w:p><w:pPr><w:spacing w:after="0" w:before="200"/></w:pP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Файл 3 — Спецификации (все уровни)</w:t></w:r></w:p><w:p><w:pPr><w:spacing w:after="60" w:before="60"/></w:pPr><w:r><w:rPr><w:rFonts w:ascii="Arial" w:cs="Arial" w:eastAsia="Arial" w:hAnsi="Arial"/><w:sz w:val="22"/><w:szCs w:val="22"/></w:rPr><w:t xml:space="preserve">Путь в 1С: Меню → Все функции → Универсальный отчёт</w:t></w:r></w:p><w:p><w:pPr><w:spacing w:after="0" w:before="40"/></w:pPr></w:p><w:p><w:pPr><w:spacing w:after="60" w:before="60"/></w:pPr><w:r><w:rPr><w:rFonts w:ascii="Arial" w:cs="Arial" w:eastAsia="Arial" w:hAnsi="Arial"/><w:b/><w:bCs/><w:sz w:val="22"/><w:szCs w:val="22"/></w:rPr><w:t xml:space="preserve">Настройки отчёта:</w:t></w:r></w:p><w:p><w:pPr><w:pStyle w:val="ListParagraph"/><w:numPr><w:ilvl w:val="0"/><w:numId w:val="3"/></w:numPr><w:spacing w:after="40" w:before="40"/></w:pPr><w:r><w:rPr><w:rFonts w:ascii="Arial" w:cs="Arial" w:eastAsia="Arial" w:hAnsi="Arial"/><w:b/><w:bCs/><w:sz w:val="22"/><w:szCs w:val="22"/></w:rPr><w:t xml:space="preserve">Тип объекта: </w:t></w:r><w:r><w:rPr><w:rFonts w:ascii="Arial" w:cs="Arial" w:eastAsia="Arial" w:hAnsi="Arial"/><w:sz w:val="22"/><w:szCs w:val="22"/></w:rPr><w:t xml:space="preserve">Регистр сведений</w:t></w:r></w:p><w:p><w:pPr><w:pStyle w:val="ListParagraph"/><w:numPr><w:ilvl w:val="0"/><w:numId w:val="3"/></w:numPr><w:spacing w:after="40" w:before="40"/></w:pPr><w:r><w:rPr><w:rFonts w:ascii="Arial" w:cs="Arial" w:eastAsia="Arial" w:hAnsi="Arial"/><w:b/><w:bCs/><w:sz w:val="22"/><w:szCs w:val="22"/></w:rPr><w:t xml:space="preserve">Имя объекта: </w:t></w:r><w:r><w:rPr><w:rFonts w:ascii="Arial" w:cs="Arial" w:eastAsia="Arial" w:hAnsi="Arial"/><w:sz w:val="22"/><w:szCs w:val="22"/></w:rPr><w:t xml:space="preserve">Спецификации по умолчанию</w:t></w:r></w:p><w:p><w:pPr><w:pStyle w:val="ListParagraph"/><w:numPr><w:ilvl w:val="0"/><w:numId w:val="3"/></w:numPr><w:spacing w:after="40" w:before="40"/></w:pPr><w:r><w:rPr><w:rFonts w:ascii="Arial" w:cs="Arial" w:eastAsia="Arial" w:hAnsi="Arial"/><w:b/><w:bCs/><w:sz w:val="22"/><w:szCs w:val="22"/></w:rPr><w:t xml:space="preserve">Структура: </w:t></w:r><w:r><w:rPr><w:rFonts w:ascii="Arial" w:cs="Arial" w:eastAsia="Arial" w:hAnsi="Arial"/><w:sz w:val="22"/><w:szCs w:val="22"/></w:rPr><w:t xml:space="preserve">Группировка по Номенклатура + Характеристика + Спецификация</w:t></w:r></w:p><w:p><w:pPr><w:pStyle w:val="ListParagraph"/><w:numPr><w:ilvl w:val="0"/><w:numId w:val="3"/></w:numPr><w:spacing w:after="40" w:before="40"/></w:pPr><w:r><w:rPr><w:rFonts w:ascii="Arial" w:cs="Arial" w:eastAsia="Arial" w:hAnsi="Arial"/><w:b/><w:bCs/><w:sz w:val="22"/><w:szCs w:val="22"/></w:rPr><w:t xml:space="preserve">Поля: </w:t></w:r><w:r><w:rPr><w:rFonts w:ascii="Arial" w:cs="Arial" w:eastAsia="Arial" w:hAnsi="Arial"/><w:sz w:val="22"/><w:szCs w:val="22"/></w:rPr><w:t xml:space="preserve">Спецификация.Состав.Номенклатура + Состав.Ед. + Состав.Количество</w:t></w:r></w:p><w:p><w:pPr><w:pStyle w:val="ListParagraph"/><w:numPr><w:ilvl w:val="0"/><w:numId w:val="3"/></w:numPr><w:spacing w:after="40" w:before="40"/></w:pPr><w:r><w:rPr><w:rFonts w:ascii="Arial" w:cs="Arial" w:eastAsia="Arial" w:hAnsi="Arial"/><w:b/><w:bCs/><w:sz w:val="22"/><w:szCs w:val="22"/></w:rPr><w:t xml:space="preserve">Выгрузить все спецификации сразу</w:t></w:r><w:r><w:rPr><w:rFonts w:ascii="Arial" w:cs="Arial" w:eastAsia="Arial" w:hAnsi="Arial"/><w:sz w:val="22"/><w:szCs w:val="22"/></w:rPr><w:t xml:space="preserve"> — один файл содержит и готовые изделия, и полуфабрикаты</w:t></w:r></w:p><w:p><w:pPr><w:spacing w:after="0" w:before="100"/></w:pP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9026"/></w:tblGrid><w:tr><w:tc><w:tcPr><w:tcW w:type="dxa" w:w="9026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120"/><w:left w:type="dxa" w:w="180"/><w:bottom w:type="dxa" w:w="120"/><w:right w:type="dxa" w:w="180"/></w:tcMar></w:tcPr><w:p><w:r><w:rPr><w:rFonts w:ascii="Arial" w:cs="Arial" w:eastAsia="Arial" w:hAnsi="Arial"/><w:color w:val="1A3A5C"/><w:sz w:val="20"/><w:szCs w:val="20"/></w:rPr><w:t xml:space="preserve">Один файл со всеми спецификациями — это ключевое отличие от подхода &quot;одна спецификация = один файл&quot;. Приложение само разберёт кто изделие, кто полуфабрикат.</w:t></w:r></w:p></w:tc></w:tr></w:tbl><w:p><w:pPr><w:spacing w:after="0" w:before="200"/></w:pP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Дополнительно — Остатки со себестоимостью (опционально)</w:t></w:r></w:p><w:p><w:pPr><w:spacing w:after="60" w:before="60"/></w:pPr><w:r><w:rPr><w:rFonts w:ascii="Arial" w:cs="Arial" w:eastAsia="Arial" w:hAnsi="Arial"/><w:sz w:val="22"/><w:szCs w:val="22"/></w:rPr><w:t xml:space="preserve">Нужен, если сырьё есть на складе, но не закупалось в последнее время и в файле закупок нет актуальной цены.</w:t></w:r></w:p><w:p><w:pPr><w:spacing w:after="0" w:before="60"/></w:pPr></w:p><w:p><w:pPr><w:spacing w:after="60" w:before="60"/></w:pPr><w:r><w:rPr><w:rFonts w:ascii="Arial" w:cs="Arial" w:eastAsia="Arial" w:hAnsi="Arial"/><w:sz w:val="22"/><w:szCs w:val="22"/></w:rPr><w:t xml:space="preserve">Путь в 1С: Склад → Остатки и доступность товаров → добавить колонку «Себестоимость» → сохранить xlsx</w:t></w:r></w:p><w:p><w:pPr><w:spacing w:after="0" w:before="60"/></w:pP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1800"/><w:gridCol w:w="4026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Номенклатура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Фанера 15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Название материала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Себестоимость / Стоимость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980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Учётная цена на складе</w:t></w:r></w:p></w:tc></w:tr></w:tbl><w:p><w:pPr><w:spacing w:after="0" w:before="300"/></w:pPr></w:p><w:p><w:pPr><w:pStyle w:val="Heading1"/><w:spacing w:after="160" w:before="360"/></w:pPr><w:r><w:rPr><w:rFonts w:ascii="Arial" w:cs="Arial" w:eastAsia="Arial" w:hAnsi="Arial"/><w:b/><w:bCs/><w:color w:val="1E3A5F"/><w:sz w:val="32"/><w:szCs w:val="32"/></w:rPr><w:t xml:space="preserve">Порядок работы в приложении</w:t></w: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Шаг 1 — Загрузка данных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Откройте файл sebestoimost.html в браузере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На вкладке «Данные» загрузите три файла в соответствующие зоны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При успешной загрузке каждая зона окрасится зелёным и покажет количество загруженных строк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Кнопка «▶ Рассчитать» появится в шапке после загрузки всех трёх файлов</w:t></w:r></w:p><w:p><w:pPr><w:spacing w:after="0" w:before="100"/></w:pP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Шаг 2 — Проверка цен (вкладка «Цены сырья»)</w:t></w:r></w:p><w:p><w:pPr><w:spacing w:after="60" w:before="60"/></w:pPr><w:r><w:rPr><w:rFonts w:ascii="Arial" w:cs="Arial" w:eastAsia="Arial" w:hAnsi="Arial"/><w:sz w:val="22"/><w:szCs w:val="22"/></w:rPr><w:t xml:space="preserve">Перед расчётом рекомендуется проверить вкладку «Цены сырья»: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Фильтр «Нет цены» — покажет материалы без цены. Число в красном бейдже в меню = количество таких позиций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Загрузите файл остатков кнопкой «Загрузить остатки» — цены добавятся автоматически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Для единичных позиций введите цену вручную прямо в таблице в колонке «Ручная цена»</w:t></w:r></w:p><w:p><w:pPr><w:spacing w:after="0" w:before="60"/></w:pPr></w:p><w:p><w:pPr><w:spacing w:after="60" w:before="60"/></w:pPr><w:r><w:rPr><w:rFonts w:ascii="Arial" w:cs="Arial" w:eastAsia="Arial" w:hAnsi="Arial"/><w:b/><w:bCs/><w:sz w:val="22"/><w:szCs w:val="22"/></w:rPr><w:t xml:space="preserve">Приоритет источников цены: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1. Ручная цена (наивысший приоритет)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2. Цена из остатков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3. Цена из закупок</w:t></w:r></w:p><w:p><w:pPr><w:spacing w:after="0" w:before="100"/></w:pP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Шаг 3 — Расчёт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Нажмите «▶ Рассчитать» в шапке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Приложение автоматически перейдёт на вкладку «Расчёт»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Расчёт происходит мгновенно даже при 300+ моделях</w:t></w:r></w:p><w:p><w:pPr><w:spacing w:after="0" w:before="300"/></w:pPr></w:p><w:p><w:pPr><w:pStyle w:val="Heading1"/><w:spacing w:after="160" w:before="360"/></w:pPr><w:r><w:rPr><w:rFonts w:ascii="Arial" w:cs="Arial" w:eastAsia="Arial" w:hAnsi="Arial"/><w:b/><w:bCs/><w:color w:val="1E3A5F"/><w:sz w:val="32"/><w:szCs w:val="32"/></w:rPr><w:t xml:space="preserve">Описание вкладок</w:t></w: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Расчёт</w:t></w:r></w:p><w:p><w:pPr><w:spacing w:after="60" w:before="60"/></w:pPr><w:r><w:rPr><w:rFonts w:ascii="Arial" w:cs="Arial" w:eastAsia="Arial" w:hAnsi="Arial"/><w:sz w:val="22"/><w:szCs w:val="22"/></w:rPr><w:t xml:space="preserve">Основная таблица результатов. Колонки: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1800"/><w:gridCol w:w="4026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Модель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Стул Эдвин жестк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Номенклатура из файла продаж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Характеристика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Белый, эмаль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Вариант исполнения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Кол-во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12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Количество проданных штук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Выручка, ₽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84 000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Сумма из файла продаж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Себест/ед, ₽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3 240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Себестоимость одного изделия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Себест итого, ₽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38 880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Себест/ед × Кол-во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Маржа, ₽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45 120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Выручка − Себест итого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Маржа, %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53.7%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Маржа / Выручка × 100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Статус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полный / неполный / нет спец.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Полнота расчёта</w:t></w:r></w:p></w:tc></w:tr></w:tbl><w:p><w:pPr><w:spacing w:after="0" w:before="80"/></w:pPr></w:p><w:p><w:pPr><w:spacing w:after="60" w:before="60"/></w:pPr><w:r><w:rPr><w:rFonts w:ascii="Arial" w:cs="Arial" w:eastAsia="Arial" w:hAnsi="Arial"/><w:b/><w:bCs/><w:sz w:val="22"/><w:szCs w:val="22"/></w:rPr><w:t xml:space="preserve">Цветовая индикация строк: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Зелёная полоса — спецификация полная, все цены найдены, маржа положительная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Красная полоса — маржа отрицательная (продаёте в убыток)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Жёлтая полоса — спецификация есть, но на часть сырья нет цены (себестоимость занижена)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Серая полоса — спецификация не найдена</w:t></w:r></w:p><w:p><w:pPr><w:spacing w:after="0" w:before="80"/></w:pPr></w:p><w:p><w:pPr><w:spacing w:after="60" w:before="60"/></w:pPr><w:r><w:rPr><w:rFonts w:ascii="Arial" w:cs="Arial" w:eastAsia="Arial" w:hAnsi="Arial"/><w:sz w:val="22"/><w:szCs w:val="22"/></w:rPr><w:t xml:space="preserve">Доступны фильтры: Прибыльные / Убыточные / Неполный расчёт / Нет спецификации.</w:t></w:r></w:p><w:p><w:pPr><w:spacing w:after="0" w:before="160"/></w:pP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Детализация</w:t></w:r></w:p><w:p><w:pPr><w:spacing w:after="60" w:before="60"/></w:pPr><w:r><w:rPr><w:rFonts w:ascii="Arial" w:cs="Arial" w:eastAsia="Arial" w:hAnsi="Arial"/><w:sz w:val="22"/><w:szCs w:val="22"/></w:rPr><w:t xml:space="preserve">Раскрывает дерево себестоимости по выбранной модели — видно каждый компонент, включая вложенные полуфабрикаты: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Зелёная точка — сырьё, цена найдена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Красная точка — сырьё, цена НЕ найдена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Папка — полуфабрикат (раскрывается ниже)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Колонка «Доля, %» — вклад каждого компонента в общую себестоимость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Колонка «Источник» — откуда взята цена (закупки / остатки / вручную)</w:t></w:r></w:p><w:p><w:pPr><w:spacing w:after="0" w:before="60"/></w:pPr></w:p><w:p><w:pPr><w:spacing w:after="60" w:before="60"/></w:pPr><w:r><w:rPr><w:rFonts w:ascii="Arial" w:cs="Arial" w:eastAsia="Arial" w:hAnsi="Arial"/><w:sz w:val="22"/><w:szCs w:val="22"/></w:rPr><w:t xml:space="preserve">Из таблицы «Расчёт» в детализацию можно перейти по кнопке ↗ в строке.</w:t></w:r></w:p><w:p><w:pPr><w:spacing w:after="0" w:before="160"/></w:pPr></w:p><w:p><w:pPr><w:pStyle w:val="Heading2"/><w:spacing w:after="120" w:before="280"/></w:pPr><w:r><w:rPr><w:rFonts w:ascii="Arial" w:cs="Arial" w:eastAsia="Arial" w:hAnsi="Arial"/><w:b/><w:bCs/><w:color w:val="1E3A5F"/><w:sz w:val="26"/><w:szCs w:val="26"/></w:rPr><w:t xml:space="preserve">Отчёт</w:t></w:r></w:p><w:p><w:pPr><w:spacing w:after="60" w:before="60"/></w:pPr><w:r><w:rPr><w:rFonts w:ascii="Arial" w:cs="Arial" w:eastAsia="Arial" w:hAnsi="Arial"/><w:sz w:val="22"/><w:szCs w:val="22"/></w:rPr><w:t xml:space="preserve">Сводный анализ по всем позициям: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Итоговые метрики: выручка, себестоимость, маржа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Топ-8 убыточных и топ-8 прибыльных позиций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Список изделий без спецификации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Список сырья без цены с указанием в каких изделиях встречается</w:t></w:r></w:p><w:p><w:pPr><w:spacing w:after="0" w:before="300"/></w:pPr></w:p><w:p><w:pPr><w:pStyle w:val="Heading1"/><w:spacing w:after="160" w:before="360"/></w:pPr><w:r><w:rPr><w:rFonts w:ascii="Arial" w:cs="Arial" w:eastAsia="Arial" w:hAnsi="Arial"/><w:b/><w:bCs/><w:color w:val="1E3A5F"/><w:sz w:val="32"/><w:szCs w:val="32"/></w:rPr><w:t xml:space="preserve">Экспорт в Excel</w:t></w:r></w:p><w:p><w:pPr><w:spacing w:after="60" w:before="60"/></w:pPr><w:r><w:rPr><w:rFonts w:ascii="Arial" w:cs="Arial" w:eastAsia="Arial" w:hAnsi="Arial"/><w:sz w:val="22"/><w:szCs w:val="22"/></w:rPr><w:t xml:space="preserve">Кнопка «↓ Excel» или пункт «Скачать Excel» в боковом меню формирует файл sebestoimost_ДД-ММ-ГГГГ.xlsx с тремя листами:</w:t></w:r></w:p><w:p><w:pPr><w:spacing w:after="0" w:before="60"/></w:pP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1800"/><w:gridCol w:w="4026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Расчёт себестоимости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—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Полная таблица результатов с числовыми форматами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Нет цены на сырьё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—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5F8FC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Список материалов без цены и изделия где они встречаются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sz w:val="20"/><w:szCs w:val="20"/></w:rPr><w:t xml:space="preserve">Цены сырья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—</w:t></w:r></w:p></w:tc><w:tc><w:tcPr><w:tcW w:type="dxa" w:w="4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20"/><w:szCs w:val="20"/></w:rPr><w:t xml:space="preserve">Все цены с разбивкой по источнику (закупки / остатки / вручную)</w:t></w:r></w:p></w:tc></w:tr></w:tbl><w:p><w:pPr><w:spacing w:after="0" w:before="300"/></w:pPr></w:p><w:p><w:pPr><w:pStyle w:val="Heading1"/><w:spacing w:after="160" w:before="360"/></w:pPr><w:r><w:rPr><w:rFonts w:ascii="Arial" w:cs="Arial" w:eastAsia="Arial" w:hAnsi="Arial"/><w:b/><w:bCs/><w:color w:val="1E3A5F"/><w:sz w:val="32"/><w:szCs w:val="32"/></w:rPr><w:t xml:space="preserve">Как работает расчёт себестоимости</w:t></w:r></w:p><w:p><w:pPr><w:spacing w:after="60" w:before="60"/></w:pPr><w:r><w:rPr><w:rFonts w:ascii="Arial" w:cs="Arial" w:eastAsia="Arial" w:hAnsi="Arial"/><w:sz w:val="22"/><w:szCs w:val="22"/></w:rPr><w:t xml:space="preserve">Для каждой позиции из файла продаж:</w:t></w:r></w:p><w:p><w:pPr><w:pStyle w:val="ListParagraph"/><w:numPr><w:ilvl w:val="0"/><w:numId w:val="3"/></w:numPr><w:spacing w:after="60" w:before="60"/></w:pPr><w:r><w:rPr><w:rFonts w:ascii="Arial" w:cs="Arial" w:eastAsia="Arial" w:hAnsi="Arial"/><w:sz w:val="22"/><w:szCs w:val="22"/></w:rPr><w:t xml:space="preserve">Ищется спецификация по названию и характеристике.</w:t></w:r></w:p><w:p><w:pPr><w:pStyle w:val="ListParagraph"/><w:numPr><w:ilvl w:val="0"/><w:numId w:val="3"/></w:numPr><w:spacing w:after="60" w:before="60"/></w:pPr><w:r><w:rPr><w:rFonts w:ascii="Arial" w:cs="Arial" w:eastAsia="Arial" w:hAnsi="Arial"/><w:sz w:val="22"/><w:szCs w:val="22"/></w:rPr><w:t xml:space="preserve">Если в составе есть полуфабрикат — рекурсивно ищется его спецификация, и так до чистого сырья (до 8 уровней).</w:t></w:r></w:p><w:p><w:pPr><w:pStyle w:val="ListParagraph"/><w:numPr><w:ilvl w:val="0"/><w:numId w:val="3"/></w:numPr><w:spacing w:after="60" w:before="60"/></w:pPr><w:r><w:rPr><w:rFonts w:ascii="Arial" w:cs="Arial" w:eastAsia="Arial" w:hAnsi="Arial"/><w:sz w:val="22"/><w:szCs w:val="22"/></w:rPr><w:t xml:space="preserve">Для каждого материала берётся цена: ручная → остатки → закупки.</w:t></w:r></w:p><w:p><w:pPr><w:pStyle w:val="ListParagraph"/><w:numPr><w:ilvl w:val="0"/><w:numId w:val="3"/></w:numPr><w:spacing w:after="60" w:before="60"/></w:pPr><w:r><w:rPr><w:rFonts w:ascii="Arial" w:cs="Arial" w:eastAsia="Arial" w:hAnsi="Arial"/><w:sz w:val="22"/><w:szCs w:val="22"/></w:rPr><w:t xml:space="preserve">Себестоимость изделия = сумма (цена × норма расхода) по всем компонентам.</w:t></w:r></w:p><w:p><w:pPr><w:pStyle w:val="ListParagraph"/><w:numPr><w:ilvl w:val="0"/><w:numId w:val="3"/></w:numPr><w:spacing w:after="60" w:before="60"/></w:pPr><w:r><w:rPr><w:rFonts w:ascii="Arial" w:cs="Arial" w:eastAsia="Arial" w:hAnsi="Arial"/><w:sz w:val="22"/><w:szCs w:val="22"/></w:rPr><w:t xml:space="preserve">Себестоимость продаж = себестоимость изделия × количество проданных штук.</w:t></w:r></w:p><w:p><w:pPr><w:spacing w:after="0" w:before="80"/></w:pP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9026"/></w:tblGrid><w:tr><w:tc><w:tcPr><w:tcW w:type="dxa" w:w="9026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120"/><w:left w:type="dxa" w:w="180"/><w:bottom w:type="dxa" w:w="120"/><w:right w:type="dxa" w:w="180"/></w:tcMar></w:tcPr><w:p><w:r><w:rPr><w:rFonts w:ascii="Arial" w:cs="Arial" w:eastAsia="Arial" w:hAnsi="Arial"/><w:color w:val="7D4E00"/><w:sz w:val="20"/><w:szCs w:val="20"/></w:rPr><w:t xml:space="preserve">Приложение считает себестоимость по нормам из спецификации и ценам закупок — это нормативная себестоимость. Фактические отклонения (брак, перерасход материала) не учитываются.</w:t></w:r></w:p></w:tc></w:tr></w:tbl><w:p><w:pPr><w:spacing w:after="0" w:before="300"/></w:pPr></w:p><w:p><w:pPr><w:pStyle w:val="Heading1"/><w:spacing w:after="160" w:before="360"/></w:pPr><w:r><w:rPr><w:rFonts w:ascii="Arial" w:cs="Arial" w:eastAsia="Arial" w:hAnsi="Arial"/><w:b/><w:bCs/><w:color w:val="1E3A5F"/><w:sz w:val="32"/><w:szCs w:val="32"/></w:rPr><w:t xml:space="preserve">Типичные ситуации и решения</w:t></w:r></w:p><w:p><w:pPr><w:spacing w:after="80" w:before="200"/></w:pPr><w:r><w:rPr><w:rFonts w:ascii="Arial" w:cs="Arial" w:eastAsia="Arial" w:hAnsi="Arial"/><w:b/><w:bCs/><w:color w:val="2C3E50"/><w:sz w:val="24"/><w:szCs w:val="24"/></w:rPr><w:t xml:space="preserve">Изделие есть в продажах, но статус «нет спецификации»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Проверьте точное написание номенклатуры в 1С — оно должно совпадать в файле продаж и в спецификациях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Возможно, спецификация не заведена в 1С для этой модели</w:t></w:r></w:p><w:p><w:pPr><w:spacing w:after="0" w:before="100"/></w:pPr></w:p><w:p><w:pPr><w:spacing w:after="80" w:before="200"/></w:pPr><w:r><w:rPr><w:rFonts w:ascii="Arial" w:cs="Arial" w:eastAsia="Arial" w:hAnsi="Arial"/><w:b/><w:bCs/><w:color w:val="2C3E50"/><w:sz w:val="24"/><w:szCs w:val="24"/></w:rPr><w:t xml:space="preserve">Статус «неполный расчёт»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На часть сырья нет цены ни в закупках, ни в остатках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Перейдите в «Цены сырья» → фильтр «Нет цены» → введите цены вручную или загрузите остатки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Себестоимость будет занижена ровно на стоимость материалов без цены</w:t></w:r></w:p><w:p><w:pPr><w:spacing w:after="0" w:before="100"/></w:pPr></w:p><w:p><w:pPr><w:spacing w:after="80" w:before="200"/></w:pPr><w:r><w:rPr><w:rFonts w:ascii="Arial" w:cs="Arial" w:eastAsia="Arial" w:hAnsi="Arial"/><w:b/><w:bCs/><w:color w:val="2C3E50"/><w:sz w:val="24"/><w:szCs w:val="24"/></w:rPr><w:t xml:space="preserve">Маржа отрицательная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Проверьте нет ли задвоения — один материал учтён дважды в разных уровнях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Проверьте актуальность цен в файле закупок — возможно цены устарели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Проверьте нормы расхода в спецификации</w:t></w:r></w:p><w:p><w:pPr><w:spacing w:after="0" w:before="100"/></w:pPr></w:p><w:p><w:pPr><w:spacing w:after="80" w:before="200"/></w:pPr><w:r><w:rPr><w:rFonts w:ascii="Arial" w:cs="Arial" w:eastAsia="Arial" w:hAnsi="Arial"/><w:b/><w:bCs/><w:color w:val="2C3E50"/><w:sz w:val="24"/><w:szCs w:val="24"/></w:rPr><w:t xml:space="preserve">Сырьё давно не закупалось, цены нет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Загрузите файл остатков (Склад → Остатки и доступность → колонка Себестоимость)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Или введите цену вручную на вкладке «Цены сырья»</w:t></w:r></w:p><w:p><w:pPr><w:spacing w:after="0" w:before="300"/></w:pPr></w:p><w:p><w:pPr><w:pBdr><w:bottom w:val="single" w:color="CCCCCC" w:sz="4" w:space="1"/></w:pBdr><w:spacing w:after="20" w:before="20"/></w:pPr></w:p><w:p><w:pPr><w:spacing w:after="0" w:before="100"/></w:pPr></w:p><w:p><w:pPr><w:jc w:val="center"/></w:pPr><w:r><w:rPr><w:rFonts w:ascii="Arial" w:cs="Arial" w:eastAsia="Arial" w:hAnsi="Arial"/><w:color w:val="888888"/><w:sz w:val="18"/><w:szCs w:val="18"/></w:rPr><w:t xml:space="preserve">cost.calc — локальное приложение, работает в браузере без сервера</w:t></w:r></w:p><w:sectPr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2026-06-05T08:13:46.710Z</dcterms:created>
  <dcterms:modified xsi:type="dcterms:W3CDTF">2026-06-05T08:13:46.710Z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