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Polonia entra en campaña con Rusia en la frontera y la ultraderecha como llave del Gobierno</w:t>
      </w:r>
    </w:p>
    <w:p>
      <w:pPr>
        <w:spacing w:after="360"/>
      </w:pPr>
      <w:r>
        <w:rPr>
          <w:i/>
          <w:iCs/>
          <w:color w:val="444444"/>
          <w:sz w:val="26"/>
          <w:szCs w:val="26"/>
        </w:rPr>
        <w:t xml:space="preserve">El asesino de Chris Hani podría ir en las listas de Grzegorz Braun, cuyo partido ronda el 11 % y puede decidir si el primer ministro, Donald Tusk, conserva el poder</w:t>
      </w:r>
    </w:p>
    <w:p>
      <w:pPr>
        <w:spacing w:after="200" w:line="300"/>
      </w:pPr>
      <w:r>
        <w:t xml:space="preserve">Grzegorz Braun, líder de la ultraderechista Confederación de la Corona Polaca (KKP), estudia incluir en sus listas para las legislativas del otoño de 2027 a Janusz Waluś, el polaco que en 1993 asesinó en Sudáfrica al dirigente comunista Chris Hani, según el diario conservador </w:t>
      </w:r>
      <w:r>
        <w:rPr>
          <w:i/>
          <w:iCs/>
        </w:rPr>
        <w:t xml:space="preserve">Rzeczpospolita</w:t>
      </w:r>
      <w:r>
        <w:t xml:space="preserve">. No es una provocación menor: KKP ronda el 11 % en los sondeos y, con Ley y Justicia (PiS) dividida, puede acabar decidiendo si Donald Tusk conserva el poder.</w:t>
      </w:r>
    </w:p>
    <w:p>
      <w:pPr>
        <w:spacing w:after="200" w:line="300"/>
      </w:pPr>
      <w:r>
        <w:t xml:space="preserve">Ewa Waluś tenía tres años cuando su padre emigró a Sudáfrica. En 1993 vio en la televisión que un inmigrante polaco había matado a tiros a Hani, secretario general del Partido Comunista Sudafricano. «Durante mucho tiempo pensé que todavía podía ser un error», contó a la radio TOK FM. No lo era.</w:t>
      </w:r>
    </w:p>
    <w:p>
      <w:pPr>
        <w:pStyle w:val="Heading1"/>
      </w:pPr>
      <w:r>
        <w:t xml:space="preserve">«El último soldado maldito»</w:t>
      </w:r>
    </w:p>
    <w:p>
      <w:pPr>
        <w:spacing w:after="200" w:line="300"/>
      </w:pPr>
      <w:r>
        <w:t xml:space="preserve">Janusz Waluś, anticomunista y militante del Movimiento de Resistencia Afrikáner, mató a Hani porque lo consideraba un «terrorista», cuando el país ya negociaba el fin del apartheid. Esperaba, según admitió, que el crimen agravara el conflicto y frenara la transición a la democracia. Fue condenado, salió de la cárcel en 2022 y Sudáfrica lo deportó a Polonia en diciembre de 2024. «Lo que hice, sigo considerándolo necesario», afirmó en su primera entrevista [FUENTE?]. Añadió que «lo prepararía mejor».</w:t>
      </w:r>
    </w:p>
    <w:p>
      <w:pPr>
        <w:spacing w:after="200" w:line="300"/>
      </w:pPr>
      <w:r>
        <w:t xml:space="preserve">En el aeropuerto de Varsovia lo esperaba Braun, eurodiputado, que lo llama «el último soldado maldito». Su hija no fue. «Creo que el motivo principal es que Grzegorz Braun está, al fin y al cabo, más cerca de mi padre que yo», explicó a la periodista Dorota Wysocka-Schnepf. Hoy Waluś es un ídolo de la ultraderecha polaca [FUENTE?].</w:t>
      </w:r>
    </w:p>
    <w:p>
      <w:pPr>
        <w:spacing w:after="200" w:line="300"/>
      </w:pPr>
      <w:r>
        <w:t xml:space="preserve">La ley no le impide ser candidato. En Polonia no puede presentarse quien haya sido condenado a prisión por un delito doloso, pero la condena de Waluś la dictó un tribunal sudafricano y no cuenta, según Wojciech Hermeliński, expresidente de la comisión electoral [FUENTE?]. Una fuente bien situada dijo al medio sudafricano </w:t>
      </w:r>
      <w:r>
        <w:rPr>
          <w:i/>
          <w:iCs/>
        </w:rPr>
        <w:t xml:space="preserve">GroundUp</w:t>
      </w:r>
      <w:r>
        <w:t xml:space="preserve"> que «si se lo piden, no dirá que no».</w:t>
      </w:r>
    </w:p>
    <w:p>
      <w:pPr>
        <w:pStyle w:val="Heading1"/>
      </w:pPr>
      <w:r>
        <w:t xml:space="preserve">«La quinta columna de Putin»</w:t>
      </w:r>
    </w:p>
    <w:p>
      <w:pPr>
        <w:spacing w:after="200" w:line="300"/>
      </w:pPr>
      <w:r>
        <w:t xml:space="preserve">Braun ha hecho carrera con la provocación. Está acusado de apagar con un extintor una menorá en el Parlamento, de robar banderas ucranianas y europeas de edificios públicos y de destrozar un árbol de Navidad adornado con símbolos LGBT en un juzgado, y la fiscalía quiere procesarlo además por agredir a un médico que practica abortos legales, recoge </w:t>
      </w:r>
      <w:r>
        <w:rPr>
          <w:i/>
          <w:iCs/>
        </w:rPr>
        <w:t xml:space="preserve">GroundUp</w:t>
      </w:r>
      <w:r>
        <w:t xml:space="preserve">. El historiador Antoni Dudek sostiene que su partido es «la quinta columna de Putin» en Polonia [FUENTE?].</w:t>
      </w:r>
    </w:p>
    <w:p>
      <w:pPr>
        <w:spacing w:after="200" w:line="300"/>
      </w:pPr>
      <w:r>
        <w:t xml:space="preserve">La acusación pesa más en una campaña que gira en torno a Rusia. La carrera arrancó extraoficialmente el 1 de septiembre en Westerplatte, donde empezó en 1939 la Segunda Guerra Mundial. Tusk advirtió allí de que el otoño y el invierno pueden ser decisivos para Ucrania y Polonia: «No hay una Polonia segura sin una Ucrania segura». En agosto se incendió una fábrica de componentes de drones cerca de Varsovia, y se investiga si fue un sabotaje [FUENTE?]. El proyecto de presupuesto para 2027 destina a Defensa 198.100 millones de zlotys, el 4,5 % del PIB, según Reuters.</w:t>
      </w:r>
    </w:p>
    <w:p>
      <w:pPr>
        <w:pStyle w:val="Heading1"/>
      </w:pPr>
      <w:r>
        <w:t xml:space="preserve">«La compasión se ha convertido en desprecio»</w:t>
      </w:r>
    </w:p>
    <w:p>
      <w:pPr>
        <w:spacing w:after="200" w:line="300"/>
      </w:pPr>
      <w:r>
        <w:t xml:space="preserve">Braun se alimenta también de otro malestar: los refugiados ucranianos, que dividen cada vez más a los polacos. Casi 953.000 tenían protección temporal en julio, según datos del Gobierno recogidos por Radio Free Europe, y un sondeo del CBOS de ese mes halló que el 52 % de los polacos rechaza acogerlos. «La compasión por los ucranianos se ha convertido en desprecio», sostiene en </w:t>
      </w:r>
      <w:r>
        <w:rPr>
          <w:i/>
          <w:iCs/>
        </w:rPr>
        <w:t xml:space="preserve">The Guardian</w:t>
      </w:r>
      <w:r>
        <w:t xml:space="preserve"> el periodista Mateusz Mazzini.</w:t>
      </w:r>
    </w:p>
    <w:p>
      <w:pPr>
        <w:spacing w:after="200" w:line="300"/>
      </w:pPr>
      <w:r>
        <w:t xml:space="preserve">Según Mazzini, los refugiados abrieron negocios, a menudo en competencia directa con los locales, y «se negaron a comportarse como receptores agradecidos o pasivos de la caridad polaca». El presidente, Karol Nawrocki, vetó en 2025 prorrogar las ayudas, y el Parlamento limitó el subsidio por hijo a quienes trabajan [FUENTE?]. Braun presenta a los refugiados como una amenaza y alimenta la teoría de un futuro «Ukropol», una Polonia dominada por ucranianos.</w:t>
      </w:r>
    </w:p>
    <w:p>
      <w:pPr>
        <w:pStyle w:val="Heading1"/>
      </w:pPr>
      <w:r>
        <w:t xml:space="preserve">La llave del Gobierno</w:t>
      </w:r>
    </w:p>
    <w:p>
      <w:pPr>
        <w:spacing w:after="200" w:line="300"/>
      </w:pPr>
      <w:r>
        <w:t xml:space="preserve">Ese malestar llega a un Gobierno ya debilitado. Tusk gobierna desde 2023 con la Coalición Cívica, Polonia 2050, el PSL y la Izquierda, y convive con Nawrocki, elegido en 2025 con el apoyo de PiS. El presidente ha vetado 37 leyes, más que ninguno de sus predecesores, según </w:t>
      </w:r>
      <w:r>
        <w:rPr>
          <w:i/>
          <w:iCs/>
        </w:rPr>
        <w:t xml:space="preserve">Notes from Poland</w:t>
      </w:r>
      <w:r>
        <w:t xml:space="preserve">; el Gobierno lo apoda «máquina de vetos», y la coalición no tiene los tres quintos necesarios para anularlos. Solo el 33 % aprueba la gestión del Ejecutivo, según el último sondeo del CBOS, y el 61,7 % espera que Tusk pierda el poder en 2027, según United Surveys. «La promesa de cambio llevó a su coalición al Gobierno. Tras cuatro años, Tusk necesitará una nueva razón para que los votantes decepcionados voten», señala TVP World.</w:t>
      </w:r>
    </w:p>
    <w:p>
      <w:pPr>
        <w:spacing w:after="200" w:line="300"/>
      </w:pPr>
      <w:r>
        <w:t xml:space="preserve">La oposición tampoco está en su mejor momento. PiS se rompió en julio: el ex primer ministro Mateusz Morawiecki se marchó con unos 40 diputados y fundó Development Plus. PiS pasó de 186 a 146 escaños, y la Coalición Cívica, con 156, es ahora la primera fuerza. Un sondeo de IBRiS del 20 de octubre da a la Coalición Cívica el 27,8 %, a PiS el 19,1 % y a KKP el 11,4 %.</w:t>
      </w:r>
    </w:p>
    <w:p>
      <w:pPr>
        <w:spacing w:after="200" w:line="300"/>
      </w:pPr>
      <w:r>
        <w:t xml:space="preserve">El líder de PiS, Jarosław Kaczyński, dice que no gobernará con Braun, al que llama «muy peligroso», y su vicepresidente, Mariusz Błaszczak, ha excluido incluso un pacto para el Senado: «Excluimos la cooperación con Grzegorz Braun», recoge el semanario conservador </w:t>
      </w:r>
      <w:r>
        <w:rPr>
          <w:i/>
          <w:iCs/>
        </w:rPr>
        <w:t xml:space="preserve">Do Rzeczy</w:t>
      </w:r>
      <w:r>
        <w:t xml:space="preserve"> [VERIFICAR]. El presidente, en cambio, no cierra la puerta: la Confederación de la Corona Polaca «tiene su representación en el Parlamento», dijo Nawrocki, según el portal católico conservador </w:t>
      </w:r>
      <w:r>
        <w:rPr>
          <w:i/>
          <w:iCs/>
        </w:rPr>
        <w:t xml:space="preserve">Fronda</w:t>
      </w:r>
      <w:r>
        <w:t xml:space="preserve"> [VERIFICAR]. También Washington ha tomado partido: el embajador de Estados Unidos, Thomas Rose, desaconsejó a PiS una coalición con Braun, crítico con Washington, según </w:t>
      </w:r>
      <w:r>
        <w:rPr>
          <w:i/>
          <w:iCs/>
        </w:rPr>
        <w:t xml:space="preserve">RMF24</w:t>
      </w:r>
      <w:r>
        <w:t xml:space="preserve">.</w:t>
      </w:r>
    </w:p>
    <w:p>
      <w:pPr>
        <w:spacing w:after="200" w:line="300"/>
      </w:pPr>
      <w:r>
        <w:t xml:space="preserve">Si KKP mantiene su apoyo, la derecha apenas podrá sumar sin él. Ewa Waluś teme ese desenlace. «No quiero que mi hija crezca y viva de adulta en el país del señor Braun. No sería un país para las mujeres, ni para las minorías, ni para quienes valoran la libertad», dijo a </w:t>
      </w:r>
      <w:r>
        <w:rPr>
          <w:i/>
          <w:iCs/>
        </w:rPr>
        <w:t xml:space="preserve">Onet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Nota de cambios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Arranque nuevo.</w:t>
      </w:r>
      <w:r>
        <w:t xml:space="preserve"> La noticia (Braun estudia llevar a Waluś en sus listas, según </w:t>
      </w:r>
      <w:r>
        <w:rPr>
          <w:i/>
          <w:iCs/>
        </w:rPr>
        <w:t xml:space="preserve">Rzeczpospolita</w:t>
      </w:r>
      <w:r>
        <w:t xml:space="preserve">) y el ángulo (KKP como llave del Gobierno) pasan al primer párrafo. La historia de Ewa queda como segundo párrafo y vuelve en el cierre.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Cronología ordenada.</w:t>
      </w:r>
      <w:r>
        <w:t xml:space="preserve"> El crimen, la condena, la salida de prisión, la deportación y el aeropuerto aparecen ahora en este orden. Para evitar la confusión, se distingue siempre a «Janusz Waluś» de «Ewa» o «su hija».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La sección de Rusia, unida a Braun.</w:t>
      </w:r>
      <w:r>
        <w:t xml:space="preserve"> Arranca con «La acusación pesa más en una campaña que gira en torno a Rusia», enlazada con la «quinta columna de Putin» de Dudek.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Eliminada la previsión económica de la Comisión Europea</w:t>
      </w:r>
      <w:r>
        <w:t xml:space="preserve">, que no conectaba con el resto.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El embajador Rose pasa a la sección de la aritmética</w:t>
      </w:r>
      <w:r>
        <w:t xml:space="preserve">, junto a Kaczyński, Błaszczak y Nawrocki, porque todos hablan de pactar o no con Braun.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Ladillos nuevos:</w:t>
      </w:r>
      <w:r>
        <w:t xml:space="preserve"> «El último soldado maldito», «La quinta columna de Putin», «La compasión se ha convertido en desprecio» y «La llave del Gobierno».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Conectores:</w:t>
      </w:r>
      <w:r>
        <w:t xml:space="preserve"> «Braun se alimenta también de otro malestar», «Ese malestar llega a un Gobierno ya debilitado» y «La oposición tampoco está en su mejor momento».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Acusaciones contra Braun</w:t>
      </w:r>
      <w:r>
        <w:t xml:space="preserve"> atribuidas a </w:t>
      </w:r>
      <w:r>
        <w:rPr>
          <w:i/>
          <w:iCs/>
        </w:rPr>
        <w:t xml:space="preserve">GroundUp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Medios de derecha añadidos:</w:t>
      </w:r>
      <w:r>
        <w:t xml:space="preserve"> </w:t>
      </w:r>
      <w:r>
        <w:rPr>
          <w:i/>
          <w:iCs/>
        </w:rPr>
        <w:t xml:space="preserve">Do Rzeczy</w:t>
      </w:r>
      <w:r>
        <w:t xml:space="preserve"> (Błaszczak) y </w:t>
      </w:r>
      <w:r>
        <w:rPr>
          <w:i/>
          <w:iCs/>
        </w:rPr>
        <w:t xml:space="preserve">Fronda</w:t>
      </w:r>
      <w:r>
        <w:t xml:space="preserve"> (Nawrocki). </w:t>
      </w:r>
      <w:r>
        <w:rPr>
          <w:i/>
          <w:iCs/>
        </w:rPr>
        <w:t xml:space="preserve">Rzeczpospolita</w:t>
      </w:r>
      <w:r>
        <w:t xml:space="preserve"> se presenta como «diario conservador».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Pendientes: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highlight w:val="yellow"/>
          <w:highlightCs w:val="yellow"/>
        </w:rPr>
        <w:t xml:space="preserve">[VERIFICAR]</w:t>
      </w:r>
      <w:r>
        <w:t xml:space="preserve">: las dos citas nuevas de </w:t>
      </w:r>
      <w:r>
        <w:rPr>
          <w:i/>
          <w:iCs/>
        </w:rPr>
        <w:t xml:space="preserve">Do Rzeczy</w:t>
      </w:r>
      <w:r>
        <w:t xml:space="preserve"> y </w:t>
      </w:r>
      <w:r>
        <w:rPr>
          <w:i/>
          <w:iCs/>
        </w:rPr>
        <w:t xml:space="preserve">Fronda</w:t>
      </w:r>
      <w:r>
        <w:t xml:space="preserve"> solo se han podido leer en el buscador. Hay que comprobar en el original la cita literal, la fecha y el contexto.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highlight w:val="yellow"/>
          <w:highlightCs w:val="yellow"/>
        </w:rPr>
        <w:t xml:space="preserve">[FUENTE?]</w:t>
      </w:r>
      <w:r>
        <w:t xml:space="preserve">: primera entrevista de Waluś, «ídolo de la ultraderecha», Hermeliński, Dudek, el incendio de la fábrica de drones y el veto a las ayudas.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Georgia" w:cs="Georgia" w:eastAsia="Georgia" w:hAnsi="Georgia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9B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2026-10-23T12:25:58.019Z</dcterms:created>
  <dcterms:modified xsi:type="dcterms:W3CDTF">2026-10-23T12:25:58.020Z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