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316"/>
        <w:tblW w:w="0" w:type="auto"/>
        <w:tblLook w:val="04A0"/>
      </w:tblPr>
      <w:tblGrid>
        <w:gridCol w:w="2602"/>
        <w:gridCol w:w="2006"/>
        <w:gridCol w:w="2160"/>
        <w:gridCol w:w="1440"/>
        <w:gridCol w:w="1368"/>
      </w:tblGrid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16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44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368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  <w:tr w:rsidR="00AF62FA" w:rsidTr="005E27E2">
        <w:tc>
          <w:tcPr>
            <w:tcW w:w="2602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Net</w:t>
            </w:r>
          </w:p>
        </w:tc>
        <w:tc>
          <w:tcPr>
            <w:tcW w:w="2006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28235393000</w:t>
            </w:r>
          </w:p>
        </w:tc>
        <w:tc>
          <w:tcPr>
            <w:tcW w:w="216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22030958000</w:t>
            </w: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Cost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Sold </w:t>
            </w:r>
          </w:p>
        </w:tc>
        <w:tc>
          <w:tcPr>
            <w:tcW w:w="2006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(20291270000)</w:t>
            </w:r>
          </w:p>
        </w:tc>
        <w:tc>
          <w:tcPr>
            <w:tcW w:w="216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(15778330000)</w:t>
            </w: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Gross Profit </w:t>
            </w:r>
          </w:p>
        </w:tc>
        <w:tc>
          <w:tcPr>
            <w:tcW w:w="2006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7944123000</w:t>
            </w:r>
          </w:p>
        </w:tc>
        <w:tc>
          <w:tcPr>
            <w:tcW w:w="216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6252628000</w:t>
            </w: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and Selling Expenses</w:t>
            </w:r>
          </w:p>
        </w:tc>
        <w:tc>
          <w:tcPr>
            <w:tcW w:w="2006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(3538669000)</w:t>
            </w:r>
          </w:p>
        </w:tc>
        <w:tc>
          <w:tcPr>
            <w:tcW w:w="2160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(2925118000)</w:t>
            </w: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5E27E2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Administration Expenses</w:t>
            </w: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2FA" w:rsidTr="005E27E2">
        <w:tc>
          <w:tcPr>
            <w:tcW w:w="2602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AF62FA" w:rsidRDefault="00AF62FA" w:rsidP="00AF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0FFF" w:rsidRDefault="00AF62FA">
      <w:pPr>
        <w:rPr>
          <w:b/>
          <w:bCs/>
          <w:sz w:val="32"/>
        </w:rPr>
      </w:pPr>
      <w:r>
        <w:rPr>
          <w:b/>
          <w:bCs/>
          <w:sz w:val="32"/>
        </w:rPr>
        <w:t>COMMON SIZE INDEX</w:t>
      </w:r>
    </w:p>
    <w:p w:rsidR="00AF62FA" w:rsidRDefault="00AF62FA">
      <w:pPr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Profit and Loss Account</w:t>
      </w:r>
    </w:p>
    <w:p w:rsidR="00AF62FA" w:rsidRDefault="00AF62FA">
      <w:pPr>
        <w:rPr>
          <w:b/>
          <w:bCs/>
          <w:sz w:val="32"/>
        </w:rPr>
      </w:pPr>
    </w:p>
    <w:p w:rsidR="00AF62FA" w:rsidRPr="00AF62FA" w:rsidRDefault="00AF62FA">
      <w:pPr>
        <w:rPr>
          <w:rFonts w:ascii="Times New Roman" w:hAnsi="Times New Roman" w:cs="Times New Roman"/>
          <w:sz w:val="28"/>
          <w:szCs w:val="28"/>
        </w:rPr>
      </w:pPr>
    </w:p>
    <w:sectPr w:rsidR="00AF62FA" w:rsidRPr="00AF62FA" w:rsidSect="0063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2FA"/>
    <w:rsid w:val="005E27E2"/>
    <w:rsid w:val="00630FFF"/>
    <w:rsid w:val="00A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>BHOOJTAOJAINNA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2008-06-26T04:17:00Z</dcterms:created>
  <dcterms:modified xsi:type="dcterms:W3CDTF">2008-06-26T04:33:00Z</dcterms:modified>
</cp:coreProperties>
</file>