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Penjelasan Basket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Masukan library Pandas(pd), Apriori, dan Asosiasi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Membaca data excel melalui URL(df)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Tampilkan sebagian dari data tersebut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Menghapus spasi di kolom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Menghapus baris yang bernilai Nan di kolom InvoiceNo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Mengubah nilai di kolom InvoiceNo menjadi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Menghapus nilai InvoiceNo yang mengandung 'C'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Memfilter data untuk negara France pada kolom Country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Mengelompokan data berdasarkan InvoiceNo dan Description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Membentuk pivot table, mengubah data sehingga setiap 'Description' menjadi kolom, dengan 'InvoiceNo' sebagai indeks, dan nilai 'Quantity' sebagai isi tabel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Mengatur ulang indeks sehingga 'InvoiceNo' kembali menjadi kolom biasa, bukan indeks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Mengganti nilai NaN dengan 0, karena jika tidak ada nilai, artinya item tersebut tidak dibeli dalam transaksi tersebut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Mengatur 'InvoiceNo' sebagai indeks dari DataFrame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Dengan fungsi ‘encode_units’ dapat mengubah nilai kuantitas menjadi biner, jika kurang/sama dari 0 akan bernilai salah dan sebaliknya.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Menerapkan nilai ‘encode_units’ ke setiap elemen.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Menghapus kolom POSTAGE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Menggunakan fungsi apriori untuk menemukan itemset yang sering muncul dalam dataset transaksional.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Itemset harus muncul di setidaknya 7%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Pastikan nama kolom digunakan sebagai label item, bukan indeks numerik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Terapkan fungsi asosiasi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Menghasilkan aturan asosiasi menggunakan fungsi association_rules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Menentukan metrik yang digunakan untuk mengevaluasi aturan asosiasi(lift)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Menentukan nilai ambang batas minimum untuk metrik yang dipilih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Menggunakan fungsi association_rules dengan parameter metric="lift" dan min_threshold=1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Memilih aturan dengan lift setidaknya 6 dan confidence setidaknya 0.8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Melakukan agregasi pada data untuk menemukan jumlah total dari kuantitas item ALARM CLOCK BAKELIKE GREEN &amp; ALARM CLOCK BAKELIKE RED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340.0 dan 316.0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Memfilter data untuk transaksi dari Jerman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Mengelompokkan data berdasarkan 'InvoiceNo' dan 'Description', dan menjumlahkan kuantitas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Membentuk pivot table dengan 'InvoiceNo' sebagai indeks dan 'Description' sebagai kolom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Menggunakan fungsi encode_units untuk mengubah nilai kuantitas menjadi biner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Menghapus kolom 'POSTAGE' karena tidak relevan dalam analisis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Menggunakan algoritma Apriori untuk menemukan itemset frekuen dengan support minimal 0.05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Menggunakan fungsi association_rules untuk menghasilkan aturan asosiasi berdasarkan metrik lift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Memfilter aturan berdasarkan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lift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 sesuai dengan kriteria yang ditentukan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