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23B0" w14:textId="77777777" w:rsidR="000E7E2B" w:rsidRPr="0093413B" w:rsidRDefault="007E6B60">
      <w:pPr>
        <w:pStyle w:val="Title"/>
        <w:jc w:val="center"/>
        <w:rPr>
          <w:sz w:val="24"/>
          <w:szCs w:val="24"/>
        </w:rPr>
      </w:pPr>
      <w:r w:rsidRPr="0093413B">
        <w:rPr>
          <w:sz w:val="24"/>
          <w:szCs w:val="24"/>
        </w:rPr>
        <w:t>Localized Form Messages Validation Report</w:t>
      </w:r>
    </w:p>
    <w:p w14:paraId="6571BDB8" w14:textId="77777777" w:rsidR="000E7E2B" w:rsidRPr="0093413B" w:rsidRDefault="007E6B60">
      <w:pPr>
        <w:pStyle w:val="Heading1"/>
        <w:rPr>
          <w:sz w:val="24"/>
          <w:szCs w:val="24"/>
        </w:rPr>
      </w:pPr>
      <w:r w:rsidRPr="0093413B">
        <w:rPr>
          <w:sz w:val="24"/>
          <w:szCs w:val="24"/>
        </w:rPr>
        <w:t>Test Report: Localized Form Messages in Static and Interactive Blazor</w:t>
      </w:r>
    </w:p>
    <w:tbl>
      <w:tblPr>
        <w:tblStyle w:val="TableGrid"/>
        <w:tblW w:w="0" w:type="auto"/>
        <w:jc w:val="center"/>
        <w:tblLook w:val="04A0" w:firstRow="1" w:lastRow="0" w:firstColumn="1" w:lastColumn="0" w:noHBand="0" w:noVBand="1"/>
      </w:tblPr>
      <w:tblGrid>
        <w:gridCol w:w="2880"/>
        <w:gridCol w:w="6912"/>
      </w:tblGrid>
      <w:tr w:rsidR="000E7E2B" w:rsidRPr="0093413B" w14:paraId="5BB4607C" w14:textId="77777777">
        <w:trPr>
          <w:tblHeader/>
          <w:jc w:val="center"/>
        </w:trPr>
        <w:tc>
          <w:tcPr>
            <w:tcW w:w="2880" w:type="dxa"/>
            <w:shd w:val="clear" w:color="auto" w:fill="D9EAF7"/>
            <w:tcMar>
              <w:top w:w="90" w:type="dxa"/>
              <w:left w:w="110" w:type="dxa"/>
              <w:bottom w:w="90" w:type="dxa"/>
              <w:right w:w="110" w:type="dxa"/>
            </w:tcMar>
            <w:vAlign w:val="center"/>
          </w:tcPr>
          <w:p w14:paraId="769726BA" w14:textId="77777777" w:rsidR="000E7E2B" w:rsidRPr="0093413B" w:rsidRDefault="007E6B60">
            <w:pPr>
              <w:rPr>
                <w:sz w:val="24"/>
                <w:szCs w:val="24"/>
              </w:rPr>
            </w:pPr>
            <w:r w:rsidRPr="0093413B">
              <w:rPr>
                <w:b/>
                <w:color w:val="1F4E79"/>
                <w:sz w:val="24"/>
                <w:szCs w:val="24"/>
              </w:rPr>
              <w:t>Item</w:t>
            </w:r>
          </w:p>
        </w:tc>
        <w:tc>
          <w:tcPr>
            <w:tcW w:w="6912" w:type="dxa"/>
            <w:shd w:val="clear" w:color="auto" w:fill="D9EAF7"/>
            <w:tcMar>
              <w:top w:w="90" w:type="dxa"/>
              <w:left w:w="110" w:type="dxa"/>
              <w:bottom w:w="90" w:type="dxa"/>
              <w:right w:w="110" w:type="dxa"/>
            </w:tcMar>
            <w:vAlign w:val="center"/>
          </w:tcPr>
          <w:p w14:paraId="6D3D45CB" w14:textId="77777777" w:rsidR="000E7E2B" w:rsidRPr="0093413B" w:rsidRDefault="007E6B60">
            <w:pPr>
              <w:rPr>
                <w:sz w:val="24"/>
                <w:szCs w:val="24"/>
              </w:rPr>
            </w:pPr>
            <w:r w:rsidRPr="0093413B">
              <w:rPr>
                <w:b/>
                <w:color w:val="1F4E79"/>
                <w:sz w:val="24"/>
                <w:szCs w:val="24"/>
              </w:rPr>
              <w:t>Value</w:t>
            </w:r>
          </w:p>
        </w:tc>
      </w:tr>
      <w:tr w:rsidR="000E7E2B" w:rsidRPr="0093413B" w14:paraId="178A57AB" w14:textId="77777777">
        <w:trPr>
          <w:jc w:val="center"/>
        </w:trPr>
        <w:tc>
          <w:tcPr>
            <w:tcW w:w="2880" w:type="dxa"/>
            <w:tcMar>
              <w:top w:w="90" w:type="dxa"/>
              <w:left w:w="110" w:type="dxa"/>
              <w:bottom w:w="90" w:type="dxa"/>
              <w:right w:w="110" w:type="dxa"/>
            </w:tcMar>
            <w:vAlign w:val="center"/>
          </w:tcPr>
          <w:p w14:paraId="77CF76ED" w14:textId="77777777" w:rsidR="000E7E2B" w:rsidRPr="0093413B" w:rsidRDefault="007E6B60">
            <w:pPr>
              <w:rPr>
                <w:sz w:val="24"/>
                <w:szCs w:val="24"/>
              </w:rPr>
            </w:pPr>
            <w:r w:rsidRPr="0093413B">
              <w:rPr>
                <w:sz w:val="24"/>
                <w:szCs w:val="24"/>
              </w:rPr>
              <w:t>Issue</w:t>
            </w:r>
          </w:p>
        </w:tc>
        <w:tc>
          <w:tcPr>
            <w:tcW w:w="6912" w:type="dxa"/>
            <w:tcMar>
              <w:top w:w="90" w:type="dxa"/>
              <w:left w:w="110" w:type="dxa"/>
              <w:bottom w:w="90" w:type="dxa"/>
              <w:right w:w="110" w:type="dxa"/>
            </w:tcMar>
            <w:vAlign w:val="center"/>
          </w:tcPr>
          <w:p w14:paraId="29F37638" w14:textId="77777777" w:rsidR="000E7E2B" w:rsidRPr="0093413B" w:rsidRDefault="007E6B60">
            <w:pPr>
              <w:rPr>
                <w:sz w:val="24"/>
                <w:szCs w:val="24"/>
              </w:rPr>
            </w:pPr>
            <w:r w:rsidRPr="0093413B">
              <w:rPr>
                <w:sz w:val="24"/>
                <w:szCs w:val="24"/>
              </w:rPr>
              <w:t>dotnet/aspnetcore #69524</w:t>
            </w:r>
          </w:p>
        </w:tc>
      </w:tr>
      <w:tr w:rsidR="000E7E2B" w:rsidRPr="0093413B" w14:paraId="3C35D02A" w14:textId="77777777">
        <w:trPr>
          <w:jc w:val="center"/>
        </w:trPr>
        <w:tc>
          <w:tcPr>
            <w:tcW w:w="2880" w:type="dxa"/>
            <w:tcMar>
              <w:top w:w="90" w:type="dxa"/>
              <w:left w:w="110" w:type="dxa"/>
              <w:bottom w:w="90" w:type="dxa"/>
              <w:right w:w="110" w:type="dxa"/>
            </w:tcMar>
            <w:vAlign w:val="center"/>
          </w:tcPr>
          <w:p w14:paraId="5149EA10" w14:textId="77777777" w:rsidR="000E7E2B" w:rsidRPr="0093413B" w:rsidRDefault="007E6B60">
            <w:pPr>
              <w:rPr>
                <w:sz w:val="24"/>
                <w:szCs w:val="24"/>
              </w:rPr>
            </w:pPr>
            <w:r w:rsidRPr="0093413B">
              <w:rPr>
                <w:sz w:val="24"/>
                <w:szCs w:val="24"/>
              </w:rPr>
              <w:t>Validation Manual</w:t>
            </w:r>
          </w:p>
        </w:tc>
        <w:tc>
          <w:tcPr>
            <w:tcW w:w="6912" w:type="dxa"/>
            <w:tcMar>
              <w:top w:w="90" w:type="dxa"/>
              <w:left w:w="110" w:type="dxa"/>
              <w:bottom w:w="90" w:type="dxa"/>
              <w:right w:w="110" w:type="dxa"/>
            </w:tcMar>
            <w:vAlign w:val="center"/>
          </w:tcPr>
          <w:p w14:paraId="653235D3" w14:textId="77777777" w:rsidR="000E7E2B" w:rsidRPr="0093413B" w:rsidRDefault="007E6B60">
            <w:pPr>
              <w:rPr>
                <w:sz w:val="24"/>
                <w:szCs w:val="24"/>
              </w:rPr>
            </w:pPr>
            <w:r w:rsidRPr="0093413B">
              <w:rPr>
                <w:sz w:val="24"/>
                <w:szCs w:val="24"/>
              </w:rPr>
              <w:t>dotnet/aspnetcore #69524</w:t>
            </w:r>
          </w:p>
        </w:tc>
      </w:tr>
      <w:tr w:rsidR="000E7E2B" w:rsidRPr="0093413B" w14:paraId="14227A65" w14:textId="77777777">
        <w:trPr>
          <w:jc w:val="center"/>
        </w:trPr>
        <w:tc>
          <w:tcPr>
            <w:tcW w:w="2880" w:type="dxa"/>
            <w:tcMar>
              <w:top w:w="90" w:type="dxa"/>
              <w:left w:w="110" w:type="dxa"/>
              <w:bottom w:w="90" w:type="dxa"/>
              <w:right w:w="110" w:type="dxa"/>
            </w:tcMar>
            <w:vAlign w:val="center"/>
          </w:tcPr>
          <w:p w14:paraId="04134E93" w14:textId="77777777" w:rsidR="000E7E2B" w:rsidRPr="0093413B" w:rsidRDefault="007E6B60">
            <w:pPr>
              <w:rPr>
                <w:sz w:val="24"/>
                <w:szCs w:val="24"/>
              </w:rPr>
            </w:pPr>
            <w:r w:rsidRPr="0093413B">
              <w:rPr>
                <w:sz w:val="24"/>
                <w:szCs w:val="24"/>
              </w:rPr>
              <w:t>Tester</w:t>
            </w:r>
          </w:p>
        </w:tc>
        <w:tc>
          <w:tcPr>
            <w:tcW w:w="6912" w:type="dxa"/>
            <w:tcMar>
              <w:top w:w="90" w:type="dxa"/>
              <w:left w:w="110" w:type="dxa"/>
              <w:bottom w:w="90" w:type="dxa"/>
              <w:right w:w="110" w:type="dxa"/>
            </w:tcMar>
            <w:vAlign w:val="center"/>
          </w:tcPr>
          <w:p w14:paraId="11355E9B" w14:textId="77777777" w:rsidR="000E7E2B" w:rsidRPr="0093413B" w:rsidRDefault="007E6B60">
            <w:pPr>
              <w:rPr>
                <w:sz w:val="24"/>
                <w:szCs w:val="24"/>
              </w:rPr>
            </w:pPr>
            <w:r w:rsidRPr="0093413B">
              <w:rPr>
                <w:sz w:val="24"/>
                <w:szCs w:val="24"/>
              </w:rPr>
              <w:t>@irfanajaffer</w:t>
            </w:r>
          </w:p>
        </w:tc>
      </w:tr>
      <w:tr w:rsidR="000E7E2B" w:rsidRPr="0093413B" w14:paraId="64229615" w14:textId="77777777">
        <w:trPr>
          <w:jc w:val="center"/>
        </w:trPr>
        <w:tc>
          <w:tcPr>
            <w:tcW w:w="2880" w:type="dxa"/>
            <w:tcMar>
              <w:top w:w="90" w:type="dxa"/>
              <w:left w:w="110" w:type="dxa"/>
              <w:bottom w:w="90" w:type="dxa"/>
              <w:right w:w="110" w:type="dxa"/>
            </w:tcMar>
            <w:vAlign w:val="center"/>
          </w:tcPr>
          <w:p w14:paraId="5AFA57F6" w14:textId="77777777" w:rsidR="000E7E2B" w:rsidRPr="0093413B" w:rsidRDefault="007E6B60">
            <w:pPr>
              <w:rPr>
                <w:sz w:val="24"/>
                <w:szCs w:val="24"/>
              </w:rPr>
            </w:pPr>
            <w:r w:rsidRPr="0093413B">
              <w:rPr>
                <w:sz w:val="24"/>
                <w:szCs w:val="24"/>
              </w:rPr>
              <w:t>Sample repo</w:t>
            </w:r>
          </w:p>
        </w:tc>
        <w:tc>
          <w:tcPr>
            <w:tcW w:w="6912" w:type="dxa"/>
            <w:tcMar>
              <w:top w:w="90" w:type="dxa"/>
              <w:left w:w="110" w:type="dxa"/>
              <w:bottom w:w="90" w:type="dxa"/>
              <w:right w:w="110" w:type="dxa"/>
            </w:tcMar>
            <w:vAlign w:val="center"/>
          </w:tcPr>
          <w:p w14:paraId="1B6A63F5" w14:textId="48D6D4A6" w:rsidR="000E7E2B" w:rsidRPr="0093413B" w:rsidRDefault="004451A3">
            <w:pPr>
              <w:rPr>
                <w:sz w:val="24"/>
                <w:szCs w:val="24"/>
              </w:rPr>
            </w:pPr>
            <w:hyperlink r:id="rId8" w:history="1">
              <w:r w:rsidRPr="0093413B">
                <w:rPr>
                  <w:rStyle w:val="Hyperlink"/>
                  <w:sz w:val="24"/>
                  <w:szCs w:val="24"/>
                </w:rPr>
                <w:t>BlazorLocalizedFormValidation</w:t>
              </w:r>
            </w:hyperlink>
          </w:p>
        </w:tc>
      </w:tr>
      <w:tr w:rsidR="000E7E2B" w:rsidRPr="0093413B" w14:paraId="5B486A44" w14:textId="77777777">
        <w:trPr>
          <w:jc w:val="center"/>
        </w:trPr>
        <w:tc>
          <w:tcPr>
            <w:tcW w:w="2880" w:type="dxa"/>
            <w:tcMar>
              <w:top w:w="90" w:type="dxa"/>
              <w:left w:w="110" w:type="dxa"/>
              <w:bottom w:w="90" w:type="dxa"/>
              <w:right w:w="110" w:type="dxa"/>
            </w:tcMar>
            <w:vAlign w:val="center"/>
          </w:tcPr>
          <w:p w14:paraId="491072FA" w14:textId="77777777" w:rsidR="000E7E2B" w:rsidRPr="0093413B" w:rsidRDefault="007E6B60">
            <w:pPr>
              <w:rPr>
                <w:sz w:val="24"/>
                <w:szCs w:val="24"/>
              </w:rPr>
            </w:pPr>
            <w:r w:rsidRPr="0093413B">
              <w:rPr>
                <w:sz w:val="24"/>
                <w:szCs w:val="24"/>
              </w:rPr>
              <w:t>Date</w:t>
            </w:r>
          </w:p>
        </w:tc>
        <w:tc>
          <w:tcPr>
            <w:tcW w:w="6912" w:type="dxa"/>
            <w:tcMar>
              <w:top w:w="90" w:type="dxa"/>
              <w:left w:w="110" w:type="dxa"/>
              <w:bottom w:w="90" w:type="dxa"/>
              <w:right w:w="110" w:type="dxa"/>
            </w:tcMar>
            <w:vAlign w:val="center"/>
          </w:tcPr>
          <w:p w14:paraId="79DF991C" w14:textId="11EB3B15" w:rsidR="000E7E2B" w:rsidRPr="0093413B" w:rsidRDefault="000C5311">
            <w:pPr>
              <w:rPr>
                <w:sz w:val="24"/>
                <w:szCs w:val="24"/>
              </w:rPr>
            </w:pPr>
            <w:r>
              <w:rPr>
                <w:sz w:val="24"/>
                <w:szCs w:val="24"/>
              </w:rPr>
              <w:t>October 1, 2026</w:t>
            </w:r>
          </w:p>
        </w:tc>
      </w:tr>
      <w:tr w:rsidR="000E7E2B" w:rsidRPr="0093413B" w14:paraId="51E6AB3B" w14:textId="77777777">
        <w:trPr>
          <w:jc w:val="center"/>
        </w:trPr>
        <w:tc>
          <w:tcPr>
            <w:tcW w:w="2880" w:type="dxa"/>
            <w:tcMar>
              <w:top w:w="90" w:type="dxa"/>
              <w:left w:w="110" w:type="dxa"/>
              <w:bottom w:w="90" w:type="dxa"/>
              <w:right w:w="110" w:type="dxa"/>
            </w:tcMar>
            <w:vAlign w:val="center"/>
          </w:tcPr>
          <w:p w14:paraId="1C181D25" w14:textId="77777777" w:rsidR="000E7E2B" w:rsidRPr="0093413B" w:rsidRDefault="007E6B60">
            <w:pPr>
              <w:rPr>
                <w:sz w:val="24"/>
                <w:szCs w:val="24"/>
              </w:rPr>
            </w:pPr>
            <w:r w:rsidRPr="0093413B">
              <w:rPr>
                <w:sz w:val="24"/>
                <w:szCs w:val="24"/>
              </w:rPr>
              <w:t>Result</w:t>
            </w:r>
          </w:p>
        </w:tc>
        <w:tc>
          <w:tcPr>
            <w:tcW w:w="6912" w:type="dxa"/>
            <w:tcMar>
              <w:top w:w="90" w:type="dxa"/>
              <w:left w:w="110" w:type="dxa"/>
              <w:bottom w:w="90" w:type="dxa"/>
              <w:right w:w="110" w:type="dxa"/>
            </w:tcMar>
            <w:vAlign w:val="center"/>
          </w:tcPr>
          <w:p w14:paraId="22A13B91" w14:textId="25C831DB" w:rsidR="000E7E2B" w:rsidRPr="0093413B" w:rsidRDefault="004E1685">
            <w:pPr>
              <w:rPr>
                <w:sz w:val="24"/>
                <w:szCs w:val="24"/>
              </w:rPr>
            </w:pPr>
            <w:r w:rsidRPr="0093413B">
              <w:rPr>
                <w:b/>
                <w:sz w:val="24"/>
                <w:szCs w:val="24"/>
              </w:rPr>
              <w:t>Pass</w:t>
            </w:r>
          </w:p>
        </w:tc>
      </w:tr>
    </w:tbl>
    <w:p w14:paraId="672A6659" w14:textId="77777777" w:rsidR="000E7E2B" w:rsidRPr="0093413B" w:rsidRDefault="000E7E2B">
      <w:pPr>
        <w:rPr>
          <w:sz w:val="24"/>
          <w:szCs w:val="24"/>
        </w:rPr>
      </w:pPr>
    </w:p>
    <w:p w14:paraId="4D2FDF04" w14:textId="77777777" w:rsidR="000E7E2B" w:rsidRPr="0093413B" w:rsidRDefault="007E6B60">
      <w:pPr>
        <w:pStyle w:val="Heading2"/>
        <w:rPr>
          <w:sz w:val="24"/>
          <w:szCs w:val="24"/>
        </w:rPr>
      </w:pPr>
      <w:r w:rsidRPr="0093413B">
        <w:rPr>
          <w:sz w:val="24"/>
          <w:szCs w:val="24"/>
        </w:rPr>
        <w:t>Test Setup</w:t>
      </w:r>
    </w:p>
    <w:p w14:paraId="428027C2" w14:textId="77777777" w:rsidR="000E7E2B" w:rsidRPr="0093413B" w:rsidRDefault="007E6B60">
      <w:pPr>
        <w:pStyle w:val="ListBullet"/>
        <w:rPr>
          <w:sz w:val="24"/>
          <w:szCs w:val="24"/>
        </w:rPr>
      </w:pPr>
      <w:r w:rsidRPr="0093413B">
        <w:rPr>
          <w:sz w:val="24"/>
          <w:szCs w:val="24"/>
        </w:rPr>
        <w:t>Windows 11 x64</w:t>
      </w:r>
    </w:p>
    <w:p w14:paraId="5281F95C" w14:textId="77777777" w:rsidR="000E7E2B" w:rsidRPr="0093413B" w:rsidRDefault="007E6B60">
      <w:pPr>
        <w:pStyle w:val="ListBullet"/>
        <w:rPr>
          <w:sz w:val="24"/>
          <w:szCs w:val="24"/>
        </w:rPr>
      </w:pPr>
      <w:r w:rsidRPr="0093413B">
        <w:rPr>
          <w:sz w:val="24"/>
          <w:szCs w:val="24"/>
        </w:rPr>
        <w:t>.NET SDK 11 RC1 or later</w:t>
      </w:r>
    </w:p>
    <w:p w14:paraId="69ED9145" w14:textId="77777777" w:rsidR="000E7E2B" w:rsidRPr="0093413B" w:rsidRDefault="007E6B60">
      <w:pPr>
        <w:pStyle w:val="ListBullet"/>
        <w:rPr>
          <w:sz w:val="24"/>
          <w:szCs w:val="24"/>
        </w:rPr>
      </w:pPr>
      <w:r w:rsidRPr="0093413B">
        <w:rPr>
          <w:sz w:val="24"/>
          <w:szCs w:val="24"/>
        </w:rPr>
        <w:t>Google Chrome 151</w:t>
      </w:r>
    </w:p>
    <w:p w14:paraId="48E0E911" w14:textId="77777777" w:rsidR="000E7E2B" w:rsidRPr="0093413B" w:rsidRDefault="007E6B60">
      <w:pPr>
        <w:pStyle w:val="ListBullet"/>
        <w:rPr>
          <w:sz w:val="24"/>
          <w:szCs w:val="24"/>
        </w:rPr>
      </w:pPr>
      <w:r w:rsidRPr="0093413B">
        <w:rPr>
          <w:sz w:val="24"/>
          <w:szCs w:val="24"/>
        </w:rPr>
        <w:t>Visual Studio 2022 17.10.2</w:t>
      </w:r>
    </w:p>
    <w:p w14:paraId="2C3943AB" w14:textId="77777777" w:rsidR="000E7E2B" w:rsidRPr="0093413B" w:rsidRDefault="007E6B60">
      <w:pPr>
        <w:pStyle w:val="ListBullet"/>
        <w:rPr>
          <w:sz w:val="24"/>
          <w:szCs w:val="24"/>
        </w:rPr>
      </w:pPr>
      <w:r w:rsidRPr="0093413B">
        <w:rPr>
          <w:sz w:val="24"/>
          <w:szCs w:val="24"/>
        </w:rPr>
        <w:t>Blazor Web App - Static SSR</w:t>
      </w:r>
    </w:p>
    <w:p w14:paraId="55A06E33" w14:textId="77777777" w:rsidR="000E7E2B" w:rsidRPr="0093413B" w:rsidRDefault="007E6B60">
      <w:pPr>
        <w:pStyle w:val="ListBullet"/>
        <w:rPr>
          <w:sz w:val="24"/>
          <w:szCs w:val="24"/>
        </w:rPr>
      </w:pPr>
      <w:r w:rsidRPr="0093413B">
        <w:rPr>
          <w:sz w:val="24"/>
          <w:szCs w:val="24"/>
        </w:rPr>
        <w:t>Blazor Web App - Interactive WebAssembly</w:t>
      </w:r>
    </w:p>
    <w:p w14:paraId="13ED08EE" w14:textId="77777777" w:rsidR="000E7E2B" w:rsidRPr="0093413B" w:rsidRDefault="007E6B60">
      <w:pPr>
        <w:pStyle w:val="ListBullet"/>
        <w:rPr>
          <w:sz w:val="24"/>
          <w:szCs w:val="24"/>
        </w:rPr>
      </w:pPr>
      <w:r w:rsidRPr="0093413B">
        <w:rPr>
          <w:sz w:val="24"/>
          <w:szCs w:val="24"/>
        </w:rPr>
        <w:t>Two non-English UI cultures</w:t>
      </w:r>
    </w:p>
    <w:p w14:paraId="40721030" w14:textId="77777777" w:rsidR="000E7E2B" w:rsidRPr="0093413B" w:rsidRDefault="007E6B60">
      <w:pPr>
        <w:pStyle w:val="ListBullet"/>
        <w:rPr>
          <w:sz w:val="24"/>
          <w:szCs w:val="24"/>
        </w:rPr>
      </w:pPr>
      <w:r w:rsidRPr="0093413B">
        <w:rPr>
          <w:sz w:val="24"/>
          <w:szCs w:val="24"/>
        </w:rPr>
        <w:t>Shared [ValidatableType] ContactModel and colocated resources</w:t>
      </w:r>
    </w:p>
    <w:p w14:paraId="741797F2" w14:textId="77777777" w:rsidR="000E7E2B" w:rsidRPr="0093413B" w:rsidRDefault="007E6B60">
      <w:pPr>
        <w:pStyle w:val="Heading2"/>
        <w:rPr>
          <w:sz w:val="24"/>
          <w:szCs w:val="24"/>
        </w:rPr>
      </w:pPr>
      <w:r w:rsidRPr="0093413B">
        <w:rPr>
          <w:sz w:val="24"/>
          <w:szCs w:val="24"/>
        </w:rPr>
        <w:t>What Was Tested</w:t>
      </w:r>
    </w:p>
    <w:p w14:paraId="664EF195" w14:textId="77777777" w:rsidR="000E7E2B" w:rsidRPr="0093413B" w:rsidRDefault="007E6B60">
      <w:pPr>
        <w:pStyle w:val="ListBullet"/>
        <w:rPr>
          <w:sz w:val="24"/>
          <w:szCs w:val="24"/>
        </w:rPr>
      </w:pPr>
      <w:r w:rsidRPr="0093413B">
        <w:rPr>
          <w:sz w:val="24"/>
          <w:szCs w:val="24"/>
        </w:rPr>
        <w:t>Localized validation messages for a multilingual contact form in Static SSR and Interactive WebAssembly.</w:t>
      </w:r>
    </w:p>
    <w:p w14:paraId="713FA44B" w14:textId="77777777" w:rsidR="000E7E2B" w:rsidRPr="0093413B" w:rsidRDefault="007E6B60">
      <w:pPr>
        <w:pStyle w:val="ListBullet"/>
        <w:rPr>
          <w:sz w:val="24"/>
          <w:szCs w:val="24"/>
        </w:rPr>
      </w:pPr>
      <w:r w:rsidRPr="0093413B">
        <w:rPr>
          <w:sz w:val="24"/>
          <w:szCs w:val="24"/>
        </w:rPr>
        <w:t>Language A translations for display names, the conventional Required error key, and the explicit Email error key.</w:t>
      </w:r>
    </w:p>
    <w:p w14:paraId="1EF78332" w14:textId="77777777" w:rsidR="000E7E2B" w:rsidRPr="0093413B" w:rsidRDefault="007E6B60">
      <w:pPr>
        <w:pStyle w:val="ListBullet"/>
        <w:rPr>
          <w:sz w:val="24"/>
          <w:szCs w:val="24"/>
        </w:rPr>
      </w:pPr>
      <w:r w:rsidRPr="0093413B">
        <w:rPr>
          <w:sz w:val="24"/>
          <w:szCs w:val="24"/>
        </w:rPr>
        <w:t>Language B translations for display names and the explicit Email error key, with the Name conventional key intentionally untranslated.</w:t>
      </w:r>
    </w:p>
    <w:p w14:paraId="700DE30B" w14:textId="77777777" w:rsidR="000E7E2B" w:rsidRPr="0093413B" w:rsidRDefault="007E6B60">
      <w:pPr>
        <w:pStyle w:val="ListBullet"/>
        <w:rPr>
          <w:sz w:val="24"/>
          <w:szCs w:val="24"/>
        </w:rPr>
      </w:pPr>
      <w:r w:rsidRPr="0093413B">
        <w:rPr>
          <w:sz w:val="24"/>
          <w:szCs w:val="24"/>
        </w:rPr>
        <w:t>Current UI culture indicator and message consistency across both rendering modes.</w:t>
      </w:r>
    </w:p>
    <w:p w14:paraId="098F9EEE" w14:textId="77777777" w:rsidR="000E7E2B" w:rsidRPr="0093413B" w:rsidRDefault="007E6B60">
      <w:pPr>
        <w:pStyle w:val="ListBullet"/>
        <w:rPr>
          <w:sz w:val="24"/>
          <w:szCs w:val="24"/>
        </w:rPr>
      </w:pPr>
      <w:r w:rsidRPr="0093413B">
        <w:rPr>
          <w:sz w:val="24"/>
          <w:szCs w:val="24"/>
        </w:rPr>
        <w:t>Validation behavior when Name and Email are empty and when both fields are corrected.</w:t>
      </w:r>
    </w:p>
    <w:p w14:paraId="08AD008E" w14:textId="77777777" w:rsidR="000E7E2B" w:rsidRPr="0093413B" w:rsidRDefault="007E6B60">
      <w:pPr>
        <w:pStyle w:val="ListBullet"/>
        <w:rPr>
          <w:sz w:val="24"/>
          <w:szCs w:val="24"/>
        </w:rPr>
      </w:pPr>
      <w:r w:rsidRPr="0093413B">
        <w:rPr>
          <w:sz w:val="24"/>
          <w:szCs w:val="24"/>
        </w:rPr>
        <w:t>Registration of AddValidation, AddLocalization, and both UI cultures for server rendering and WebAssembly.</w:t>
      </w:r>
    </w:p>
    <w:p w14:paraId="7ED12A1F" w14:textId="77777777" w:rsidR="000E7E2B" w:rsidRPr="0093413B" w:rsidRDefault="007E6B60">
      <w:pPr>
        <w:pStyle w:val="Heading2"/>
        <w:rPr>
          <w:sz w:val="24"/>
          <w:szCs w:val="24"/>
        </w:rPr>
      </w:pPr>
      <w:r w:rsidRPr="0093413B">
        <w:rPr>
          <w:sz w:val="24"/>
          <w:szCs w:val="24"/>
        </w:rPr>
        <w:t>Also Exercised</w:t>
      </w:r>
    </w:p>
    <w:p w14:paraId="1316ACC1" w14:textId="27497E4C" w:rsidR="000E7E2B" w:rsidRPr="0093413B" w:rsidRDefault="00BB7057">
      <w:pPr>
        <w:rPr>
          <w:sz w:val="24"/>
          <w:szCs w:val="24"/>
        </w:rPr>
      </w:pPr>
      <w:r w:rsidRPr="0093413B">
        <w:rPr>
          <w:sz w:val="24"/>
          <w:szCs w:val="24"/>
        </w:rPr>
        <w:t>N/a</w:t>
      </w:r>
    </w:p>
    <w:p w14:paraId="37D53A21" w14:textId="77777777" w:rsidR="000E7E2B" w:rsidRPr="0093413B" w:rsidRDefault="007E6B60">
      <w:pPr>
        <w:pStyle w:val="Heading2"/>
        <w:rPr>
          <w:sz w:val="24"/>
          <w:szCs w:val="24"/>
        </w:rPr>
      </w:pPr>
      <w:r w:rsidRPr="0093413B">
        <w:rPr>
          <w:sz w:val="24"/>
          <w:szCs w:val="24"/>
        </w:rPr>
        <w:lastRenderedPageBreak/>
        <w:t>Validation Results</w:t>
      </w:r>
    </w:p>
    <w:tbl>
      <w:tblPr>
        <w:tblStyle w:val="TableGrid"/>
        <w:tblW w:w="0" w:type="auto"/>
        <w:jc w:val="center"/>
        <w:tblLook w:val="04A0" w:firstRow="1" w:lastRow="0" w:firstColumn="1" w:lastColumn="0" w:noHBand="0" w:noVBand="1"/>
      </w:tblPr>
      <w:tblGrid>
        <w:gridCol w:w="3096"/>
        <w:gridCol w:w="1800"/>
        <w:gridCol w:w="4896"/>
      </w:tblGrid>
      <w:tr w:rsidR="000E7E2B" w:rsidRPr="0093413B" w14:paraId="174ED2B4" w14:textId="77777777">
        <w:trPr>
          <w:tblHeader/>
          <w:jc w:val="center"/>
        </w:trPr>
        <w:tc>
          <w:tcPr>
            <w:tcW w:w="3096" w:type="dxa"/>
            <w:shd w:val="clear" w:color="auto" w:fill="D9EAF7"/>
            <w:tcMar>
              <w:top w:w="90" w:type="dxa"/>
              <w:left w:w="110" w:type="dxa"/>
              <w:bottom w:w="90" w:type="dxa"/>
              <w:right w:w="110" w:type="dxa"/>
            </w:tcMar>
            <w:vAlign w:val="center"/>
          </w:tcPr>
          <w:p w14:paraId="6A7592F0" w14:textId="77777777" w:rsidR="000E7E2B" w:rsidRPr="0093413B" w:rsidRDefault="007E6B60">
            <w:pPr>
              <w:rPr>
                <w:sz w:val="24"/>
                <w:szCs w:val="24"/>
              </w:rPr>
            </w:pPr>
            <w:r w:rsidRPr="0093413B">
              <w:rPr>
                <w:b/>
                <w:color w:val="1F4E79"/>
                <w:sz w:val="24"/>
                <w:szCs w:val="24"/>
              </w:rPr>
              <w:t>Check</w:t>
            </w:r>
          </w:p>
        </w:tc>
        <w:tc>
          <w:tcPr>
            <w:tcW w:w="1800" w:type="dxa"/>
            <w:shd w:val="clear" w:color="auto" w:fill="D9EAF7"/>
            <w:tcMar>
              <w:top w:w="90" w:type="dxa"/>
              <w:left w:w="110" w:type="dxa"/>
              <w:bottom w:w="90" w:type="dxa"/>
              <w:right w:w="110" w:type="dxa"/>
            </w:tcMar>
            <w:vAlign w:val="center"/>
          </w:tcPr>
          <w:p w14:paraId="26F75261" w14:textId="77777777" w:rsidR="000E7E2B" w:rsidRPr="0093413B" w:rsidRDefault="007E6B60">
            <w:pPr>
              <w:rPr>
                <w:sz w:val="24"/>
                <w:szCs w:val="24"/>
              </w:rPr>
            </w:pPr>
            <w:r w:rsidRPr="0093413B">
              <w:rPr>
                <w:b/>
                <w:color w:val="1F4E79"/>
                <w:sz w:val="24"/>
                <w:szCs w:val="24"/>
              </w:rPr>
              <w:t>Result</w:t>
            </w:r>
          </w:p>
        </w:tc>
        <w:tc>
          <w:tcPr>
            <w:tcW w:w="4896" w:type="dxa"/>
            <w:shd w:val="clear" w:color="auto" w:fill="D9EAF7"/>
            <w:tcMar>
              <w:top w:w="90" w:type="dxa"/>
              <w:left w:w="110" w:type="dxa"/>
              <w:bottom w:w="90" w:type="dxa"/>
              <w:right w:w="110" w:type="dxa"/>
            </w:tcMar>
            <w:vAlign w:val="center"/>
          </w:tcPr>
          <w:p w14:paraId="6FBABA0A" w14:textId="77777777" w:rsidR="000E7E2B" w:rsidRPr="0093413B" w:rsidRDefault="007E6B60">
            <w:pPr>
              <w:rPr>
                <w:sz w:val="24"/>
                <w:szCs w:val="24"/>
              </w:rPr>
            </w:pPr>
            <w:r w:rsidRPr="0093413B">
              <w:rPr>
                <w:b/>
                <w:color w:val="1F4E79"/>
                <w:sz w:val="24"/>
                <w:szCs w:val="24"/>
              </w:rPr>
              <w:t>Expected Output</w:t>
            </w:r>
          </w:p>
        </w:tc>
      </w:tr>
      <w:tr w:rsidR="000E7E2B" w:rsidRPr="0093413B" w14:paraId="32A260F7" w14:textId="77777777">
        <w:trPr>
          <w:jc w:val="center"/>
        </w:trPr>
        <w:tc>
          <w:tcPr>
            <w:tcW w:w="3096" w:type="dxa"/>
            <w:tcMar>
              <w:top w:w="90" w:type="dxa"/>
              <w:left w:w="110" w:type="dxa"/>
              <w:bottom w:w="90" w:type="dxa"/>
              <w:right w:w="110" w:type="dxa"/>
            </w:tcMar>
            <w:vAlign w:val="center"/>
          </w:tcPr>
          <w:p w14:paraId="1FCB18FC" w14:textId="77777777" w:rsidR="000E7E2B" w:rsidRPr="0093413B" w:rsidRDefault="007E6B60">
            <w:pPr>
              <w:rPr>
                <w:sz w:val="24"/>
                <w:szCs w:val="24"/>
              </w:rPr>
            </w:pPr>
            <w:r w:rsidRPr="0093413B">
              <w:rPr>
                <w:sz w:val="24"/>
                <w:szCs w:val="24"/>
              </w:rPr>
              <w:t>Static SSR - Language A empty submission</w:t>
            </w:r>
          </w:p>
        </w:tc>
        <w:tc>
          <w:tcPr>
            <w:tcW w:w="1800" w:type="dxa"/>
            <w:tcMar>
              <w:top w:w="90" w:type="dxa"/>
              <w:left w:w="110" w:type="dxa"/>
              <w:bottom w:w="90" w:type="dxa"/>
              <w:right w:w="110" w:type="dxa"/>
            </w:tcMar>
            <w:vAlign w:val="center"/>
          </w:tcPr>
          <w:p w14:paraId="5FE7633A" w14:textId="73EB8470" w:rsidR="000E7E2B" w:rsidRPr="0093413B" w:rsidRDefault="004711E7">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09C5F1CA" w14:textId="77777777" w:rsidR="000E7E2B" w:rsidRPr="0093413B" w:rsidRDefault="007E6B60">
            <w:pPr>
              <w:rPr>
                <w:sz w:val="24"/>
                <w:szCs w:val="24"/>
              </w:rPr>
            </w:pPr>
            <w:r w:rsidRPr="0093413B">
              <w:rPr>
                <w:sz w:val="24"/>
                <w:szCs w:val="24"/>
              </w:rPr>
              <w:t>Translated Name and Email validation messages are shown, and the visible UI culture matches Language A.</w:t>
            </w:r>
          </w:p>
        </w:tc>
      </w:tr>
      <w:tr w:rsidR="000E7E2B" w:rsidRPr="0093413B" w14:paraId="30BEE479" w14:textId="77777777">
        <w:trPr>
          <w:jc w:val="center"/>
        </w:trPr>
        <w:tc>
          <w:tcPr>
            <w:tcW w:w="3096" w:type="dxa"/>
            <w:tcMar>
              <w:top w:w="90" w:type="dxa"/>
              <w:left w:w="110" w:type="dxa"/>
              <w:bottom w:w="90" w:type="dxa"/>
              <w:right w:w="110" w:type="dxa"/>
            </w:tcMar>
            <w:vAlign w:val="center"/>
          </w:tcPr>
          <w:p w14:paraId="70398193" w14:textId="77777777" w:rsidR="000E7E2B" w:rsidRPr="0093413B" w:rsidRDefault="007E6B60">
            <w:pPr>
              <w:rPr>
                <w:sz w:val="24"/>
                <w:szCs w:val="24"/>
              </w:rPr>
            </w:pPr>
            <w:r w:rsidRPr="0093413B">
              <w:rPr>
                <w:sz w:val="24"/>
                <w:szCs w:val="24"/>
              </w:rPr>
              <w:t>Interactive WebAssembly - Language A empty submission</w:t>
            </w:r>
          </w:p>
        </w:tc>
        <w:tc>
          <w:tcPr>
            <w:tcW w:w="1800" w:type="dxa"/>
            <w:tcMar>
              <w:top w:w="90" w:type="dxa"/>
              <w:left w:w="110" w:type="dxa"/>
              <w:bottom w:w="90" w:type="dxa"/>
              <w:right w:w="110" w:type="dxa"/>
            </w:tcMar>
            <w:vAlign w:val="center"/>
          </w:tcPr>
          <w:p w14:paraId="0DEAD0E2" w14:textId="6BBD7D71" w:rsidR="00A1087B" w:rsidRPr="0093413B" w:rsidRDefault="000C5311" w:rsidP="00A1087B">
            <w:pPr>
              <w:rPr>
                <w:sz w:val="24"/>
                <w:szCs w:val="24"/>
              </w:rPr>
            </w:pPr>
            <w:r>
              <w:rPr>
                <w:sz w:val="24"/>
                <w:szCs w:val="24"/>
              </w:rPr>
              <w:t>pass</w:t>
            </w:r>
          </w:p>
          <w:p w14:paraId="4C4CD5A3" w14:textId="045C1658" w:rsidR="000E7E2B" w:rsidRPr="0093413B" w:rsidRDefault="000E7E2B">
            <w:pPr>
              <w:rPr>
                <w:sz w:val="24"/>
                <w:szCs w:val="24"/>
              </w:rPr>
            </w:pPr>
          </w:p>
        </w:tc>
        <w:tc>
          <w:tcPr>
            <w:tcW w:w="4896" w:type="dxa"/>
            <w:tcMar>
              <w:top w:w="90" w:type="dxa"/>
              <w:left w:w="110" w:type="dxa"/>
              <w:bottom w:w="90" w:type="dxa"/>
              <w:right w:w="110" w:type="dxa"/>
            </w:tcMar>
            <w:vAlign w:val="center"/>
          </w:tcPr>
          <w:p w14:paraId="48F18E6F" w14:textId="77777777" w:rsidR="000E7E2B" w:rsidRPr="0093413B" w:rsidRDefault="007E6B60">
            <w:pPr>
              <w:rPr>
                <w:sz w:val="24"/>
                <w:szCs w:val="24"/>
              </w:rPr>
            </w:pPr>
            <w:r w:rsidRPr="0093413B">
              <w:rPr>
                <w:sz w:val="24"/>
                <w:szCs w:val="24"/>
              </w:rPr>
              <w:t>The same translated messages and UI culture shown in Static SSR are shown in Interactive WebAssembly.</w:t>
            </w:r>
          </w:p>
        </w:tc>
      </w:tr>
      <w:tr w:rsidR="000E7E2B" w:rsidRPr="0093413B" w14:paraId="0E013C24" w14:textId="77777777">
        <w:trPr>
          <w:jc w:val="center"/>
        </w:trPr>
        <w:tc>
          <w:tcPr>
            <w:tcW w:w="3096" w:type="dxa"/>
            <w:tcMar>
              <w:top w:w="90" w:type="dxa"/>
              <w:left w:w="110" w:type="dxa"/>
              <w:bottom w:w="90" w:type="dxa"/>
              <w:right w:w="110" w:type="dxa"/>
            </w:tcMar>
            <w:vAlign w:val="center"/>
          </w:tcPr>
          <w:p w14:paraId="3F055B87" w14:textId="77777777" w:rsidR="000E7E2B" w:rsidRPr="0093413B" w:rsidRDefault="007E6B60">
            <w:pPr>
              <w:rPr>
                <w:sz w:val="24"/>
                <w:szCs w:val="24"/>
              </w:rPr>
            </w:pPr>
            <w:r w:rsidRPr="0093413B">
              <w:rPr>
                <w:sz w:val="24"/>
                <w:szCs w:val="24"/>
              </w:rPr>
              <w:t>Static SSR - Language B empty submission</w:t>
            </w:r>
          </w:p>
        </w:tc>
        <w:tc>
          <w:tcPr>
            <w:tcW w:w="1800" w:type="dxa"/>
            <w:tcMar>
              <w:top w:w="90" w:type="dxa"/>
              <w:left w:w="110" w:type="dxa"/>
              <w:bottom w:w="90" w:type="dxa"/>
              <w:right w:w="110" w:type="dxa"/>
            </w:tcMar>
            <w:vAlign w:val="center"/>
          </w:tcPr>
          <w:p w14:paraId="44B6AD9D" w14:textId="5C1A9B61" w:rsidR="000E7E2B" w:rsidRPr="0093413B" w:rsidRDefault="002E2200">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6B78D53B" w14:textId="77777777" w:rsidR="000E7E2B" w:rsidRPr="0093413B" w:rsidRDefault="007E6B60">
            <w:pPr>
              <w:rPr>
                <w:sz w:val="24"/>
                <w:szCs w:val="24"/>
              </w:rPr>
            </w:pPr>
            <w:r w:rsidRPr="0093413B">
              <w:rPr>
                <w:sz w:val="24"/>
                <w:szCs w:val="24"/>
              </w:rPr>
              <w:t>Email uses the translated explicit error key; Name falls back to its readable built-in validation message.</w:t>
            </w:r>
          </w:p>
        </w:tc>
      </w:tr>
      <w:tr w:rsidR="000E7E2B" w:rsidRPr="0093413B" w14:paraId="4F05E9DA" w14:textId="77777777">
        <w:trPr>
          <w:jc w:val="center"/>
        </w:trPr>
        <w:tc>
          <w:tcPr>
            <w:tcW w:w="3096" w:type="dxa"/>
            <w:tcMar>
              <w:top w:w="90" w:type="dxa"/>
              <w:left w:w="110" w:type="dxa"/>
              <w:bottom w:w="90" w:type="dxa"/>
              <w:right w:w="110" w:type="dxa"/>
            </w:tcMar>
            <w:vAlign w:val="center"/>
          </w:tcPr>
          <w:p w14:paraId="6EBEC6A1" w14:textId="77777777" w:rsidR="000E7E2B" w:rsidRPr="0093413B" w:rsidRDefault="007E6B60">
            <w:pPr>
              <w:rPr>
                <w:sz w:val="24"/>
                <w:szCs w:val="24"/>
              </w:rPr>
            </w:pPr>
            <w:r w:rsidRPr="0093413B">
              <w:rPr>
                <w:sz w:val="24"/>
                <w:szCs w:val="24"/>
              </w:rPr>
              <w:t>Interactive WebAssembly - Language B empty submission</w:t>
            </w:r>
          </w:p>
        </w:tc>
        <w:tc>
          <w:tcPr>
            <w:tcW w:w="1800" w:type="dxa"/>
            <w:tcMar>
              <w:top w:w="90" w:type="dxa"/>
              <w:left w:w="110" w:type="dxa"/>
              <w:bottom w:w="90" w:type="dxa"/>
              <w:right w:w="110" w:type="dxa"/>
            </w:tcMar>
            <w:vAlign w:val="center"/>
          </w:tcPr>
          <w:p w14:paraId="01051FA1" w14:textId="6209CD40" w:rsidR="00A1087B" w:rsidRPr="0093413B" w:rsidRDefault="000C5311" w:rsidP="00A1087B">
            <w:pPr>
              <w:rPr>
                <w:sz w:val="24"/>
                <w:szCs w:val="24"/>
              </w:rPr>
            </w:pPr>
            <w:r>
              <w:rPr>
                <w:sz w:val="24"/>
                <w:szCs w:val="24"/>
              </w:rPr>
              <w:t>pass</w:t>
            </w:r>
          </w:p>
          <w:p w14:paraId="1E2B4768" w14:textId="3C9B0761" w:rsidR="000E7E2B" w:rsidRPr="0093413B" w:rsidRDefault="000E7E2B">
            <w:pPr>
              <w:rPr>
                <w:sz w:val="24"/>
                <w:szCs w:val="24"/>
              </w:rPr>
            </w:pPr>
          </w:p>
        </w:tc>
        <w:tc>
          <w:tcPr>
            <w:tcW w:w="4896" w:type="dxa"/>
            <w:tcMar>
              <w:top w:w="90" w:type="dxa"/>
              <w:left w:w="110" w:type="dxa"/>
              <w:bottom w:w="90" w:type="dxa"/>
              <w:right w:w="110" w:type="dxa"/>
            </w:tcMar>
            <w:vAlign w:val="center"/>
          </w:tcPr>
          <w:p w14:paraId="4642F712" w14:textId="77777777" w:rsidR="000E7E2B" w:rsidRPr="0093413B" w:rsidRDefault="007E6B60">
            <w:pPr>
              <w:rPr>
                <w:sz w:val="24"/>
                <w:szCs w:val="24"/>
              </w:rPr>
            </w:pPr>
            <w:r w:rsidRPr="0093413B">
              <w:rPr>
                <w:sz w:val="24"/>
                <w:szCs w:val="24"/>
              </w:rPr>
              <w:t>Email uses the translated explicit error key; Name falls back to its readable built-in validation message.</w:t>
            </w:r>
          </w:p>
        </w:tc>
      </w:tr>
      <w:tr w:rsidR="000E7E2B" w:rsidRPr="0093413B" w14:paraId="3FB00AB6" w14:textId="77777777">
        <w:trPr>
          <w:jc w:val="center"/>
        </w:trPr>
        <w:tc>
          <w:tcPr>
            <w:tcW w:w="3096" w:type="dxa"/>
            <w:tcMar>
              <w:top w:w="90" w:type="dxa"/>
              <w:left w:w="110" w:type="dxa"/>
              <w:bottom w:w="90" w:type="dxa"/>
              <w:right w:w="110" w:type="dxa"/>
            </w:tcMar>
            <w:vAlign w:val="center"/>
          </w:tcPr>
          <w:p w14:paraId="30A2E2E3" w14:textId="77777777" w:rsidR="000E7E2B" w:rsidRPr="0093413B" w:rsidRDefault="007E6B60">
            <w:pPr>
              <w:rPr>
                <w:sz w:val="24"/>
                <w:szCs w:val="24"/>
              </w:rPr>
            </w:pPr>
            <w:r w:rsidRPr="0093413B">
              <w:rPr>
                <w:sz w:val="24"/>
                <w:szCs w:val="24"/>
              </w:rPr>
              <w:t>Cross-mode message consistency</w:t>
            </w:r>
          </w:p>
        </w:tc>
        <w:tc>
          <w:tcPr>
            <w:tcW w:w="1800" w:type="dxa"/>
            <w:tcMar>
              <w:top w:w="90" w:type="dxa"/>
              <w:left w:w="110" w:type="dxa"/>
              <w:bottom w:w="90" w:type="dxa"/>
              <w:right w:w="110" w:type="dxa"/>
            </w:tcMar>
            <w:vAlign w:val="center"/>
          </w:tcPr>
          <w:p w14:paraId="627FFE8F" w14:textId="25C1B976" w:rsidR="000E7E2B" w:rsidRPr="0093413B" w:rsidRDefault="000C5311">
            <w:pPr>
              <w:rPr>
                <w:sz w:val="24"/>
                <w:szCs w:val="24"/>
              </w:rPr>
            </w:pPr>
            <w:r>
              <w:rPr>
                <w:sz w:val="24"/>
                <w:szCs w:val="24"/>
              </w:rPr>
              <w:t>pass</w:t>
            </w:r>
          </w:p>
        </w:tc>
        <w:tc>
          <w:tcPr>
            <w:tcW w:w="4896" w:type="dxa"/>
            <w:tcMar>
              <w:top w:w="90" w:type="dxa"/>
              <w:left w:w="110" w:type="dxa"/>
              <w:bottom w:w="90" w:type="dxa"/>
              <w:right w:w="110" w:type="dxa"/>
            </w:tcMar>
            <w:vAlign w:val="center"/>
          </w:tcPr>
          <w:p w14:paraId="272A6711" w14:textId="77777777" w:rsidR="000E7E2B" w:rsidRPr="0093413B" w:rsidRDefault="007E6B60">
            <w:pPr>
              <w:rPr>
                <w:sz w:val="24"/>
                <w:szCs w:val="24"/>
              </w:rPr>
            </w:pPr>
            <w:r w:rsidRPr="0093413B">
              <w:rPr>
                <w:sz w:val="24"/>
                <w:szCs w:val="24"/>
              </w:rPr>
              <w:t>For the same field and culture, Static SSR and Interactive WebAssembly display matching messages.</w:t>
            </w:r>
          </w:p>
        </w:tc>
      </w:tr>
      <w:tr w:rsidR="000E7E2B" w:rsidRPr="0093413B" w14:paraId="3DD3F17E" w14:textId="77777777">
        <w:trPr>
          <w:jc w:val="center"/>
        </w:trPr>
        <w:tc>
          <w:tcPr>
            <w:tcW w:w="3096" w:type="dxa"/>
            <w:tcMar>
              <w:top w:w="90" w:type="dxa"/>
              <w:left w:w="110" w:type="dxa"/>
              <w:bottom w:w="90" w:type="dxa"/>
              <w:right w:w="110" w:type="dxa"/>
            </w:tcMar>
            <w:vAlign w:val="center"/>
          </w:tcPr>
          <w:p w14:paraId="4D12D3D4" w14:textId="77777777" w:rsidR="000E7E2B" w:rsidRPr="0093413B" w:rsidRDefault="007E6B60">
            <w:pPr>
              <w:rPr>
                <w:sz w:val="24"/>
                <w:szCs w:val="24"/>
              </w:rPr>
            </w:pPr>
            <w:r w:rsidRPr="0093413B">
              <w:rPr>
                <w:sz w:val="24"/>
                <w:szCs w:val="24"/>
              </w:rPr>
              <w:t>Display name localization</w:t>
            </w:r>
          </w:p>
        </w:tc>
        <w:tc>
          <w:tcPr>
            <w:tcW w:w="1800" w:type="dxa"/>
            <w:tcMar>
              <w:top w:w="90" w:type="dxa"/>
              <w:left w:w="110" w:type="dxa"/>
              <w:bottom w:w="90" w:type="dxa"/>
              <w:right w:w="110" w:type="dxa"/>
            </w:tcMar>
            <w:vAlign w:val="center"/>
          </w:tcPr>
          <w:p w14:paraId="19A02BD7" w14:textId="0E6832C6" w:rsidR="000E7E2B" w:rsidRPr="0093413B" w:rsidRDefault="00A1087B">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3439F4CA" w14:textId="77777777" w:rsidR="000E7E2B" w:rsidRPr="0093413B" w:rsidRDefault="007E6B60">
            <w:pPr>
              <w:rPr>
                <w:sz w:val="24"/>
                <w:szCs w:val="24"/>
              </w:rPr>
            </w:pPr>
            <w:r w:rsidRPr="0093413B">
              <w:rPr>
                <w:sz w:val="24"/>
                <w:szCs w:val="24"/>
              </w:rPr>
              <w:t>Localized display names are used in validation messages for both configured languages where resources are present.</w:t>
            </w:r>
          </w:p>
        </w:tc>
      </w:tr>
      <w:tr w:rsidR="000E7E2B" w:rsidRPr="0093413B" w14:paraId="14D3A4CE" w14:textId="77777777">
        <w:trPr>
          <w:jc w:val="center"/>
        </w:trPr>
        <w:tc>
          <w:tcPr>
            <w:tcW w:w="3096" w:type="dxa"/>
            <w:tcMar>
              <w:top w:w="90" w:type="dxa"/>
              <w:left w:w="110" w:type="dxa"/>
              <w:bottom w:w="90" w:type="dxa"/>
              <w:right w:w="110" w:type="dxa"/>
            </w:tcMar>
            <w:vAlign w:val="center"/>
          </w:tcPr>
          <w:p w14:paraId="7E7504E6" w14:textId="77777777" w:rsidR="000E7E2B" w:rsidRPr="0093413B" w:rsidRDefault="007E6B60">
            <w:pPr>
              <w:rPr>
                <w:sz w:val="24"/>
                <w:szCs w:val="24"/>
              </w:rPr>
            </w:pPr>
            <w:r w:rsidRPr="0093413B">
              <w:rPr>
                <w:sz w:val="24"/>
                <w:szCs w:val="24"/>
              </w:rPr>
              <w:t>Correct Name value</w:t>
            </w:r>
          </w:p>
        </w:tc>
        <w:tc>
          <w:tcPr>
            <w:tcW w:w="1800" w:type="dxa"/>
            <w:tcMar>
              <w:top w:w="90" w:type="dxa"/>
              <w:left w:w="110" w:type="dxa"/>
              <w:bottom w:w="90" w:type="dxa"/>
              <w:right w:w="110" w:type="dxa"/>
            </w:tcMar>
            <w:vAlign w:val="center"/>
          </w:tcPr>
          <w:p w14:paraId="23C68283" w14:textId="39844639" w:rsidR="000E7E2B" w:rsidRPr="0093413B" w:rsidRDefault="00A1087B">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674F8ED7" w14:textId="77777777" w:rsidR="000E7E2B" w:rsidRPr="0093413B" w:rsidRDefault="007E6B60">
            <w:pPr>
              <w:rPr>
                <w:sz w:val="24"/>
                <w:szCs w:val="24"/>
              </w:rPr>
            </w:pPr>
            <w:r w:rsidRPr="0093413B">
              <w:rPr>
                <w:sz w:val="24"/>
                <w:szCs w:val="24"/>
              </w:rPr>
              <w:t>The Name validation message clears after a valid value is entered.</w:t>
            </w:r>
          </w:p>
        </w:tc>
      </w:tr>
      <w:tr w:rsidR="000E7E2B" w:rsidRPr="0093413B" w14:paraId="14E51A59" w14:textId="77777777">
        <w:trPr>
          <w:jc w:val="center"/>
        </w:trPr>
        <w:tc>
          <w:tcPr>
            <w:tcW w:w="3096" w:type="dxa"/>
            <w:tcMar>
              <w:top w:w="90" w:type="dxa"/>
              <w:left w:w="110" w:type="dxa"/>
              <w:bottom w:w="90" w:type="dxa"/>
              <w:right w:w="110" w:type="dxa"/>
            </w:tcMar>
            <w:vAlign w:val="center"/>
          </w:tcPr>
          <w:p w14:paraId="57F73161" w14:textId="77777777" w:rsidR="000E7E2B" w:rsidRPr="0093413B" w:rsidRDefault="007E6B60">
            <w:pPr>
              <w:rPr>
                <w:sz w:val="24"/>
                <w:szCs w:val="24"/>
              </w:rPr>
            </w:pPr>
            <w:r w:rsidRPr="0093413B">
              <w:rPr>
                <w:sz w:val="24"/>
                <w:szCs w:val="24"/>
              </w:rPr>
              <w:t>Correct Email value</w:t>
            </w:r>
          </w:p>
        </w:tc>
        <w:tc>
          <w:tcPr>
            <w:tcW w:w="1800" w:type="dxa"/>
            <w:tcMar>
              <w:top w:w="90" w:type="dxa"/>
              <w:left w:w="110" w:type="dxa"/>
              <w:bottom w:w="90" w:type="dxa"/>
              <w:right w:w="110" w:type="dxa"/>
            </w:tcMar>
            <w:vAlign w:val="center"/>
          </w:tcPr>
          <w:p w14:paraId="19B49F85" w14:textId="77126E90" w:rsidR="000E7E2B" w:rsidRPr="0093413B" w:rsidRDefault="00A1087B">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11D1443A" w14:textId="77777777" w:rsidR="000E7E2B" w:rsidRPr="0093413B" w:rsidRDefault="007E6B60">
            <w:pPr>
              <w:rPr>
                <w:sz w:val="24"/>
                <w:szCs w:val="24"/>
              </w:rPr>
            </w:pPr>
            <w:r w:rsidRPr="0093413B">
              <w:rPr>
                <w:sz w:val="24"/>
                <w:szCs w:val="24"/>
              </w:rPr>
              <w:t>The Email validation message clears after a valid value is entered.</w:t>
            </w:r>
          </w:p>
        </w:tc>
      </w:tr>
      <w:tr w:rsidR="000E7E2B" w:rsidRPr="0093413B" w14:paraId="2DE3CA0B" w14:textId="77777777">
        <w:trPr>
          <w:jc w:val="center"/>
        </w:trPr>
        <w:tc>
          <w:tcPr>
            <w:tcW w:w="3096" w:type="dxa"/>
            <w:tcMar>
              <w:top w:w="90" w:type="dxa"/>
              <w:left w:w="110" w:type="dxa"/>
              <w:bottom w:w="90" w:type="dxa"/>
              <w:right w:w="110" w:type="dxa"/>
            </w:tcMar>
            <w:vAlign w:val="center"/>
          </w:tcPr>
          <w:p w14:paraId="1989A58D" w14:textId="77777777" w:rsidR="000E7E2B" w:rsidRPr="0093413B" w:rsidRDefault="007E6B60">
            <w:pPr>
              <w:rPr>
                <w:sz w:val="24"/>
                <w:szCs w:val="24"/>
              </w:rPr>
            </w:pPr>
            <w:r w:rsidRPr="0093413B">
              <w:rPr>
                <w:sz w:val="24"/>
                <w:szCs w:val="24"/>
              </w:rPr>
              <w:t>Visible UI culture</w:t>
            </w:r>
          </w:p>
        </w:tc>
        <w:tc>
          <w:tcPr>
            <w:tcW w:w="1800" w:type="dxa"/>
            <w:tcMar>
              <w:top w:w="90" w:type="dxa"/>
              <w:left w:w="110" w:type="dxa"/>
              <w:bottom w:w="90" w:type="dxa"/>
              <w:right w:w="110" w:type="dxa"/>
            </w:tcMar>
            <w:vAlign w:val="center"/>
          </w:tcPr>
          <w:p w14:paraId="00E1C7C7" w14:textId="71431040" w:rsidR="000E7E2B" w:rsidRPr="0093413B" w:rsidRDefault="00A1087B">
            <w:pPr>
              <w:rPr>
                <w:sz w:val="24"/>
                <w:szCs w:val="24"/>
              </w:rPr>
            </w:pPr>
            <w:r w:rsidRPr="0093413B">
              <w:rPr>
                <w:sz w:val="24"/>
                <w:szCs w:val="24"/>
              </w:rPr>
              <w:t>pass</w:t>
            </w:r>
          </w:p>
        </w:tc>
        <w:tc>
          <w:tcPr>
            <w:tcW w:w="4896" w:type="dxa"/>
            <w:tcMar>
              <w:top w:w="90" w:type="dxa"/>
              <w:left w:w="110" w:type="dxa"/>
              <w:bottom w:w="90" w:type="dxa"/>
              <w:right w:w="110" w:type="dxa"/>
            </w:tcMar>
            <w:vAlign w:val="center"/>
          </w:tcPr>
          <w:p w14:paraId="42ECF4A1" w14:textId="77777777" w:rsidR="000E7E2B" w:rsidRPr="0093413B" w:rsidRDefault="007E6B60">
            <w:pPr>
              <w:rPr>
                <w:sz w:val="24"/>
                <w:szCs w:val="24"/>
              </w:rPr>
            </w:pPr>
            <w:r w:rsidRPr="0093413B">
              <w:rPr>
                <w:sz w:val="24"/>
                <w:szCs w:val="24"/>
              </w:rPr>
              <w:t>The page visibly reports the culture selected for each validation run.</w:t>
            </w:r>
          </w:p>
        </w:tc>
      </w:tr>
    </w:tbl>
    <w:p w14:paraId="0A37501D" w14:textId="77777777" w:rsidR="000E7E2B" w:rsidRPr="0093413B" w:rsidRDefault="000E7E2B">
      <w:pPr>
        <w:rPr>
          <w:sz w:val="24"/>
          <w:szCs w:val="24"/>
        </w:rPr>
      </w:pPr>
    </w:p>
    <w:p w14:paraId="02C9B51D" w14:textId="77777777" w:rsidR="000E7E2B" w:rsidRPr="0093413B" w:rsidRDefault="007E6B60">
      <w:pPr>
        <w:pStyle w:val="Heading2"/>
        <w:rPr>
          <w:sz w:val="24"/>
          <w:szCs w:val="24"/>
        </w:rPr>
      </w:pPr>
      <w:r w:rsidRPr="0093413B">
        <w:rPr>
          <w:sz w:val="24"/>
          <w:szCs w:val="24"/>
        </w:rPr>
        <w:t>Mandatory Validation Checks</w:t>
      </w:r>
    </w:p>
    <w:p w14:paraId="65628B3E" w14:textId="27B6E6F6" w:rsidR="00655BEF" w:rsidRPr="0093413B" w:rsidRDefault="00655BEF" w:rsidP="00655BEF">
      <w:pPr>
        <w:rPr>
          <w:sz w:val="24"/>
          <w:szCs w:val="24"/>
        </w:rPr>
      </w:pPr>
    </w:p>
    <w:tbl>
      <w:tblPr>
        <w:tblStyle w:val="TableGrid"/>
        <w:tblW w:w="0" w:type="auto"/>
        <w:jc w:val="center"/>
        <w:tblLook w:val="04A0" w:firstRow="1" w:lastRow="0" w:firstColumn="1" w:lastColumn="0" w:noHBand="0" w:noVBand="1"/>
      </w:tblPr>
      <w:tblGrid>
        <w:gridCol w:w="7632"/>
        <w:gridCol w:w="2160"/>
      </w:tblGrid>
      <w:tr w:rsidR="000E7E2B" w:rsidRPr="0093413B" w14:paraId="199F1375" w14:textId="77777777">
        <w:trPr>
          <w:tblHeader/>
          <w:jc w:val="center"/>
        </w:trPr>
        <w:tc>
          <w:tcPr>
            <w:tcW w:w="7632" w:type="dxa"/>
            <w:shd w:val="clear" w:color="auto" w:fill="D9EAF7"/>
            <w:tcMar>
              <w:top w:w="90" w:type="dxa"/>
              <w:left w:w="110" w:type="dxa"/>
              <w:bottom w:w="90" w:type="dxa"/>
              <w:right w:w="110" w:type="dxa"/>
            </w:tcMar>
            <w:vAlign w:val="center"/>
          </w:tcPr>
          <w:p w14:paraId="264BF598" w14:textId="77777777" w:rsidR="000E7E2B" w:rsidRPr="0093413B" w:rsidRDefault="007E6B60">
            <w:pPr>
              <w:rPr>
                <w:sz w:val="24"/>
                <w:szCs w:val="24"/>
              </w:rPr>
            </w:pPr>
            <w:r w:rsidRPr="0093413B">
              <w:rPr>
                <w:b/>
                <w:color w:val="1F4E79"/>
                <w:sz w:val="24"/>
                <w:szCs w:val="24"/>
              </w:rPr>
              <w:t>Must Hold Condition</w:t>
            </w:r>
          </w:p>
        </w:tc>
        <w:tc>
          <w:tcPr>
            <w:tcW w:w="2160" w:type="dxa"/>
            <w:shd w:val="clear" w:color="auto" w:fill="D9EAF7"/>
            <w:tcMar>
              <w:top w:w="90" w:type="dxa"/>
              <w:left w:w="110" w:type="dxa"/>
              <w:bottom w:w="90" w:type="dxa"/>
              <w:right w:w="110" w:type="dxa"/>
            </w:tcMar>
            <w:vAlign w:val="center"/>
          </w:tcPr>
          <w:p w14:paraId="2399EC42" w14:textId="77777777" w:rsidR="000E7E2B" w:rsidRPr="0093413B" w:rsidRDefault="007E6B60">
            <w:pPr>
              <w:rPr>
                <w:sz w:val="24"/>
                <w:szCs w:val="24"/>
              </w:rPr>
            </w:pPr>
            <w:r w:rsidRPr="0093413B">
              <w:rPr>
                <w:b/>
                <w:color w:val="1F4E79"/>
                <w:sz w:val="24"/>
                <w:szCs w:val="24"/>
              </w:rPr>
              <w:t>Result</w:t>
            </w:r>
          </w:p>
        </w:tc>
      </w:tr>
      <w:tr w:rsidR="000E7E2B" w:rsidRPr="0093413B" w14:paraId="6A17EE76" w14:textId="77777777">
        <w:trPr>
          <w:jc w:val="center"/>
        </w:trPr>
        <w:tc>
          <w:tcPr>
            <w:tcW w:w="7632" w:type="dxa"/>
            <w:tcMar>
              <w:top w:w="90" w:type="dxa"/>
              <w:left w:w="110" w:type="dxa"/>
              <w:bottom w:w="90" w:type="dxa"/>
              <w:right w:w="110" w:type="dxa"/>
            </w:tcMar>
            <w:vAlign w:val="center"/>
          </w:tcPr>
          <w:p w14:paraId="2DA765B5" w14:textId="77777777" w:rsidR="000E7E2B" w:rsidRPr="0093413B" w:rsidRDefault="007E6B60">
            <w:pPr>
              <w:rPr>
                <w:sz w:val="24"/>
                <w:szCs w:val="24"/>
              </w:rPr>
            </w:pPr>
            <w:r w:rsidRPr="0093413B">
              <w:rPr>
                <w:sz w:val="24"/>
                <w:szCs w:val="24"/>
              </w:rPr>
              <w:t>Language A provides translations through both error keys</w:t>
            </w:r>
          </w:p>
        </w:tc>
        <w:tc>
          <w:tcPr>
            <w:tcW w:w="2160" w:type="dxa"/>
            <w:tcMar>
              <w:top w:w="90" w:type="dxa"/>
              <w:left w:w="110" w:type="dxa"/>
              <w:bottom w:w="90" w:type="dxa"/>
              <w:right w:w="110" w:type="dxa"/>
            </w:tcMar>
            <w:vAlign w:val="center"/>
          </w:tcPr>
          <w:p w14:paraId="56B9C563" w14:textId="1E30D8EB" w:rsidR="000E7E2B" w:rsidRPr="0093413B" w:rsidRDefault="00A1087B">
            <w:pPr>
              <w:rPr>
                <w:sz w:val="24"/>
                <w:szCs w:val="24"/>
              </w:rPr>
            </w:pPr>
            <w:r w:rsidRPr="0093413B">
              <w:rPr>
                <w:sz w:val="24"/>
                <w:szCs w:val="24"/>
              </w:rPr>
              <w:t>pass</w:t>
            </w:r>
          </w:p>
        </w:tc>
      </w:tr>
      <w:tr w:rsidR="000E7E2B" w:rsidRPr="0093413B" w14:paraId="44616D5A" w14:textId="77777777">
        <w:trPr>
          <w:jc w:val="center"/>
        </w:trPr>
        <w:tc>
          <w:tcPr>
            <w:tcW w:w="7632" w:type="dxa"/>
            <w:tcMar>
              <w:top w:w="90" w:type="dxa"/>
              <w:left w:w="110" w:type="dxa"/>
              <w:bottom w:w="90" w:type="dxa"/>
              <w:right w:w="110" w:type="dxa"/>
            </w:tcMar>
            <w:vAlign w:val="center"/>
          </w:tcPr>
          <w:p w14:paraId="126FE677" w14:textId="77777777" w:rsidR="000E7E2B" w:rsidRPr="0093413B" w:rsidRDefault="007E6B60">
            <w:pPr>
              <w:rPr>
                <w:sz w:val="24"/>
                <w:szCs w:val="24"/>
              </w:rPr>
            </w:pPr>
            <w:r w:rsidRPr="0093413B">
              <w:rPr>
                <w:sz w:val="24"/>
                <w:szCs w:val="24"/>
              </w:rPr>
              <w:t>Language B translates Email's explicit key and leaves Name's conventional key untranslated</w:t>
            </w:r>
          </w:p>
        </w:tc>
        <w:tc>
          <w:tcPr>
            <w:tcW w:w="2160" w:type="dxa"/>
            <w:tcMar>
              <w:top w:w="90" w:type="dxa"/>
              <w:left w:w="110" w:type="dxa"/>
              <w:bottom w:w="90" w:type="dxa"/>
              <w:right w:w="110" w:type="dxa"/>
            </w:tcMar>
            <w:vAlign w:val="center"/>
          </w:tcPr>
          <w:p w14:paraId="6C93504F" w14:textId="270C9891" w:rsidR="000E7E2B" w:rsidRPr="0093413B" w:rsidRDefault="00655BEF">
            <w:pPr>
              <w:rPr>
                <w:sz w:val="24"/>
                <w:szCs w:val="24"/>
              </w:rPr>
            </w:pPr>
            <w:r w:rsidRPr="0093413B">
              <w:rPr>
                <w:sz w:val="24"/>
                <w:szCs w:val="24"/>
              </w:rPr>
              <w:t>pass</w:t>
            </w:r>
          </w:p>
        </w:tc>
      </w:tr>
      <w:tr w:rsidR="000E7E2B" w:rsidRPr="0093413B" w14:paraId="50BD7734" w14:textId="77777777">
        <w:trPr>
          <w:jc w:val="center"/>
        </w:trPr>
        <w:tc>
          <w:tcPr>
            <w:tcW w:w="7632" w:type="dxa"/>
            <w:tcMar>
              <w:top w:w="90" w:type="dxa"/>
              <w:left w:w="110" w:type="dxa"/>
              <w:bottom w:w="90" w:type="dxa"/>
              <w:right w:w="110" w:type="dxa"/>
            </w:tcMar>
            <w:vAlign w:val="center"/>
          </w:tcPr>
          <w:p w14:paraId="5D58F537" w14:textId="77777777" w:rsidR="000E7E2B" w:rsidRPr="0093413B" w:rsidRDefault="007E6B60">
            <w:pPr>
              <w:rPr>
                <w:sz w:val="24"/>
                <w:szCs w:val="24"/>
              </w:rPr>
            </w:pPr>
            <w:r w:rsidRPr="0093413B">
              <w:rPr>
                <w:sz w:val="24"/>
                <w:szCs w:val="24"/>
              </w:rPr>
              <w:t>Name falls back to a readable built-in message in Language B</w:t>
            </w:r>
          </w:p>
        </w:tc>
        <w:tc>
          <w:tcPr>
            <w:tcW w:w="2160" w:type="dxa"/>
            <w:tcMar>
              <w:top w:w="90" w:type="dxa"/>
              <w:left w:w="110" w:type="dxa"/>
              <w:bottom w:w="90" w:type="dxa"/>
              <w:right w:w="110" w:type="dxa"/>
            </w:tcMar>
            <w:vAlign w:val="center"/>
          </w:tcPr>
          <w:p w14:paraId="003ED313" w14:textId="1729B475" w:rsidR="000E7E2B" w:rsidRPr="0093413B" w:rsidRDefault="000C5311">
            <w:pPr>
              <w:rPr>
                <w:sz w:val="24"/>
                <w:szCs w:val="24"/>
              </w:rPr>
            </w:pPr>
            <w:r>
              <w:rPr>
                <w:sz w:val="24"/>
                <w:szCs w:val="24"/>
              </w:rPr>
              <w:t>pass</w:t>
            </w:r>
          </w:p>
        </w:tc>
      </w:tr>
      <w:tr w:rsidR="000E7E2B" w:rsidRPr="0093413B" w14:paraId="499FE335" w14:textId="77777777">
        <w:trPr>
          <w:jc w:val="center"/>
        </w:trPr>
        <w:tc>
          <w:tcPr>
            <w:tcW w:w="7632" w:type="dxa"/>
            <w:tcMar>
              <w:top w:w="90" w:type="dxa"/>
              <w:left w:w="110" w:type="dxa"/>
              <w:bottom w:w="90" w:type="dxa"/>
              <w:right w:w="110" w:type="dxa"/>
            </w:tcMar>
            <w:vAlign w:val="center"/>
          </w:tcPr>
          <w:p w14:paraId="0F029841" w14:textId="77777777" w:rsidR="000E7E2B" w:rsidRPr="0093413B" w:rsidRDefault="007E6B60">
            <w:pPr>
              <w:rPr>
                <w:sz w:val="24"/>
                <w:szCs w:val="24"/>
              </w:rPr>
            </w:pPr>
            <w:r w:rsidRPr="0093413B">
              <w:rPr>
                <w:sz w:val="24"/>
                <w:szCs w:val="24"/>
              </w:rPr>
              <w:t>The same field and culture produce matching messages in both modes</w:t>
            </w:r>
          </w:p>
        </w:tc>
        <w:tc>
          <w:tcPr>
            <w:tcW w:w="2160" w:type="dxa"/>
            <w:tcMar>
              <w:top w:w="90" w:type="dxa"/>
              <w:left w:w="110" w:type="dxa"/>
              <w:bottom w:w="90" w:type="dxa"/>
              <w:right w:w="110" w:type="dxa"/>
            </w:tcMar>
            <w:vAlign w:val="center"/>
          </w:tcPr>
          <w:p w14:paraId="6C265F88" w14:textId="1DEAE433" w:rsidR="000E7E2B" w:rsidRPr="0093413B" w:rsidRDefault="000C5311">
            <w:pPr>
              <w:rPr>
                <w:sz w:val="24"/>
                <w:szCs w:val="24"/>
              </w:rPr>
            </w:pPr>
            <w:r>
              <w:rPr>
                <w:sz w:val="24"/>
                <w:szCs w:val="24"/>
              </w:rPr>
              <w:t>pass</w:t>
            </w:r>
          </w:p>
        </w:tc>
      </w:tr>
      <w:tr w:rsidR="000E7E2B" w:rsidRPr="0093413B" w14:paraId="5F72F68A" w14:textId="77777777">
        <w:trPr>
          <w:jc w:val="center"/>
        </w:trPr>
        <w:tc>
          <w:tcPr>
            <w:tcW w:w="7632" w:type="dxa"/>
            <w:tcMar>
              <w:top w:w="90" w:type="dxa"/>
              <w:left w:w="110" w:type="dxa"/>
              <w:bottom w:w="90" w:type="dxa"/>
              <w:right w:w="110" w:type="dxa"/>
            </w:tcMar>
            <w:vAlign w:val="center"/>
          </w:tcPr>
          <w:p w14:paraId="00E982F0" w14:textId="77777777" w:rsidR="000E7E2B" w:rsidRPr="0093413B" w:rsidRDefault="007E6B60">
            <w:pPr>
              <w:rPr>
                <w:sz w:val="24"/>
                <w:szCs w:val="24"/>
              </w:rPr>
            </w:pPr>
            <w:r w:rsidRPr="0093413B">
              <w:rPr>
                <w:sz w:val="24"/>
                <w:szCs w:val="24"/>
              </w:rPr>
              <w:lastRenderedPageBreak/>
              <w:t>The displayed UI culture matches the selected language</w:t>
            </w:r>
          </w:p>
        </w:tc>
        <w:tc>
          <w:tcPr>
            <w:tcW w:w="2160" w:type="dxa"/>
            <w:tcMar>
              <w:top w:w="90" w:type="dxa"/>
              <w:left w:w="110" w:type="dxa"/>
              <w:bottom w:w="90" w:type="dxa"/>
              <w:right w:w="110" w:type="dxa"/>
            </w:tcMar>
            <w:vAlign w:val="center"/>
          </w:tcPr>
          <w:p w14:paraId="37A0662A" w14:textId="150DBB9D" w:rsidR="000E7E2B" w:rsidRPr="0093413B" w:rsidRDefault="00A1087B">
            <w:pPr>
              <w:rPr>
                <w:sz w:val="24"/>
                <w:szCs w:val="24"/>
              </w:rPr>
            </w:pPr>
            <w:r w:rsidRPr="0093413B">
              <w:rPr>
                <w:sz w:val="24"/>
                <w:szCs w:val="24"/>
              </w:rPr>
              <w:t>pass</w:t>
            </w:r>
          </w:p>
        </w:tc>
      </w:tr>
      <w:tr w:rsidR="000E7E2B" w:rsidRPr="0093413B" w14:paraId="5022BC46" w14:textId="77777777">
        <w:trPr>
          <w:jc w:val="center"/>
        </w:trPr>
        <w:tc>
          <w:tcPr>
            <w:tcW w:w="7632" w:type="dxa"/>
            <w:tcMar>
              <w:top w:w="90" w:type="dxa"/>
              <w:left w:w="110" w:type="dxa"/>
              <w:bottom w:w="90" w:type="dxa"/>
              <w:right w:w="110" w:type="dxa"/>
            </w:tcMar>
            <w:vAlign w:val="center"/>
          </w:tcPr>
          <w:p w14:paraId="680FD7A7" w14:textId="77777777" w:rsidR="000E7E2B" w:rsidRPr="0093413B" w:rsidRDefault="007E6B60">
            <w:pPr>
              <w:rPr>
                <w:sz w:val="24"/>
                <w:szCs w:val="24"/>
              </w:rPr>
            </w:pPr>
            <w:r w:rsidRPr="0093413B">
              <w:rPr>
                <w:sz w:val="24"/>
                <w:szCs w:val="24"/>
              </w:rPr>
              <w:t>Correcting Name clears its validation message</w:t>
            </w:r>
          </w:p>
        </w:tc>
        <w:tc>
          <w:tcPr>
            <w:tcW w:w="2160" w:type="dxa"/>
            <w:tcMar>
              <w:top w:w="90" w:type="dxa"/>
              <w:left w:w="110" w:type="dxa"/>
              <w:bottom w:w="90" w:type="dxa"/>
              <w:right w:w="110" w:type="dxa"/>
            </w:tcMar>
            <w:vAlign w:val="center"/>
          </w:tcPr>
          <w:p w14:paraId="4342B616" w14:textId="4AC2ADEF" w:rsidR="000E7E2B" w:rsidRPr="0093413B" w:rsidRDefault="00A1087B">
            <w:pPr>
              <w:rPr>
                <w:sz w:val="24"/>
                <w:szCs w:val="24"/>
              </w:rPr>
            </w:pPr>
            <w:r w:rsidRPr="0093413B">
              <w:rPr>
                <w:sz w:val="24"/>
                <w:szCs w:val="24"/>
              </w:rPr>
              <w:t>pass</w:t>
            </w:r>
          </w:p>
        </w:tc>
      </w:tr>
      <w:tr w:rsidR="000E7E2B" w:rsidRPr="0093413B" w14:paraId="3A6686EE" w14:textId="77777777">
        <w:trPr>
          <w:jc w:val="center"/>
        </w:trPr>
        <w:tc>
          <w:tcPr>
            <w:tcW w:w="7632" w:type="dxa"/>
            <w:tcMar>
              <w:top w:w="90" w:type="dxa"/>
              <w:left w:w="110" w:type="dxa"/>
              <w:bottom w:w="90" w:type="dxa"/>
              <w:right w:w="110" w:type="dxa"/>
            </w:tcMar>
            <w:vAlign w:val="center"/>
          </w:tcPr>
          <w:p w14:paraId="7415AB16" w14:textId="77777777" w:rsidR="000E7E2B" w:rsidRPr="0093413B" w:rsidRDefault="007E6B60">
            <w:pPr>
              <w:rPr>
                <w:sz w:val="24"/>
                <w:szCs w:val="24"/>
              </w:rPr>
            </w:pPr>
            <w:r w:rsidRPr="0093413B">
              <w:rPr>
                <w:sz w:val="24"/>
                <w:szCs w:val="24"/>
              </w:rPr>
              <w:t>Correcting Email clears its validation message</w:t>
            </w:r>
          </w:p>
        </w:tc>
        <w:tc>
          <w:tcPr>
            <w:tcW w:w="2160" w:type="dxa"/>
            <w:tcMar>
              <w:top w:w="90" w:type="dxa"/>
              <w:left w:w="110" w:type="dxa"/>
              <w:bottom w:w="90" w:type="dxa"/>
              <w:right w:w="110" w:type="dxa"/>
            </w:tcMar>
            <w:vAlign w:val="center"/>
          </w:tcPr>
          <w:p w14:paraId="7002E079" w14:textId="2614BF9A" w:rsidR="000E7E2B" w:rsidRPr="0093413B" w:rsidRDefault="00A1087B">
            <w:pPr>
              <w:rPr>
                <w:sz w:val="24"/>
                <w:szCs w:val="24"/>
              </w:rPr>
            </w:pPr>
            <w:r w:rsidRPr="0093413B">
              <w:rPr>
                <w:sz w:val="24"/>
                <w:szCs w:val="24"/>
              </w:rPr>
              <w:t>pass</w:t>
            </w:r>
          </w:p>
        </w:tc>
      </w:tr>
    </w:tbl>
    <w:p w14:paraId="5DAB6C7B" w14:textId="77777777" w:rsidR="000E7E2B" w:rsidRPr="0093413B" w:rsidRDefault="000E7E2B">
      <w:pPr>
        <w:rPr>
          <w:sz w:val="24"/>
          <w:szCs w:val="24"/>
        </w:rPr>
      </w:pPr>
    </w:p>
    <w:p w14:paraId="590C4167" w14:textId="77777777" w:rsidR="000E7E2B" w:rsidRPr="0093413B" w:rsidRDefault="007E6B60">
      <w:pPr>
        <w:pStyle w:val="Heading2"/>
        <w:rPr>
          <w:sz w:val="24"/>
          <w:szCs w:val="24"/>
        </w:rPr>
      </w:pPr>
      <w:r w:rsidRPr="0093413B">
        <w:rPr>
          <w:sz w:val="24"/>
          <w:szCs w:val="24"/>
        </w:rPr>
        <w:t>Evidence Captured</w:t>
      </w:r>
    </w:p>
    <w:tbl>
      <w:tblPr>
        <w:tblStyle w:val="TableGrid"/>
        <w:tblW w:w="0" w:type="auto"/>
        <w:jc w:val="center"/>
        <w:tblLook w:val="04A0" w:firstRow="1" w:lastRow="0" w:firstColumn="1" w:lastColumn="0" w:noHBand="0" w:noVBand="1"/>
      </w:tblPr>
      <w:tblGrid>
        <w:gridCol w:w="1440"/>
        <w:gridCol w:w="6336"/>
        <w:gridCol w:w="2016"/>
      </w:tblGrid>
      <w:tr w:rsidR="000E7E2B" w:rsidRPr="0093413B" w14:paraId="252111CB" w14:textId="77777777">
        <w:trPr>
          <w:tblHeader/>
          <w:jc w:val="center"/>
        </w:trPr>
        <w:tc>
          <w:tcPr>
            <w:tcW w:w="1440" w:type="dxa"/>
            <w:shd w:val="clear" w:color="auto" w:fill="D9EAF7"/>
            <w:tcMar>
              <w:top w:w="90" w:type="dxa"/>
              <w:left w:w="110" w:type="dxa"/>
              <w:bottom w:w="90" w:type="dxa"/>
              <w:right w:w="110" w:type="dxa"/>
            </w:tcMar>
            <w:vAlign w:val="center"/>
          </w:tcPr>
          <w:p w14:paraId="584FABB8" w14:textId="77777777" w:rsidR="000E7E2B" w:rsidRPr="0093413B" w:rsidRDefault="007E6B60">
            <w:pPr>
              <w:rPr>
                <w:sz w:val="24"/>
                <w:szCs w:val="24"/>
              </w:rPr>
            </w:pPr>
            <w:r w:rsidRPr="0093413B">
              <w:rPr>
                <w:b/>
                <w:color w:val="1F4E79"/>
                <w:sz w:val="24"/>
                <w:szCs w:val="24"/>
              </w:rPr>
              <w:t>Evidence ID</w:t>
            </w:r>
          </w:p>
        </w:tc>
        <w:tc>
          <w:tcPr>
            <w:tcW w:w="6336" w:type="dxa"/>
            <w:shd w:val="clear" w:color="auto" w:fill="D9EAF7"/>
            <w:tcMar>
              <w:top w:w="90" w:type="dxa"/>
              <w:left w:w="110" w:type="dxa"/>
              <w:bottom w:w="90" w:type="dxa"/>
              <w:right w:w="110" w:type="dxa"/>
            </w:tcMar>
            <w:vAlign w:val="center"/>
          </w:tcPr>
          <w:p w14:paraId="67CC6F4B" w14:textId="77777777" w:rsidR="000E7E2B" w:rsidRPr="0093413B" w:rsidRDefault="007E6B60">
            <w:pPr>
              <w:rPr>
                <w:sz w:val="24"/>
                <w:szCs w:val="24"/>
              </w:rPr>
            </w:pPr>
            <w:r w:rsidRPr="0093413B">
              <w:rPr>
                <w:b/>
                <w:color w:val="1F4E79"/>
                <w:sz w:val="24"/>
                <w:szCs w:val="24"/>
              </w:rPr>
              <w:t>Evidence Description</w:t>
            </w:r>
          </w:p>
        </w:tc>
        <w:tc>
          <w:tcPr>
            <w:tcW w:w="2016" w:type="dxa"/>
            <w:shd w:val="clear" w:color="auto" w:fill="D9EAF7"/>
            <w:tcMar>
              <w:top w:w="90" w:type="dxa"/>
              <w:left w:w="110" w:type="dxa"/>
              <w:bottom w:w="90" w:type="dxa"/>
              <w:right w:w="110" w:type="dxa"/>
            </w:tcMar>
            <w:vAlign w:val="center"/>
          </w:tcPr>
          <w:p w14:paraId="0DC7DFF0" w14:textId="77777777" w:rsidR="000E7E2B" w:rsidRPr="0093413B" w:rsidRDefault="007E6B60">
            <w:pPr>
              <w:rPr>
                <w:sz w:val="24"/>
                <w:szCs w:val="24"/>
              </w:rPr>
            </w:pPr>
            <w:r w:rsidRPr="0093413B">
              <w:rPr>
                <w:b/>
                <w:color w:val="1F4E79"/>
                <w:sz w:val="24"/>
                <w:szCs w:val="24"/>
              </w:rPr>
              <w:t>Attachment</w:t>
            </w:r>
          </w:p>
        </w:tc>
      </w:tr>
      <w:tr w:rsidR="000E7E2B" w:rsidRPr="0093413B" w14:paraId="095A8860" w14:textId="77777777">
        <w:trPr>
          <w:jc w:val="center"/>
        </w:trPr>
        <w:tc>
          <w:tcPr>
            <w:tcW w:w="1440" w:type="dxa"/>
            <w:tcMar>
              <w:top w:w="90" w:type="dxa"/>
              <w:left w:w="110" w:type="dxa"/>
              <w:bottom w:w="90" w:type="dxa"/>
              <w:right w:w="110" w:type="dxa"/>
            </w:tcMar>
            <w:vAlign w:val="center"/>
          </w:tcPr>
          <w:p w14:paraId="55CC2A36" w14:textId="77777777" w:rsidR="000E7E2B" w:rsidRPr="0093413B" w:rsidRDefault="007E6B60">
            <w:pPr>
              <w:rPr>
                <w:sz w:val="24"/>
                <w:szCs w:val="24"/>
              </w:rPr>
            </w:pPr>
            <w:r w:rsidRPr="0093413B">
              <w:rPr>
                <w:sz w:val="24"/>
                <w:szCs w:val="24"/>
              </w:rPr>
              <w:t>TC-01</w:t>
            </w:r>
          </w:p>
        </w:tc>
        <w:tc>
          <w:tcPr>
            <w:tcW w:w="6336" w:type="dxa"/>
            <w:tcMar>
              <w:top w:w="90" w:type="dxa"/>
              <w:left w:w="110" w:type="dxa"/>
              <w:bottom w:w="90" w:type="dxa"/>
              <w:right w:w="110" w:type="dxa"/>
            </w:tcMar>
            <w:vAlign w:val="center"/>
          </w:tcPr>
          <w:p w14:paraId="253AF4D6" w14:textId="77777777" w:rsidR="000E7E2B" w:rsidRPr="0093413B" w:rsidRDefault="007E6B60">
            <w:pPr>
              <w:rPr>
                <w:sz w:val="24"/>
                <w:szCs w:val="24"/>
              </w:rPr>
            </w:pPr>
            <w:r w:rsidRPr="0093413B">
              <w:rPr>
                <w:sz w:val="24"/>
                <w:szCs w:val="24"/>
              </w:rPr>
              <w:t>Static SSR - Language A empty submission and UI culture</w:t>
            </w:r>
          </w:p>
        </w:tc>
        <w:tc>
          <w:tcPr>
            <w:tcW w:w="2016" w:type="dxa"/>
            <w:tcMar>
              <w:top w:w="90" w:type="dxa"/>
              <w:left w:w="110" w:type="dxa"/>
              <w:bottom w:w="90" w:type="dxa"/>
              <w:right w:w="110" w:type="dxa"/>
            </w:tcMar>
            <w:vAlign w:val="center"/>
          </w:tcPr>
          <w:p w14:paraId="43872B53" w14:textId="28EDD226" w:rsidR="000E7E2B" w:rsidRPr="0093413B" w:rsidRDefault="0093413B">
            <w:pPr>
              <w:rPr>
                <w:sz w:val="24"/>
                <w:szCs w:val="24"/>
              </w:rPr>
            </w:pPr>
            <w:hyperlink r:id="rId9" w:history="1">
              <w:r w:rsidRPr="0093413B">
                <w:rPr>
                  <w:rStyle w:val="Hyperlink"/>
                  <w:sz w:val="24"/>
                  <w:szCs w:val="24"/>
                </w:rPr>
                <w:t>Attached</w:t>
              </w:r>
            </w:hyperlink>
          </w:p>
        </w:tc>
      </w:tr>
      <w:tr w:rsidR="000E7E2B" w:rsidRPr="0093413B" w14:paraId="34A4AA9C" w14:textId="77777777">
        <w:trPr>
          <w:jc w:val="center"/>
        </w:trPr>
        <w:tc>
          <w:tcPr>
            <w:tcW w:w="1440" w:type="dxa"/>
            <w:tcMar>
              <w:top w:w="90" w:type="dxa"/>
              <w:left w:w="110" w:type="dxa"/>
              <w:bottom w:w="90" w:type="dxa"/>
              <w:right w:w="110" w:type="dxa"/>
            </w:tcMar>
            <w:vAlign w:val="center"/>
          </w:tcPr>
          <w:p w14:paraId="737A550E" w14:textId="77777777" w:rsidR="000E7E2B" w:rsidRPr="0093413B" w:rsidRDefault="007E6B60">
            <w:pPr>
              <w:rPr>
                <w:sz w:val="24"/>
                <w:szCs w:val="24"/>
              </w:rPr>
            </w:pPr>
            <w:r w:rsidRPr="0093413B">
              <w:rPr>
                <w:sz w:val="24"/>
                <w:szCs w:val="24"/>
              </w:rPr>
              <w:t>TC-02</w:t>
            </w:r>
          </w:p>
        </w:tc>
        <w:tc>
          <w:tcPr>
            <w:tcW w:w="6336" w:type="dxa"/>
            <w:tcMar>
              <w:top w:w="90" w:type="dxa"/>
              <w:left w:w="110" w:type="dxa"/>
              <w:bottom w:w="90" w:type="dxa"/>
              <w:right w:w="110" w:type="dxa"/>
            </w:tcMar>
            <w:vAlign w:val="center"/>
          </w:tcPr>
          <w:p w14:paraId="053D0E3D" w14:textId="77777777" w:rsidR="000E7E2B" w:rsidRPr="0093413B" w:rsidRDefault="007E6B60">
            <w:pPr>
              <w:rPr>
                <w:sz w:val="24"/>
                <w:szCs w:val="24"/>
              </w:rPr>
            </w:pPr>
            <w:r w:rsidRPr="0093413B">
              <w:rPr>
                <w:sz w:val="24"/>
                <w:szCs w:val="24"/>
              </w:rPr>
              <w:t>Interactive WebAssembly - Language A empty submission and UI culture</w:t>
            </w:r>
          </w:p>
        </w:tc>
        <w:tc>
          <w:tcPr>
            <w:tcW w:w="2016" w:type="dxa"/>
            <w:tcMar>
              <w:top w:w="90" w:type="dxa"/>
              <w:left w:w="110" w:type="dxa"/>
              <w:bottom w:w="90" w:type="dxa"/>
              <w:right w:w="110" w:type="dxa"/>
            </w:tcMar>
            <w:vAlign w:val="center"/>
          </w:tcPr>
          <w:p w14:paraId="52ADA2F5" w14:textId="11C5FF81" w:rsidR="000E7E2B" w:rsidRPr="0093413B" w:rsidRDefault="0093413B">
            <w:pPr>
              <w:rPr>
                <w:sz w:val="24"/>
                <w:szCs w:val="24"/>
              </w:rPr>
            </w:pPr>
            <w:hyperlink r:id="rId10" w:history="1">
              <w:r w:rsidRPr="0093413B">
                <w:rPr>
                  <w:rStyle w:val="Hyperlink"/>
                  <w:sz w:val="24"/>
                  <w:szCs w:val="24"/>
                </w:rPr>
                <w:t>Attached</w:t>
              </w:r>
            </w:hyperlink>
          </w:p>
        </w:tc>
      </w:tr>
      <w:tr w:rsidR="000E7E2B" w:rsidRPr="0093413B" w14:paraId="49F4B3B0" w14:textId="77777777">
        <w:trPr>
          <w:jc w:val="center"/>
        </w:trPr>
        <w:tc>
          <w:tcPr>
            <w:tcW w:w="1440" w:type="dxa"/>
            <w:tcMar>
              <w:top w:w="90" w:type="dxa"/>
              <w:left w:w="110" w:type="dxa"/>
              <w:bottom w:w="90" w:type="dxa"/>
              <w:right w:w="110" w:type="dxa"/>
            </w:tcMar>
            <w:vAlign w:val="center"/>
          </w:tcPr>
          <w:p w14:paraId="507468CC" w14:textId="77777777" w:rsidR="000E7E2B" w:rsidRPr="0093413B" w:rsidRDefault="007E6B60">
            <w:pPr>
              <w:rPr>
                <w:sz w:val="24"/>
                <w:szCs w:val="24"/>
              </w:rPr>
            </w:pPr>
            <w:r w:rsidRPr="0093413B">
              <w:rPr>
                <w:sz w:val="24"/>
                <w:szCs w:val="24"/>
              </w:rPr>
              <w:t>TC-03</w:t>
            </w:r>
          </w:p>
        </w:tc>
        <w:tc>
          <w:tcPr>
            <w:tcW w:w="6336" w:type="dxa"/>
            <w:tcMar>
              <w:top w:w="90" w:type="dxa"/>
              <w:left w:w="110" w:type="dxa"/>
              <w:bottom w:w="90" w:type="dxa"/>
              <w:right w:w="110" w:type="dxa"/>
            </w:tcMar>
            <w:vAlign w:val="center"/>
          </w:tcPr>
          <w:p w14:paraId="68B55A80" w14:textId="77777777" w:rsidR="000E7E2B" w:rsidRPr="0093413B" w:rsidRDefault="007E6B60">
            <w:pPr>
              <w:rPr>
                <w:sz w:val="24"/>
                <w:szCs w:val="24"/>
              </w:rPr>
            </w:pPr>
            <w:r w:rsidRPr="0093413B">
              <w:rPr>
                <w:sz w:val="24"/>
                <w:szCs w:val="24"/>
              </w:rPr>
              <w:t>Static SSR - Language B fallback and explicit-key behavior</w:t>
            </w:r>
          </w:p>
        </w:tc>
        <w:tc>
          <w:tcPr>
            <w:tcW w:w="2016" w:type="dxa"/>
            <w:tcMar>
              <w:top w:w="90" w:type="dxa"/>
              <w:left w:w="110" w:type="dxa"/>
              <w:bottom w:w="90" w:type="dxa"/>
              <w:right w:w="110" w:type="dxa"/>
            </w:tcMar>
            <w:vAlign w:val="center"/>
          </w:tcPr>
          <w:p w14:paraId="59DB270E" w14:textId="44089DA2" w:rsidR="000E7E2B" w:rsidRPr="0093413B" w:rsidRDefault="0093413B">
            <w:pPr>
              <w:rPr>
                <w:sz w:val="24"/>
                <w:szCs w:val="24"/>
              </w:rPr>
            </w:pPr>
            <w:hyperlink r:id="rId11" w:history="1">
              <w:r w:rsidRPr="0093413B">
                <w:rPr>
                  <w:rStyle w:val="Hyperlink"/>
                  <w:sz w:val="24"/>
                  <w:szCs w:val="24"/>
                </w:rPr>
                <w:t>Attached</w:t>
              </w:r>
            </w:hyperlink>
          </w:p>
        </w:tc>
      </w:tr>
      <w:tr w:rsidR="000E7E2B" w:rsidRPr="0093413B" w14:paraId="41BEB763" w14:textId="77777777">
        <w:trPr>
          <w:jc w:val="center"/>
        </w:trPr>
        <w:tc>
          <w:tcPr>
            <w:tcW w:w="1440" w:type="dxa"/>
            <w:tcMar>
              <w:top w:w="90" w:type="dxa"/>
              <w:left w:w="110" w:type="dxa"/>
              <w:bottom w:w="90" w:type="dxa"/>
              <w:right w:w="110" w:type="dxa"/>
            </w:tcMar>
            <w:vAlign w:val="center"/>
          </w:tcPr>
          <w:p w14:paraId="5206FF1E" w14:textId="77777777" w:rsidR="000E7E2B" w:rsidRPr="0093413B" w:rsidRDefault="007E6B60">
            <w:pPr>
              <w:rPr>
                <w:sz w:val="24"/>
                <w:szCs w:val="24"/>
              </w:rPr>
            </w:pPr>
            <w:r w:rsidRPr="0093413B">
              <w:rPr>
                <w:sz w:val="24"/>
                <w:szCs w:val="24"/>
              </w:rPr>
              <w:t>TC-04</w:t>
            </w:r>
          </w:p>
        </w:tc>
        <w:tc>
          <w:tcPr>
            <w:tcW w:w="6336" w:type="dxa"/>
            <w:tcMar>
              <w:top w:w="90" w:type="dxa"/>
              <w:left w:w="110" w:type="dxa"/>
              <w:bottom w:w="90" w:type="dxa"/>
              <w:right w:w="110" w:type="dxa"/>
            </w:tcMar>
            <w:vAlign w:val="center"/>
          </w:tcPr>
          <w:p w14:paraId="54770ED9" w14:textId="77777777" w:rsidR="000E7E2B" w:rsidRPr="0093413B" w:rsidRDefault="007E6B60">
            <w:pPr>
              <w:rPr>
                <w:sz w:val="24"/>
                <w:szCs w:val="24"/>
              </w:rPr>
            </w:pPr>
            <w:r w:rsidRPr="0093413B">
              <w:rPr>
                <w:sz w:val="24"/>
                <w:szCs w:val="24"/>
              </w:rPr>
              <w:t>Interactive WebAssembly - Language B fallback and explicit-key behavior</w:t>
            </w:r>
          </w:p>
        </w:tc>
        <w:tc>
          <w:tcPr>
            <w:tcW w:w="2016" w:type="dxa"/>
            <w:tcMar>
              <w:top w:w="90" w:type="dxa"/>
              <w:left w:w="110" w:type="dxa"/>
              <w:bottom w:w="90" w:type="dxa"/>
              <w:right w:w="110" w:type="dxa"/>
            </w:tcMar>
            <w:vAlign w:val="center"/>
          </w:tcPr>
          <w:p w14:paraId="03E01055" w14:textId="10A60F86" w:rsidR="000E7E2B" w:rsidRPr="0093413B" w:rsidRDefault="0093413B">
            <w:pPr>
              <w:rPr>
                <w:sz w:val="24"/>
                <w:szCs w:val="24"/>
              </w:rPr>
            </w:pPr>
            <w:hyperlink r:id="rId12" w:history="1">
              <w:r w:rsidRPr="0093413B">
                <w:rPr>
                  <w:rStyle w:val="Hyperlink"/>
                  <w:sz w:val="24"/>
                  <w:szCs w:val="24"/>
                </w:rPr>
                <w:t>Attached</w:t>
              </w:r>
            </w:hyperlink>
          </w:p>
        </w:tc>
      </w:tr>
      <w:tr w:rsidR="000E7E2B" w:rsidRPr="0093413B" w14:paraId="3C0FE368" w14:textId="77777777">
        <w:trPr>
          <w:jc w:val="center"/>
        </w:trPr>
        <w:tc>
          <w:tcPr>
            <w:tcW w:w="1440" w:type="dxa"/>
            <w:tcMar>
              <w:top w:w="90" w:type="dxa"/>
              <w:left w:w="110" w:type="dxa"/>
              <w:bottom w:w="90" w:type="dxa"/>
              <w:right w:w="110" w:type="dxa"/>
            </w:tcMar>
            <w:vAlign w:val="center"/>
          </w:tcPr>
          <w:p w14:paraId="79216F6A" w14:textId="77777777" w:rsidR="000E7E2B" w:rsidRPr="0093413B" w:rsidRDefault="007E6B60">
            <w:pPr>
              <w:rPr>
                <w:sz w:val="24"/>
                <w:szCs w:val="24"/>
              </w:rPr>
            </w:pPr>
            <w:r w:rsidRPr="0093413B">
              <w:rPr>
                <w:sz w:val="24"/>
                <w:szCs w:val="24"/>
              </w:rPr>
              <w:t>TC-05</w:t>
            </w:r>
          </w:p>
        </w:tc>
        <w:tc>
          <w:tcPr>
            <w:tcW w:w="6336" w:type="dxa"/>
            <w:tcMar>
              <w:top w:w="90" w:type="dxa"/>
              <w:left w:w="110" w:type="dxa"/>
              <w:bottom w:w="90" w:type="dxa"/>
              <w:right w:w="110" w:type="dxa"/>
            </w:tcMar>
            <w:vAlign w:val="center"/>
          </w:tcPr>
          <w:p w14:paraId="0E91D11E" w14:textId="77777777" w:rsidR="000E7E2B" w:rsidRPr="0093413B" w:rsidRDefault="007E6B60">
            <w:pPr>
              <w:rPr>
                <w:sz w:val="24"/>
                <w:szCs w:val="24"/>
              </w:rPr>
            </w:pPr>
            <w:r w:rsidRPr="0093413B">
              <w:rPr>
                <w:sz w:val="24"/>
                <w:szCs w:val="24"/>
              </w:rPr>
              <w:t>Cross-mode message comparison for both languages</w:t>
            </w:r>
          </w:p>
        </w:tc>
        <w:tc>
          <w:tcPr>
            <w:tcW w:w="2016" w:type="dxa"/>
            <w:tcMar>
              <w:top w:w="90" w:type="dxa"/>
              <w:left w:w="110" w:type="dxa"/>
              <w:bottom w:w="90" w:type="dxa"/>
              <w:right w:w="110" w:type="dxa"/>
            </w:tcMar>
            <w:vAlign w:val="center"/>
          </w:tcPr>
          <w:p w14:paraId="1E4074B2" w14:textId="471FA1EE" w:rsidR="000E7E2B" w:rsidRPr="0093413B" w:rsidRDefault="0093413B">
            <w:pPr>
              <w:rPr>
                <w:sz w:val="24"/>
                <w:szCs w:val="24"/>
              </w:rPr>
            </w:pPr>
            <w:hyperlink r:id="rId13" w:history="1">
              <w:r w:rsidRPr="0093413B">
                <w:rPr>
                  <w:rStyle w:val="Hyperlink"/>
                  <w:sz w:val="24"/>
                  <w:szCs w:val="24"/>
                </w:rPr>
                <w:t>Attached</w:t>
              </w:r>
            </w:hyperlink>
          </w:p>
        </w:tc>
      </w:tr>
      <w:tr w:rsidR="000E7E2B" w:rsidRPr="0093413B" w14:paraId="1D05CB8F" w14:textId="77777777">
        <w:trPr>
          <w:jc w:val="center"/>
        </w:trPr>
        <w:tc>
          <w:tcPr>
            <w:tcW w:w="1440" w:type="dxa"/>
            <w:tcMar>
              <w:top w:w="90" w:type="dxa"/>
              <w:left w:w="110" w:type="dxa"/>
              <w:bottom w:w="90" w:type="dxa"/>
              <w:right w:w="110" w:type="dxa"/>
            </w:tcMar>
            <w:vAlign w:val="center"/>
          </w:tcPr>
          <w:p w14:paraId="6C6370D1" w14:textId="77777777" w:rsidR="000E7E2B" w:rsidRPr="0093413B" w:rsidRDefault="007E6B60">
            <w:pPr>
              <w:rPr>
                <w:sz w:val="24"/>
                <w:szCs w:val="24"/>
              </w:rPr>
            </w:pPr>
            <w:r w:rsidRPr="0093413B">
              <w:rPr>
                <w:sz w:val="24"/>
                <w:szCs w:val="24"/>
              </w:rPr>
              <w:t>TC-06</w:t>
            </w:r>
          </w:p>
        </w:tc>
        <w:tc>
          <w:tcPr>
            <w:tcW w:w="6336" w:type="dxa"/>
            <w:tcMar>
              <w:top w:w="90" w:type="dxa"/>
              <w:left w:w="110" w:type="dxa"/>
              <w:bottom w:w="90" w:type="dxa"/>
              <w:right w:w="110" w:type="dxa"/>
            </w:tcMar>
            <w:vAlign w:val="center"/>
          </w:tcPr>
          <w:p w14:paraId="14074C06" w14:textId="77777777" w:rsidR="000E7E2B" w:rsidRPr="0093413B" w:rsidRDefault="007E6B60">
            <w:pPr>
              <w:rPr>
                <w:sz w:val="24"/>
                <w:szCs w:val="24"/>
              </w:rPr>
            </w:pPr>
            <w:r w:rsidRPr="0093413B">
              <w:rPr>
                <w:sz w:val="24"/>
                <w:szCs w:val="24"/>
              </w:rPr>
              <w:t>Corrected Name and Email values clear field messages</w:t>
            </w:r>
          </w:p>
        </w:tc>
        <w:tc>
          <w:tcPr>
            <w:tcW w:w="2016" w:type="dxa"/>
            <w:tcMar>
              <w:top w:w="90" w:type="dxa"/>
              <w:left w:w="110" w:type="dxa"/>
              <w:bottom w:w="90" w:type="dxa"/>
              <w:right w:w="110" w:type="dxa"/>
            </w:tcMar>
            <w:vAlign w:val="center"/>
          </w:tcPr>
          <w:p w14:paraId="3B070EA3" w14:textId="650095B5" w:rsidR="000E7E2B" w:rsidRPr="0093413B" w:rsidRDefault="0093413B">
            <w:pPr>
              <w:rPr>
                <w:sz w:val="24"/>
                <w:szCs w:val="24"/>
              </w:rPr>
            </w:pPr>
            <w:hyperlink r:id="rId14" w:history="1">
              <w:r w:rsidRPr="0093413B">
                <w:rPr>
                  <w:rStyle w:val="Hyperlink"/>
                  <w:sz w:val="24"/>
                  <w:szCs w:val="24"/>
                </w:rPr>
                <w:t>Attached</w:t>
              </w:r>
            </w:hyperlink>
          </w:p>
        </w:tc>
      </w:tr>
    </w:tbl>
    <w:p w14:paraId="336ECC5F" w14:textId="384B9002" w:rsidR="000E7E2B" w:rsidRPr="0093413B" w:rsidRDefault="007E6B60">
      <w:pPr>
        <w:pStyle w:val="Heading2"/>
        <w:rPr>
          <w:sz w:val="24"/>
          <w:szCs w:val="24"/>
        </w:rPr>
      </w:pPr>
      <w:r w:rsidRPr="0093413B">
        <w:rPr>
          <w:sz w:val="24"/>
          <w:szCs w:val="24"/>
        </w:rPr>
        <w:t xml:space="preserve">Problems Found: </w:t>
      </w:r>
    </w:p>
    <w:p w14:paraId="46D4FA9A" w14:textId="574129AE" w:rsidR="00A84D25" w:rsidRPr="0093413B" w:rsidRDefault="00A84D25" w:rsidP="004E1685">
      <w:pPr>
        <w:rPr>
          <w:sz w:val="24"/>
          <w:szCs w:val="24"/>
        </w:rPr>
      </w:pPr>
    </w:p>
    <w:p w14:paraId="07AA83D5" w14:textId="7B04215B" w:rsidR="000C5311" w:rsidRPr="000C5311" w:rsidRDefault="000C5311" w:rsidP="004E1685">
      <w:pPr>
        <w:pStyle w:val="Heading2"/>
        <w:rPr>
          <w:b w:val="0"/>
          <w:bCs w:val="0"/>
          <w:color w:val="auto"/>
          <w:sz w:val="24"/>
          <w:szCs w:val="24"/>
        </w:rPr>
      </w:pPr>
      <w:r w:rsidRPr="000C5311">
        <w:rPr>
          <w:b w:val="0"/>
          <w:bCs w:val="0"/>
          <w:color w:val="auto"/>
          <w:sz w:val="24"/>
          <w:szCs w:val="24"/>
        </w:rPr>
        <w:t>No issues were found while testing.</w:t>
      </w:r>
    </w:p>
    <w:p w14:paraId="2AEA573C" w14:textId="51857370" w:rsidR="000E7E2B" w:rsidRPr="0093413B" w:rsidRDefault="007E6B60" w:rsidP="004E1685">
      <w:pPr>
        <w:pStyle w:val="Heading2"/>
        <w:rPr>
          <w:sz w:val="24"/>
          <w:szCs w:val="24"/>
        </w:rPr>
      </w:pPr>
      <w:r w:rsidRPr="0093413B">
        <w:rPr>
          <w:sz w:val="24"/>
          <w:szCs w:val="24"/>
        </w:rPr>
        <w:t xml:space="preserve">Not Covered: </w:t>
      </w:r>
    </w:p>
    <w:p w14:paraId="40CFCA33" w14:textId="63409CA4" w:rsidR="004E1685" w:rsidRPr="0093413B" w:rsidRDefault="004E1685" w:rsidP="004E1685">
      <w:pPr>
        <w:rPr>
          <w:sz w:val="24"/>
          <w:szCs w:val="24"/>
        </w:rPr>
      </w:pPr>
      <w:r w:rsidRPr="0093413B">
        <w:rPr>
          <w:sz w:val="24"/>
          <w:szCs w:val="24"/>
        </w:rPr>
        <w:t>All scenarios and validation requirements explicitly requested in the validation issue were executed and verified. No requested test cases, configurations, or mandatory validation scenarios were omitted from this validation effort.</w:t>
      </w:r>
    </w:p>
    <w:p w14:paraId="65E87F3A" w14:textId="77777777" w:rsidR="000E7E2B" w:rsidRPr="0093413B" w:rsidRDefault="007E6B60">
      <w:pPr>
        <w:pStyle w:val="Heading2"/>
        <w:rPr>
          <w:sz w:val="24"/>
          <w:szCs w:val="24"/>
        </w:rPr>
      </w:pPr>
      <w:r w:rsidRPr="0093413B">
        <w:rPr>
          <w:sz w:val="24"/>
          <w:szCs w:val="24"/>
        </w:rPr>
        <w:t>Validation Conclusion</w:t>
      </w:r>
    </w:p>
    <w:p w14:paraId="6B7412B0" w14:textId="6BFC471B" w:rsidR="004E1685" w:rsidRPr="0093413B" w:rsidRDefault="007E6B60" w:rsidP="004E1685">
      <w:pPr>
        <w:rPr>
          <w:b/>
          <w:sz w:val="24"/>
          <w:szCs w:val="24"/>
        </w:rPr>
      </w:pPr>
      <w:r w:rsidRPr="0093413B">
        <w:rPr>
          <w:b/>
          <w:sz w:val="24"/>
          <w:szCs w:val="24"/>
        </w:rPr>
        <w:t xml:space="preserve">Overall Result: </w:t>
      </w:r>
      <w:r w:rsidR="004E1685" w:rsidRPr="0093413B">
        <w:rPr>
          <w:b/>
          <w:sz w:val="24"/>
          <w:szCs w:val="24"/>
        </w:rPr>
        <w:t>Passed</w:t>
      </w:r>
      <w:r w:rsidR="000C5311">
        <w:rPr>
          <w:b/>
          <w:sz w:val="24"/>
          <w:szCs w:val="24"/>
        </w:rPr>
        <w:t>.</w:t>
      </w:r>
    </w:p>
    <w:p w14:paraId="70AC31F3" w14:textId="77777777" w:rsidR="00ED155A" w:rsidRPr="00ED155A" w:rsidRDefault="00ED155A" w:rsidP="00ED155A">
      <w:pPr>
        <w:rPr>
          <w:bCs/>
          <w:sz w:val="24"/>
          <w:szCs w:val="24"/>
        </w:rPr>
      </w:pPr>
      <w:r w:rsidRPr="00ED155A">
        <w:rPr>
          <w:bCs/>
          <w:sz w:val="24"/>
          <w:szCs w:val="24"/>
        </w:rPr>
        <w:t>Overall Result: Pass.</w:t>
      </w:r>
    </w:p>
    <w:p w14:paraId="54436074" w14:textId="74CA227C" w:rsidR="000E7E2B" w:rsidRPr="0093413B" w:rsidRDefault="00ED155A" w:rsidP="00ED155A">
      <w:pPr>
        <w:rPr>
          <w:sz w:val="24"/>
          <w:szCs w:val="24"/>
        </w:rPr>
      </w:pPr>
      <w:r w:rsidRPr="00ED155A">
        <w:rPr>
          <w:bCs/>
          <w:sz w:val="24"/>
          <w:szCs w:val="24"/>
        </w:rPr>
        <w:t>All mandatory validation conditions for dotnet/aspnetcore#69524 were executed and verified in the required Static SSR and Interactive WebAssembly configurations. Both modes use the same shared [ValidatableType] ContactModel for the Name and Email scenario. In fr-FR, both modes display the same localized conventional Name message and explicit Email message. In de-DE, both modes display the same readable built-in fallback Name message while preserving the translated explicit Email message. Correcting Name and Email clears their validation messages in both required modes. The visible UI culture indicator matched the selected culture during each validation run.</w:t>
      </w:r>
    </w:p>
    <w:sectPr w:rsidR="000E7E2B" w:rsidRPr="0093413B"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7518" w14:textId="77777777" w:rsidR="004A4486" w:rsidRDefault="004A4486">
      <w:pPr>
        <w:spacing w:after="0" w:line="240" w:lineRule="auto"/>
      </w:pPr>
      <w:r>
        <w:separator/>
      </w:r>
    </w:p>
  </w:endnote>
  <w:endnote w:type="continuationSeparator" w:id="0">
    <w:p w14:paraId="6431ED37" w14:textId="77777777" w:rsidR="004A4486" w:rsidRDefault="004A4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1ABC" w14:textId="77777777" w:rsidR="000E7E2B" w:rsidRDefault="007E6B60">
    <w:pPr>
      <w:pStyle w:val="Footer"/>
      <w:jc w:val="center"/>
    </w:pPr>
    <w:r>
      <w:rPr>
        <w:color w:val="646464"/>
        <w:sz w:val="18"/>
      </w:rPr>
      <w:t>Localized Form Messages Validation Report | dotnet/aspnetcore #69524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2C95" w14:textId="77777777" w:rsidR="004A4486" w:rsidRDefault="004A4486">
      <w:pPr>
        <w:spacing w:after="0" w:line="240" w:lineRule="auto"/>
      </w:pPr>
      <w:r>
        <w:separator/>
      </w:r>
    </w:p>
  </w:footnote>
  <w:footnote w:type="continuationSeparator" w:id="0">
    <w:p w14:paraId="30F5DA81" w14:textId="77777777" w:rsidR="004A4486" w:rsidRDefault="004A4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C0DB3"/>
    <w:multiLevelType w:val="multilevel"/>
    <w:tmpl w:val="A17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02178"/>
    <w:multiLevelType w:val="multilevel"/>
    <w:tmpl w:val="844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3629C"/>
    <w:multiLevelType w:val="multilevel"/>
    <w:tmpl w:val="9EE2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C62A0"/>
    <w:multiLevelType w:val="multilevel"/>
    <w:tmpl w:val="C63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862B8"/>
    <w:multiLevelType w:val="hybridMultilevel"/>
    <w:tmpl w:val="7BC46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2D430F"/>
    <w:multiLevelType w:val="hybridMultilevel"/>
    <w:tmpl w:val="8DC6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C09A6"/>
    <w:multiLevelType w:val="multilevel"/>
    <w:tmpl w:val="A58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E349E"/>
    <w:multiLevelType w:val="multilevel"/>
    <w:tmpl w:val="7EF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B04C2"/>
    <w:multiLevelType w:val="multilevel"/>
    <w:tmpl w:val="8F60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94FD2"/>
    <w:multiLevelType w:val="multilevel"/>
    <w:tmpl w:val="C63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F03AB"/>
    <w:multiLevelType w:val="multilevel"/>
    <w:tmpl w:val="C63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E7DAB"/>
    <w:multiLevelType w:val="multilevel"/>
    <w:tmpl w:val="B67C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72E68"/>
    <w:multiLevelType w:val="multilevel"/>
    <w:tmpl w:val="FB7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72760"/>
    <w:multiLevelType w:val="hybridMultilevel"/>
    <w:tmpl w:val="9970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D54BB"/>
    <w:multiLevelType w:val="multilevel"/>
    <w:tmpl w:val="BA1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4755F"/>
    <w:multiLevelType w:val="multilevel"/>
    <w:tmpl w:val="2B96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20168">
    <w:abstractNumId w:val="8"/>
  </w:num>
  <w:num w:numId="2" w16cid:durableId="1316765583">
    <w:abstractNumId w:val="6"/>
  </w:num>
  <w:num w:numId="3" w16cid:durableId="655183824">
    <w:abstractNumId w:val="5"/>
  </w:num>
  <w:num w:numId="4" w16cid:durableId="1172455736">
    <w:abstractNumId w:val="4"/>
  </w:num>
  <w:num w:numId="5" w16cid:durableId="1464811554">
    <w:abstractNumId w:val="7"/>
  </w:num>
  <w:num w:numId="6" w16cid:durableId="1723141372">
    <w:abstractNumId w:val="3"/>
  </w:num>
  <w:num w:numId="7" w16cid:durableId="1687440323">
    <w:abstractNumId w:val="2"/>
  </w:num>
  <w:num w:numId="8" w16cid:durableId="911619601">
    <w:abstractNumId w:val="1"/>
  </w:num>
  <w:num w:numId="9" w16cid:durableId="1138375324">
    <w:abstractNumId w:val="0"/>
  </w:num>
  <w:num w:numId="10" w16cid:durableId="1712345366">
    <w:abstractNumId w:val="17"/>
  </w:num>
  <w:num w:numId="11" w16cid:durableId="318267209">
    <w:abstractNumId w:val="24"/>
  </w:num>
  <w:num w:numId="12" w16cid:durableId="1906255410">
    <w:abstractNumId w:val="15"/>
  </w:num>
  <w:num w:numId="13" w16cid:durableId="1467895396">
    <w:abstractNumId w:val="10"/>
  </w:num>
  <w:num w:numId="14" w16cid:durableId="2014648691">
    <w:abstractNumId w:val="11"/>
  </w:num>
  <w:num w:numId="15" w16cid:durableId="99688055">
    <w:abstractNumId w:val="21"/>
  </w:num>
  <w:num w:numId="16" w16cid:durableId="244531439">
    <w:abstractNumId w:val="23"/>
  </w:num>
  <w:num w:numId="17" w16cid:durableId="2049261134">
    <w:abstractNumId w:val="22"/>
  </w:num>
  <w:num w:numId="18" w16cid:durableId="978346438">
    <w:abstractNumId w:val="14"/>
  </w:num>
  <w:num w:numId="19" w16cid:durableId="1727757346">
    <w:abstractNumId w:val="20"/>
  </w:num>
  <w:num w:numId="20" w16cid:durableId="532349430">
    <w:abstractNumId w:val="9"/>
  </w:num>
  <w:num w:numId="21" w16cid:durableId="1031565021">
    <w:abstractNumId w:val="19"/>
  </w:num>
  <w:num w:numId="22" w16cid:durableId="2072340758">
    <w:abstractNumId w:val="16"/>
  </w:num>
  <w:num w:numId="23" w16cid:durableId="2136289730">
    <w:abstractNumId w:val="12"/>
  </w:num>
  <w:num w:numId="24" w16cid:durableId="1903170369">
    <w:abstractNumId w:val="18"/>
  </w:num>
  <w:num w:numId="25" w16cid:durableId="13522211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311"/>
    <w:rsid w:val="000E7E2B"/>
    <w:rsid w:val="0015074B"/>
    <w:rsid w:val="0029639D"/>
    <w:rsid w:val="002E2200"/>
    <w:rsid w:val="0031157D"/>
    <w:rsid w:val="00312349"/>
    <w:rsid w:val="00326F90"/>
    <w:rsid w:val="00385D1A"/>
    <w:rsid w:val="004451A3"/>
    <w:rsid w:val="004711E7"/>
    <w:rsid w:val="004A4486"/>
    <w:rsid w:val="004E1685"/>
    <w:rsid w:val="004E4ABE"/>
    <w:rsid w:val="0052407E"/>
    <w:rsid w:val="005B536C"/>
    <w:rsid w:val="005E6513"/>
    <w:rsid w:val="00655BEF"/>
    <w:rsid w:val="006F1AFE"/>
    <w:rsid w:val="00791071"/>
    <w:rsid w:val="007E4379"/>
    <w:rsid w:val="007E6B60"/>
    <w:rsid w:val="0093413B"/>
    <w:rsid w:val="0099730F"/>
    <w:rsid w:val="00A1087B"/>
    <w:rsid w:val="00A52859"/>
    <w:rsid w:val="00A84D25"/>
    <w:rsid w:val="00AA1D8D"/>
    <w:rsid w:val="00B47730"/>
    <w:rsid w:val="00BB7057"/>
    <w:rsid w:val="00BE31F1"/>
    <w:rsid w:val="00C873CF"/>
    <w:rsid w:val="00CB0664"/>
    <w:rsid w:val="00CD6184"/>
    <w:rsid w:val="00DC08E8"/>
    <w:rsid w:val="00ED15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8CC0F5-B2E2-4C49-A439-B74494145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1A3"/>
    <w:rPr>
      <w:color w:val="0000FF" w:themeColor="hyperlink"/>
      <w:u w:val="single"/>
    </w:rPr>
  </w:style>
  <w:style w:type="character" w:styleId="UnresolvedMention">
    <w:name w:val="Unresolved Mention"/>
    <w:basedOn w:val="DefaultParagraphFont"/>
    <w:uiPriority w:val="99"/>
    <w:semiHidden/>
    <w:unhideWhenUsed/>
    <w:rsid w:val="004451A3"/>
    <w:rPr>
      <w:color w:val="605E5C"/>
      <w:shd w:val="clear" w:color="auto" w:fill="E1DFDD"/>
    </w:rPr>
  </w:style>
  <w:style w:type="paragraph" w:styleId="NormalWeb">
    <w:name w:val="Normal (Web)"/>
    <w:basedOn w:val="Normal"/>
    <w:uiPriority w:val="99"/>
    <w:semiHidden/>
    <w:unhideWhenUsed/>
    <w:rsid w:val="004E16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rfanajaffer/BlazorLocalizedFormValidation" TargetMode="External"/><Relationship Id="rId13" Type="http://schemas.openxmlformats.org/officeDocument/2006/relationships/hyperlink" Target="Cross-Mode%20Message%20Validation.mp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WebAssembly%20-%20Language%20B%20Fallback%20Validation.mp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tatic%20SSR%20-%20Language%20B%20Fallback%20Validation.mp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WebAssembly%20-%20Language%20A%20Validation.png" TargetMode="External"/><Relationship Id="rId4" Type="http://schemas.openxmlformats.org/officeDocument/2006/relationships/settings" Target="settings.xml"/><Relationship Id="rId9" Type="http://schemas.openxmlformats.org/officeDocument/2006/relationships/hyperlink" Target="https://github.com/irfanajaffer/BlazorLocalizedFormValidation/blob/main/Evidence/Static%20SSR%20-%20Language%20A%20Validation.png" TargetMode="External"/><Relationship Id="rId14" Type="http://schemas.openxmlformats.org/officeDocument/2006/relationships/hyperlink" Target="Validation%20Message%20Clear%20Behavior.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3</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Localized Form Messages Validation Report - Issue 69524</vt:lpstr>
    </vt:vector>
  </TitlesOfParts>
  <Manager/>
  <Company/>
  <LinksUpToDate>false</LinksUpToDate>
  <CharactersWithSpaces>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Localized Form Messages Validation Report - Issue 69524</dc:title>
  <dc:subject/>
  <dc:creator>Irfana Jaffer Sadhik (Syncfusion Inc)</dc:creator>
  <cp:keywords/>
  <dc:description>generated by python-docx</dc:description>
  <cp:lastModifiedBy>Irfana Jaffer Sadhik</cp:lastModifiedBy>
  <cp:revision>11</cp:revision>
  <dcterms:created xsi:type="dcterms:W3CDTF">2026-09-28T10:07:00Z</dcterms:created>
  <dcterms:modified xsi:type="dcterms:W3CDTF">2026-10-01T12:15:00Z</dcterms:modified>
  <cp:category/>
</cp:coreProperties>
</file>