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F3791" w14:textId="7AE377BB" w:rsidR="00145A51" w:rsidRPr="00F47DFD" w:rsidRDefault="00F47DFD" w:rsidP="00F47DFD">
      <w:pPr>
        <w:jc w:val="center"/>
        <w:rPr>
          <w:rFonts w:ascii="Times New Roman" w:hAnsi="Times New Roman" w:cs="Times New Roman"/>
          <w:b/>
          <w:sz w:val="28"/>
          <w:szCs w:val="28"/>
          <w:lang w:val="id-ID"/>
        </w:rPr>
      </w:pPr>
      <w:r w:rsidRPr="00F47DFD">
        <w:rPr>
          <w:rFonts w:ascii="Times New Roman" w:hAnsi="Times New Roman" w:cs="Times New Roman"/>
          <w:b/>
          <w:sz w:val="28"/>
          <w:szCs w:val="28"/>
          <w:lang w:val="id-ID"/>
        </w:rPr>
        <w:t>PEMBUATAN STANDART OPERASIONAL PROSEDU</w:t>
      </w:r>
      <w:r w:rsidR="00A92FD8">
        <w:rPr>
          <w:rFonts w:ascii="Times New Roman" w:hAnsi="Times New Roman" w:cs="Times New Roman"/>
          <w:b/>
          <w:sz w:val="28"/>
          <w:szCs w:val="28"/>
          <w:lang w:val="id-ID"/>
        </w:rPr>
        <w:t>R</w:t>
      </w:r>
      <w:r w:rsidRPr="00F47DFD">
        <w:rPr>
          <w:rFonts w:ascii="Times New Roman" w:hAnsi="Times New Roman" w:cs="Times New Roman"/>
          <w:b/>
          <w:sz w:val="28"/>
          <w:szCs w:val="28"/>
          <w:lang w:val="id-ID"/>
        </w:rPr>
        <w:t xml:space="preserve"> (SOP) SERVICE DESK PT NITA SEJAHTERA</w:t>
      </w:r>
    </w:p>
    <w:p w14:paraId="5210625C" w14:textId="4AA89178" w:rsidR="00145A51" w:rsidRDefault="00F47DFD" w:rsidP="00F47DFD">
      <w:pPr>
        <w:pStyle w:val="ListParagraph"/>
        <w:numPr>
          <w:ilvl w:val="0"/>
          <w:numId w:val="11"/>
        </w:numPr>
        <w:rPr>
          <w:rFonts w:ascii="Times New Roman" w:hAnsi="Times New Roman" w:cs="Times New Roman"/>
          <w:b/>
          <w:sz w:val="24"/>
          <w:szCs w:val="24"/>
          <w:lang w:val="id-ID"/>
        </w:rPr>
      </w:pPr>
      <w:r w:rsidRPr="00F47DFD">
        <w:rPr>
          <w:rFonts w:ascii="Times New Roman" w:hAnsi="Times New Roman" w:cs="Times New Roman"/>
          <w:b/>
          <w:sz w:val="24"/>
          <w:szCs w:val="24"/>
          <w:lang w:val="id-ID"/>
        </w:rPr>
        <w:t>PENDAHULUAN</w:t>
      </w:r>
    </w:p>
    <w:p w14:paraId="06C40E34" w14:textId="77777777" w:rsidR="00F47DFD" w:rsidRDefault="00F47DFD" w:rsidP="00801BB9">
      <w:pPr>
        <w:pStyle w:val="ListParagraph"/>
        <w:ind w:firstLine="720"/>
        <w:jc w:val="both"/>
        <w:rPr>
          <w:rFonts w:ascii="Times New Roman" w:hAnsi="Times New Roman" w:cs="Times New Roman"/>
          <w:sz w:val="24"/>
          <w:szCs w:val="24"/>
          <w:lang w:val="id-ID"/>
        </w:rPr>
      </w:pPr>
      <w:r w:rsidRPr="00F47DFD">
        <w:rPr>
          <w:rFonts w:ascii="Times New Roman" w:hAnsi="Times New Roman" w:cs="Times New Roman"/>
          <w:sz w:val="24"/>
          <w:szCs w:val="24"/>
          <w:lang w:val="id-ID"/>
        </w:rPr>
        <w:t>Saat ini banyak perusahaan di dunia menjadikan teknologi informasi (TI) sebagai faktor pendukung untuk me</w:t>
      </w:r>
      <w:r>
        <w:rPr>
          <w:rFonts w:ascii="Times New Roman" w:hAnsi="Times New Roman" w:cs="Times New Roman"/>
          <w:sz w:val="24"/>
          <w:szCs w:val="24"/>
          <w:lang w:val="id-ID"/>
        </w:rPr>
        <w:t>ncapai tujuan perusahaan. PT NITA SEJAHTERA</w:t>
      </w:r>
      <w:r w:rsidRPr="00F47DFD">
        <w:rPr>
          <w:rFonts w:ascii="Times New Roman" w:hAnsi="Times New Roman" w:cs="Times New Roman"/>
          <w:sz w:val="24"/>
          <w:szCs w:val="24"/>
          <w:lang w:val="id-ID"/>
        </w:rPr>
        <w:t xml:space="preserve"> merupakan salah satu perusahaan properti terbesar di Indonesia. Dalam menjalankan aktifitas proses bisnisnya yang </w:t>
      </w:r>
      <w:r>
        <w:rPr>
          <w:rFonts w:ascii="Times New Roman" w:hAnsi="Times New Roman" w:cs="Times New Roman"/>
          <w:sz w:val="24"/>
          <w:szCs w:val="24"/>
          <w:lang w:val="id-ID"/>
        </w:rPr>
        <w:t>sangat kompleks tersebut, PT NITA SEJAHTERA</w:t>
      </w:r>
      <w:r w:rsidRPr="00F47DFD">
        <w:rPr>
          <w:rFonts w:ascii="Times New Roman" w:hAnsi="Times New Roman" w:cs="Times New Roman"/>
          <w:sz w:val="24"/>
          <w:szCs w:val="24"/>
          <w:lang w:val="id-ID"/>
        </w:rPr>
        <w:t xml:space="preserve"> telah menggunakan teknologi informasi untuk mendukung operasional proses bisnis. Upaya penerapan TI tidak lepas dari permasalahan, seperti diketahui adanya insiden-insiden layanan TI yang mengakibatkan terganggunya layanan TI. Oleh karena itu, dibutuhkan sebuah unit yang biasa dikenal dengan service desk sebagai pusat pengaduan layanan TI agar dapat memperbaiki dan menyelesaikan permasalahan TI, guna menciptakan layanan TI yang stabil. </w:t>
      </w:r>
    </w:p>
    <w:p w14:paraId="7CB3A9BF" w14:textId="77777777" w:rsidR="00F47DFD" w:rsidRDefault="00F47DFD" w:rsidP="00801BB9">
      <w:pPr>
        <w:pStyle w:val="ListParagraph"/>
        <w:ind w:firstLine="720"/>
        <w:jc w:val="both"/>
        <w:rPr>
          <w:rFonts w:ascii="Times New Roman" w:hAnsi="Times New Roman" w:cs="Times New Roman"/>
          <w:sz w:val="24"/>
          <w:szCs w:val="24"/>
          <w:lang w:val="id-ID"/>
        </w:rPr>
      </w:pPr>
      <w:r w:rsidRPr="00F47DFD">
        <w:rPr>
          <w:rFonts w:ascii="Times New Roman" w:hAnsi="Times New Roman" w:cs="Times New Roman"/>
          <w:sz w:val="24"/>
          <w:szCs w:val="24"/>
          <w:lang w:val="id-ID"/>
        </w:rPr>
        <w:t>Desktop Management System merup</w:t>
      </w:r>
      <w:r>
        <w:rPr>
          <w:rFonts w:ascii="Times New Roman" w:hAnsi="Times New Roman" w:cs="Times New Roman"/>
          <w:sz w:val="24"/>
          <w:szCs w:val="24"/>
          <w:lang w:val="id-ID"/>
        </w:rPr>
        <w:t>akan layanan service desk PT NITA SEJAHTERA</w:t>
      </w:r>
      <w:r w:rsidRPr="00F47DFD">
        <w:rPr>
          <w:rFonts w:ascii="Times New Roman" w:hAnsi="Times New Roman" w:cs="Times New Roman"/>
          <w:sz w:val="24"/>
          <w:szCs w:val="24"/>
          <w:lang w:val="id-ID"/>
        </w:rPr>
        <w:t xml:space="preserve"> berupa penanganan masalah hardware (mencakup PC, notebook, dan printer), penanganan masalah software, dan penanganan masalah jaringan. Ketersediaan service desk dalam menyediakan layanan Desktop Management Systems ini sangat mendukung jalannya akt</w:t>
      </w:r>
      <w:r>
        <w:rPr>
          <w:rFonts w:ascii="Times New Roman" w:hAnsi="Times New Roman" w:cs="Times New Roman"/>
          <w:sz w:val="24"/>
          <w:szCs w:val="24"/>
          <w:lang w:val="id-ID"/>
        </w:rPr>
        <w:t>ivitas bisnis yang ada di PT NITA SEJAHTERA</w:t>
      </w:r>
      <w:r w:rsidRPr="00F47DFD">
        <w:rPr>
          <w:rFonts w:ascii="Times New Roman" w:hAnsi="Times New Roman" w:cs="Times New Roman"/>
          <w:sz w:val="24"/>
          <w:szCs w:val="24"/>
          <w:lang w:val="id-ID"/>
        </w:rPr>
        <w:t xml:space="preserve"> karena merupakan layanan operasional sehari-hari dalam menangani segala permasalahan TI yang terjadi. </w:t>
      </w:r>
    </w:p>
    <w:p w14:paraId="4C3D94C1" w14:textId="77777777" w:rsidR="00F47DFD" w:rsidRDefault="00F47DFD" w:rsidP="00801BB9">
      <w:pPr>
        <w:pStyle w:val="ListParagraph"/>
        <w:ind w:firstLine="720"/>
        <w:jc w:val="both"/>
        <w:rPr>
          <w:rFonts w:ascii="Times New Roman" w:hAnsi="Times New Roman" w:cs="Times New Roman"/>
          <w:sz w:val="24"/>
          <w:szCs w:val="24"/>
          <w:lang w:val="id-ID"/>
        </w:rPr>
      </w:pPr>
      <w:r w:rsidRPr="00F47DFD">
        <w:rPr>
          <w:rFonts w:ascii="Times New Roman" w:hAnsi="Times New Roman" w:cs="Times New Roman"/>
          <w:sz w:val="24"/>
          <w:szCs w:val="24"/>
          <w:lang w:val="id-ID"/>
        </w:rPr>
        <w:t>Kond</w:t>
      </w:r>
      <w:r>
        <w:rPr>
          <w:rFonts w:ascii="Times New Roman" w:hAnsi="Times New Roman" w:cs="Times New Roman"/>
          <w:sz w:val="24"/>
          <w:szCs w:val="24"/>
          <w:lang w:val="id-ID"/>
        </w:rPr>
        <w:t>isi kekinian service desk PT NITA SEJAHTERA</w:t>
      </w:r>
      <w:r w:rsidRPr="00F47DFD">
        <w:rPr>
          <w:rFonts w:ascii="Times New Roman" w:hAnsi="Times New Roman" w:cs="Times New Roman"/>
          <w:sz w:val="24"/>
          <w:szCs w:val="24"/>
          <w:lang w:val="id-ID"/>
        </w:rPr>
        <w:t xml:space="preserve"> menunjukkan terbatasnya sumber daya manusia pada unit service desk yang ada tidak sebanding dengan juml</w:t>
      </w:r>
      <w:r>
        <w:rPr>
          <w:rFonts w:ascii="Times New Roman" w:hAnsi="Times New Roman" w:cs="Times New Roman"/>
          <w:sz w:val="24"/>
          <w:szCs w:val="24"/>
          <w:lang w:val="id-ID"/>
        </w:rPr>
        <w:t>ah pengguna layanan TI di PT NITA SEJAHTERA</w:t>
      </w:r>
      <w:r w:rsidRPr="00F47DFD">
        <w:rPr>
          <w:rFonts w:ascii="Times New Roman" w:hAnsi="Times New Roman" w:cs="Times New Roman"/>
          <w:sz w:val="24"/>
          <w:szCs w:val="24"/>
          <w:lang w:val="id-ID"/>
        </w:rPr>
        <w:t>, k</w:t>
      </w:r>
      <w:r>
        <w:rPr>
          <w:rFonts w:ascii="Times New Roman" w:hAnsi="Times New Roman" w:cs="Times New Roman"/>
          <w:sz w:val="24"/>
          <w:szCs w:val="24"/>
          <w:lang w:val="id-ID"/>
        </w:rPr>
        <w:t xml:space="preserve">emudian masih manualnya proses </w:t>
      </w:r>
      <w:r w:rsidRPr="00F47DFD">
        <w:rPr>
          <w:rFonts w:ascii="Times New Roman" w:hAnsi="Times New Roman" w:cs="Times New Roman"/>
          <w:sz w:val="24"/>
          <w:szCs w:val="24"/>
          <w:lang w:val="id-ID"/>
        </w:rPr>
        <w:t>ticketing untuk penyelesaian insiden, masih banyak terjadinya insiden berulang dan bahkan meningkat setiap bulannya, maka dapat disimpulkan sem</w:t>
      </w:r>
      <w:r w:rsidRPr="00F47DFD">
        <w:rPr>
          <w:rFonts w:ascii="Times New Roman" w:hAnsi="Times New Roman" w:cs="Times New Roman"/>
          <w:sz w:val="24"/>
          <w:szCs w:val="24"/>
          <w:lang w:val="id-ID"/>
        </w:rPr>
        <w:t>entara bahwa service desk PT NITA SEJAHTERA</w:t>
      </w:r>
      <w:r w:rsidRPr="00F47DFD">
        <w:rPr>
          <w:rFonts w:ascii="Times New Roman" w:hAnsi="Times New Roman" w:cs="Times New Roman"/>
          <w:sz w:val="24"/>
          <w:szCs w:val="24"/>
          <w:lang w:val="id-ID"/>
        </w:rPr>
        <w:t xml:space="preserve"> membutuhkan tata kelola untuk manajemen layanan TI yang terstandarisasi guna membantu mereka dalam mengelola layanan TI dan menyelesaikan segala permasalahan TI yang ada di dalam perusahaan. </w:t>
      </w:r>
    </w:p>
    <w:p w14:paraId="1B668843" w14:textId="2F06C6CB" w:rsidR="00F47DFD" w:rsidRPr="00F47DFD" w:rsidRDefault="00F47DFD" w:rsidP="00801BB9">
      <w:pPr>
        <w:pStyle w:val="ListParagraph"/>
        <w:ind w:firstLine="720"/>
        <w:jc w:val="both"/>
        <w:rPr>
          <w:rFonts w:ascii="Times New Roman" w:hAnsi="Times New Roman" w:cs="Times New Roman"/>
          <w:sz w:val="24"/>
          <w:szCs w:val="24"/>
          <w:lang w:val="id-ID"/>
        </w:rPr>
      </w:pPr>
      <w:r w:rsidRPr="00F47DFD">
        <w:rPr>
          <w:rFonts w:ascii="Times New Roman" w:hAnsi="Times New Roman" w:cs="Times New Roman"/>
          <w:sz w:val="24"/>
          <w:szCs w:val="24"/>
          <w:lang w:val="id-ID"/>
        </w:rPr>
        <w:t xml:space="preserve">Untuk memaksimalkan efektifitas kinerja service desk tersebut, implementasi service desk dengan kerangka kerja Information Technology Infrastructure Library (ITIL) merupakan salah satu solusi yang dibutuhkan untuk meningkatkan kualitas layanan TI.  Adapun beberapa organisasi yang telah menerapkan ITIL dan penerapan tersebut dapat meningkatkan mutu pelayanan, yaitu PROACTER &amp; GAMBLE (mulai menggunakan ITIL pada tahun 1999 mampu mengurangi panggilan pada help desk sampai 10%) dan CATERPILLAR (menggunakan ITIL pada tahun 2000, setelah menerapkan prisip ITIL, nilai pencapaian waktu respon target untuk incident management naik dari </w:t>
      </w:r>
      <w:r w:rsidR="00801BB9">
        <w:rPr>
          <w:rFonts w:ascii="Times New Roman" w:hAnsi="Times New Roman" w:cs="Times New Roman"/>
          <w:sz w:val="24"/>
          <w:szCs w:val="24"/>
          <w:lang w:val="id-ID"/>
        </w:rPr>
        <w:t>60% menjadi lebih dari 90%).</w:t>
      </w:r>
      <w:r w:rsidRPr="00F47DFD">
        <w:rPr>
          <w:rFonts w:ascii="Times New Roman" w:hAnsi="Times New Roman" w:cs="Times New Roman"/>
          <w:sz w:val="24"/>
          <w:szCs w:val="24"/>
          <w:lang w:val="id-ID"/>
        </w:rPr>
        <w:t xml:space="preserve"> </w:t>
      </w:r>
    </w:p>
    <w:p w14:paraId="1165109A" w14:textId="6558E133" w:rsidR="00F47DFD" w:rsidRPr="00F47DFD" w:rsidRDefault="00F47DFD" w:rsidP="00801BB9">
      <w:pPr>
        <w:pStyle w:val="ListParagraph"/>
        <w:ind w:firstLine="720"/>
        <w:jc w:val="both"/>
        <w:rPr>
          <w:rFonts w:ascii="Times New Roman" w:hAnsi="Times New Roman" w:cs="Times New Roman"/>
          <w:sz w:val="24"/>
          <w:szCs w:val="24"/>
          <w:lang w:val="id-ID"/>
        </w:rPr>
      </w:pPr>
      <w:r w:rsidRPr="00F47DFD">
        <w:rPr>
          <w:rFonts w:ascii="Times New Roman" w:hAnsi="Times New Roman" w:cs="Times New Roman"/>
          <w:sz w:val="24"/>
          <w:szCs w:val="24"/>
          <w:lang w:val="id-ID"/>
        </w:rPr>
        <w:t>Berdasarkan uraian di atas, maka melalui penelitian ini akan dihasilkan sebuah dokumen tata kelola yang berbentuk dokumen Standard Operating Pro</w:t>
      </w:r>
      <w:r>
        <w:rPr>
          <w:rFonts w:ascii="Times New Roman" w:hAnsi="Times New Roman" w:cs="Times New Roman"/>
          <w:sz w:val="24"/>
          <w:szCs w:val="24"/>
          <w:lang w:val="id-ID"/>
        </w:rPr>
        <w:t>cedure (SOP) Service Desk PT NITA SEJAHTERA</w:t>
      </w:r>
      <w:r w:rsidRPr="00F47DFD">
        <w:rPr>
          <w:rFonts w:ascii="Times New Roman" w:hAnsi="Times New Roman" w:cs="Times New Roman"/>
          <w:sz w:val="24"/>
          <w:szCs w:val="24"/>
          <w:lang w:val="id-ID"/>
        </w:rPr>
        <w:t xml:space="preserve"> berdasarkan kerangka kerja ITIL v3, yang mana akan digunakan sebagai panduan penting dalam meningkatkan layanan TI dan dapat menyelesaikan permasalahan yang ada saat ini. </w:t>
      </w:r>
    </w:p>
    <w:p w14:paraId="4A979F83" w14:textId="77777777" w:rsidR="00F47DFD" w:rsidRDefault="00F47DFD" w:rsidP="00F47DFD">
      <w:pPr>
        <w:pStyle w:val="ListParagraph"/>
        <w:rPr>
          <w:rFonts w:ascii="Times New Roman" w:hAnsi="Times New Roman" w:cs="Times New Roman"/>
          <w:b/>
          <w:sz w:val="24"/>
          <w:szCs w:val="24"/>
          <w:lang w:val="id-ID"/>
        </w:rPr>
      </w:pPr>
    </w:p>
    <w:p w14:paraId="3FE18AD3" w14:textId="62D67DD7" w:rsidR="00F47DFD" w:rsidRDefault="00F47DFD" w:rsidP="00F47DFD">
      <w:pPr>
        <w:pStyle w:val="ListParagraph"/>
        <w:numPr>
          <w:ilvl w:val="0"/>
          <w:numId w:val="11"/>
        </w:numPr>
        <w:rPr>
          <w:rFonts w:ascii="Times New Roman" w:hAnsi="Times New Roman" w:cs="Times New Roman"/>
          <w:b/>
          <w:sz w:val="24"/>
          <w:szCs w:val="24"/>
          <w:lang w:val="id-ID"/>
        </w:rPr>
      </w:pPr>
      <w:r>
        <w:rPr>
          <w:rFonts w:ascii="Times New Roman" w:hAnsi="Times New Roman" w:cs="Times New Roman"/>
          <w:b/>
          <w:sz w:val="24"/>
          <w:szCs w:val="24"/>
          <w:lang w:val="id-ID"/>
        </w:rPr>
        <w:t>PUSTAKA</w:t>
      </w:r>
    </w:p>
    <w:p w14:paraId="08395F35" w14:textId="77777777" w:rsidR="00801BB9" w:rsidRDefault="00801BB9" w:rsidP="00801BB9">
      <w:pPr>
        <w:pStyle w:val="ListParagraph"/>
        <w:rPr>
          <w:rFonts w:ascii="Times New Roman" w:hAnsi="Times New Roman" w:cs="Times New Roman"/>
          <w:b/>
          <w:sz w:val="24"/>
          <w:szCs w:val="24"/>
          <w:lang w:val="id-ID"/>
        </w:rPr>
      </w:pPr>
    </w:p>
    <w:p w14:paraId="39D64D3B" w14:textId="0A737E7D" w:rsidR="00801BB9" w:rsidRDefault="00801BB9" w:rsidP="00801BB9">
      <w:pPr>
        <w:pStyle w:val="ListParagraph"/>
        <w:rPr>
          <w:rFonts w:ascii="Times New Roman" w:hAnsi="Times New Roman" w:cs="Times New Roman"/>
          <w:b/>
          <w:sz w:val="24"/>
          <w:szCs w:val="24"/>
          <w:lang w:val="id-ID"/>
        </w:rPr>
      </w:pPr>
      <w:r w:rsidRPr="00801BB9">
        <w:rPr>
          <w:rFonts w:ascii="Times New Roman" w:hAnsi="Times New Roman" w:cs="Times New Roman"/>
          <w:b/>
          <w:sz w:val="24"/>
          <w:szCs w:val="24"/>
          <w:lang w:val="id-ID"/>
        </w:rPr>
        <w:t>Manajemen Layanan Teknologi Informasi</w:t>
      </w:r>
    </w:p>
    <w:p w14:paraId="0BC843CD" w14:textId="7DCEF928" w:rsidR="00801BB9" w:rsidRDefault="00801BB9" w:rsidP="00801BB9">
      <w:pPr>
        <w:pStyle w:val="ListParagraph"/>
        <w:rPr>
          <w:rFonts w:ascii="Times New Roman" w:hAnsi="Times New Roman" w:cs="Times New Roman"/>
          <w:sz w:val="24"/>
          <w:szCs w:val="24"/>
          <w:lang w:val="id-ID"/>
        </w:rPr>
      </w:pPr>
      <w:r w:rsidRPr="00801BB9">
        <w:rPr>
          <w:rFonts w:ascii="Times New Roman" w:hAnsi="Times New Roman" w:cs="Times New Roman"/>
          <w:sz w:val="24"/>
          <w:szCs w:val="24"/>
          <w:lang w:val="id-ID"/>
        </w:rPr>
        <w:t>Persaingan di antara perusahaan-perusahaan pada saat ini telah menjadi sangat berorientasi terhadap teknologi informasi (TI), sehingga menyebabkan perusahaan harus memliki berbagai standar kualitas untuk meningkatkan proses bisnis. IT Service Management adalah seperangkat kemampuan khusus perusahaan untuk memberikan nilai kepada pelanggan dalam bentuk layanan dan kemampuan yang mana bertujuan untuk memberikan layanan secara efektif dan efisian kepada p</w:t>
      </w:r>
      <w:r>
        <w:rPr>
          <w:rFonts w:ascii="Times New Roman" w:hAnsi="Times New Roman" w:cs="Times New Roman"/>
          <w:sz w:val="24"/>
          <w:szCs w:val="24"/>
          <w:lang w:val="id-ID"/>
        </w:rPr>
        <w:t>elanggan</w:t>
      </w:r>
      <w:r w:rsidRPr="00801BB9">
        <w:rPr>
          <w:rFonts w:ascii="Times New Roman" w:hAnsi="Times New Roman" w:cs="Times New Roman"/>
          <w:sz w:val="24"/>
          <w:szCs w:val="24"/>
          <w:lang w:val="id-ID"/>
        </w:rPr>
        <w:t>. ITSM akan digunakan menjadi panduan untuk melakukan perbaikan proses dan aktifitas terkait dengan pengelolaan TI pada perusahaan yang dijadikan topik penelitian.</w:t>
      </w:r>
    </w:p>
    <w:p w14:paraId="1C06287B" w14:textId="77777777" w:rsidR="00801BB9" w:rsidRPr="00801BB9" w:rsidRDefault="00801BB9" w:rsidP="00801BB9">
      <w:pPr>
        <w:pStyle w:val="ListParagraph"/>
        <w:rPr>
          <w:rFonts w:ascii="Times New Roman" w:hAnsi="Times New Roman" w:cs="Times New Roman"/>
          <w:sz w:val="24"/>
          <w:szCs w:val="24"/>
          <w:lang w:val="id-ID"/>
        </w:rPr>
      </w:pPr>
    </w:p>
    <w:p w14:paraId="59A6897B" w14:textId="7EC032E4" w:rsidR="00F47DFD" w:rsidRDefault="00F47DFD" w:rsidP="00F47DFD">
      <w:pPr>
        <w:pStyle w:val="ListParagraph"/>
        <w:rPr>
          <w:rFonts w:ascii="Times New Roman" w:hAnsi="Times New Roman" w:cs="Times New Roman"/>
          <w:b/>
          <w:sz w:val="24"/>
          <w:szCs w:val="24"/>
          <w:lang w:val="id-ID"/>
        </w:rPr>
      </w:pPr>
      <w:r>
        <w:rPr>
          <w:rFonts w:ascii="Times New Roman" w:hAnsi="Times New Roman" w:cs="Times New Roman"/>
          <w:b/>
          <w:sz w:val="24"/>
          <w:szCs w:val="24"/>
          <w:lang w:val="id-ID"/>
        </w:rPr>
        <w:t>Service Desk</w:t>
      </w:r>
    </w:p>
    <w:p w14:paraId="5088C194" w14:textId="2BEA383F" w:rsidR="00801BB9" w:rsidRDefault="00F47DFD" w:rsidP="00801BB9">
      <w:pPr>
        <w:pStyle w:val="ListParagraph"/>
        <w:jc w:val="both"/>
        <w:rPr>
          <w:rFonts w:ascii="Times New Roman" w:hAnsi="Times New Roman" w:cs="Times New Roman"/>
          <w:sz w:val="24"/>
          <w:szCs w:val="24"/>
          <w:lang w:val="id-ID"/>
        </w:rPr>
      </w:pPr>
      <w:r w:rsidRPr="00F47DFD">
        <w:rPr>
          <w:rFonts w:ascii="Times New Roman" w:hAnsi="Times New Roman" w:cs="Times New Roman"/>
          <w:sz w:val="24"/>
          <w:szCs w:val="24"/>
          <w:lang w:val="id-ID"/>
        </w:rPr>
        <w:t>Service desk adalah titik utama (single point of contact) dimana staf internal perusahaan akan pertama kali menghubungi unit fungsional ini saat mempunyai pertanyaan atau masalah yang berhubungan TI. Permintaan yang dilakukan oleh user kepada service desk biasanya berupa akses informasi, penanganan mas</w:t>
      </w:r>
      <w:r w:rsidR="00801BB9">
        <w:rPr>
          <w:rFonts w:ascii="Times New Roman" w:hAnsi="Times New Roman" w:cs="Times New Roman"/>
          <w:sz w:val="24"/>
          <w:szCs w:val="24"/>
          <w:lang w:val="id-ID"/>
        </w:rPr>
        <w:t>alah, atau knowledge sharing</w:t>
      </w:r>
      <w:r w:rsidRPr="00F47DFD">
        <w:rPr>
          <w:rFonts w:ascii="Times New Roman" w:hAnsi="Times New Roman" w:cs="Times New Roman"/>
          <w:sz w:val="24"/>
          <w:szCs w:val="24"/>
          <w:lang w:val="id-ID"/>
        </w:rPr>
        <w:t>. Service desk merupakan jantung pada tahapan Service Operation dan memiliki peran khusus di dalam tahapan ini. Tujuan dari Service Operation sendiri adalah untuk menyampaikan tingkatan layanan yang telah disetujui sebelumnya kepada user dan customer, dan untuk mengelola aplikasi, teknologi, dan infrastruktur yang m</w:t>
      </w:r>
      <w:r w:rsidR="00801BB9">
        <w:rPr>
          <w:rFonts w:ascii="Times New Roman" w:hAnsi="Times New Roman" w:cs="Times New Roman"/>
          <w:sz w:val="24"/>
          <w:szCs w:val="24"/>
          <w:lang w:val="id-ID"/>
        </w:rPr>
        <w:t>endukung penyampaian layanan</w:t>
      </w:r>
      <w:r w:rsidRPr="00F47DFD">
        <w:rPr>
          <w:rFonts w:ascii="Times New Roman" w:hAnsi="Times New Roman" w:cs="Times New Roman"/>
          <w:sz w:val="24"/>
          <w:szCs w:val="24"/>
          <w:lang w:val="id-ID"/>
        </w:rPr>
        <w:t>. Beberapa tanggung jawab dari service desk menurut ITIL mencakup proses-proses pada tahapan Service Operation adalah Event Management, Incident Management, Problem Management, Request Fulfillment, dan Access Management. Selain itu, juga mencakup beberapa proses</w:t>
      </w:r>
      <w:r w:rsidR="00801BB9">
        <w:rPr>
          <w:rFonts w:ascii="Times New Roman" w:hAnsi="Times New Roman" w:cs="Times New Roman"/>
          <w:sz w:val="24"/>
          <w:szCs w:val="24"/>
          <w:lang w:val="id-ID"/>
        </w:rPr>
        <w:t>.</w:t>
      </w:r>
      <w:r w:rsidR="00801BB9" w:rsidRPr="00801BB9">
        <w:t xml:space="preserve"> </w:t>
      </w:r>
      <w:r w:rsidR="00801BB9">
        <w:rPr>
          <w:rFonts w:ascii="Times New Roman" w:hAnsi="Times New Roman" w:cs="Times New Roman"/>
          <w:sz w:val="24"/>
          <w:szCs w:val="24"/>
          <w:lang w:val="id-ID"/>
        </w:rPr>
        <w:t>P</w:t>
      </w:r>
      <w:r w:rsidR="00801BB9" w:rsidRPr="00801BB9">
        <w:rPr>
          <w:rFonts w:ascii="Times New Roman" w:hAnsi="Times New Roman" w:cs="Times New Roman"/>
          <w:sz w:val="24"/>
          <w:szCs w:val="24"/>
          <w:lang w:val="id-ID"/>
        </w:rPr>
        <w:t>ada tahapan Service Transition, yakni mencakup proses Asset &amp; Configuration Management dan Knowledge Managemen</w:t>
      </w:r>
    </w:p>
    <w:p w14:paraId="334BC150" w14:textId="77777777" w:rsidR="00801BB9" w:rsidRPr="00801BB9" w:rsidRDefault="00801BB9" w:rsidP="00801BB9">
      <w:pPr>
        <w:pStyle w:val="ListParagraph"/>
        <w:jc w:val="both"/>
        <w:rPr>
          <w:rFonts w:ascii="Times New Roman" w:hAnsi="Times New Roman" w:cs="Times New Roman"/>
          <w:sz w:val="24"/>
          <w:szCs w:val="24"/>
          <w:lang w:val="id-ID"/>
        </w:rPr>
      </w:pPr>
    </w:p>
    <w:p w14:paraId="32051850" w14:textId="393AA9FE" w:rsidR="00801BB9" w:rsidRDefault="00801BB9" w:rsidP="00F47DFD">
      <w:pPr>
        <w:pStyle w:val="ListParagraph"/>
        <w:rPr>
          <w:rFonts w:ascii="Times New Roman" w:hAnsi="Times New Roman" w:cs="Times New Roman"/>
          <w:b/>
          <w:sz w:val="24"/>
          <w:szCs w:val="24"/>
          <w:lang w:val="id-ID"/>
        </w:rPr>
      </w:pPr>
      <w:r w:rsidRPr="00801BB9">
        <w:rPr>
          <w:rFonts w:ascii="Times New Roman" w:hAnsi="Times New Roman" w:cs="Times New Roman"/>
          <w:b/>
          <w:sz w:val="24"/>
          <w:szCs w:val="24"/>
          <w:lang w:val="id-ID"/>
        </w:rPr>
        <w:t>Tata Kelola Teknologi Informasi</w:t>
      </w:r>
    </w:p>
    <w:p w14:paraId="7AD0A209" w14:textId="382CBBA7" w:rsidR="00801BB9" w:rsidRDefault="00801BB9" w:rsidP="00F47DFD">
      <w:pPr>
        <w:pStyle w:val="ListParagraph"/>
        <w:rPr>
          <w:rFonts w:ascii="Times New Roman" w:hAnsi="Times New Roman" w:cs="Times New Roman"/>
          <w:b/>
          <w:sz w:val="24"/>
          <w:szCs w:val="24"/>
          <w:lang w:val="id-ID"/>
        </w:rPr>
      </w:pPr>
      <w:r w:rsidRPr="00801BB9">
        <w:rPr>
          <w:rFonts w:ascii="Times New Roman" w:hAnsi="Times New Roman" w:cs="Times New Roman"/>
          <w:sz w:val="24"/>
          <w:szCs w:val="24"/>
          <w:lang w:val="id-ID"/>
        </w:rPr>
        <w:t>Tata kelola TI merupakan bagian dari tata kelola perusahaan. Tujuan utama dari tata kelola TI adalah untuk memastikan bahwa investasi TI mampu menghasilkan nilai tambah bagi bisnis dan untuk meminimalisir risiko terkait TI [3]. Selain itu, tata kelola TI juga bertujuan untuk memastikan kesesuaian penerapan TI dengan dukungannya terhadap pencapaian tujuan perusahaan, dengan cara mengoptimalkan keuntungan dan kesempatan yang diberikan TI, mengendalikan penggunaan terhadap sumber daya TI dan mengelola risiko-risiko terkait TI. Bentuk dari tata kelola sendiri bermacam-macam, diantaranya adalah kebijakan, prosedur, instruksi kerja, dan petunjuk pedoman kerja. Bentuk tata kelola yang dihasilkan dari penelitian ini adalah berupa prosedur</w:t>
      </w:r>
      <w:r w:rsidRPr="00801BB9">
        <w:rPr>
          <w:rFonts w:ascii="Times New Roman" w:hAnsi="Times New Roman" w:cs="Times New Roman"/>
          <w:b/>
          <w:sz w:val="24"/>
          <w:szCs w:val="24"/>
          <w:lang w:val="id-ID"/>
        </w:rPr>
        <w:t>.</w:t>
      </w:r>
    </w:p>
    <w:p w14:paraId="7C43F09A" w14:textId="77777777" w:rsidR="00801BB9" w:rsidRDefault="00801BB9" w:rsidP="00F47DFD">
      <w:pPr>
        <w:pStyle w:val="ListParagraph"/>
        <w:rPr>
          <w:rFonts w:ascii="Times New Roman" w:hAnsi="Times New Roman" w:cs="Times New Roman"/>
          <w:b/>
          <w:sz w:val="24"/>
          <w:szCs w:val="24"/>
          <w:lang w:val="id-ID"/>
        </w:rPr>
      </w:pPr>
    </w:p>
    <w:p w14:paraId="2727C432" w14:textId="48BEFE74" w:rsidR="00801BB9" w:rsidRDefault="00801BB9" w:rsidP="00F47DFD">
      <w:pPr>
        <w:pStyle w:val="ListParagraph"/>
        <w:rPr>
          <w:rFonts w:ascii="Times New Roman" w:hAnsi="Times New Roman" w:cs="Times New Roman"/>
          <w:b/>
          <w:sz w:val="24"/>
          <w:szCs w:val="24"/>
          <w:lang w:val="id-ID"/>
        </w:rPr>
      </w:pPr>
      <w:r>
        <w:rPr>
          <w:rFonts w:ascii="Times New Roman" w:hAnsi="Times New Roman" w:cs="Times New Roman"/>
          <w:b/>
          <w:sz w:val="24"/>
          <w:szCs w:val="24"/>
          <w:lang w:val="id-ID"/>
        </w:rPr>
        <w:t>ITIL</w:t>
      </w:r>
    </w:p>
    <w:p w14:paraId="3B9E736D" w14:textId="47343B5E" w:rsidR="00801BB9" w:rsidRDefault="00801BB9" w:rsidP="00F47DFD">
      <w:pPr>
        <w:pStyle w:val="ListParagraph"/>
        <w:rPr>
          <w:rFonts w:ascii="Times New Roman" w:hAnsi="Times New Roman" w:cs="Times New Roman"/>
          <w:sz w:val="24"/>
          <w:szCs w:val="24"/>
          <w:lang w:val="id-ID"/>
        </w:rPr>
      </w:pPr>
      <w:r w:rsidRPr="00801BB9">
        <w:rPr>
          <w:rFonts w:ascii="Times New Roman" w:hAnsi="Times New Roman" w:cs="Times New Roman"/>
          <w:sz w:val="24"/>
          <w:szCs w:val="24"/>
          <w:lang w:val="id-ID"/>
        </w:rPr>
        <w:t>Information Technology Infrastructure Library (ITIL) merupakan kerangka kerja yang menggambarkan best practice dalam penerapan manajemen layanan teknologi informasi (TI). IT Infrastructure Library (ITIL) menyediakan serangkaian model proses dan fungsi yang dapat digunakan sebagai panduan dalam usaha penyelarasan proses TI dan proses bisnis, terutama yang berkaitan dengan manajemen layanan TI [4]. Dalam siklus ITIL V3, terdapat lima proses utama yang merupakan sebagai suatu serangkaian kegiatan terkoordinasi, penerapan sumber daya dan kemampuan untuk menghasilkan suatu nilai untuk pelanggan. Terdapat lima tahapan proses ITIL, yakni Service Strategy, Service Design, Service Transition, Service Operation, dan Continual Service Improvement</w:t>
      </w:r>
      <w:r>
        <w:rPr>
          <w:rFonts w:ascii="Times New Roman" w:hAnsi="Times New Roman" w:cs="Times New Roman"/>
          <w:sz w:val="24"/>
          <w:szCs w:val="24"/>
          <w:lang w:val="id-ID"/>
        </w:rPr>
        <w:t>.</w:t>
      </w:r>
    </w:p>
    <w:p w14:paraId="13BD6757" w14:textId="77777777" w:rsidR="009A7E96" w:rsidRDefault="009A7E96" w:rsidP="00F47DFD">
      <w:pPr>
        <w:pStyle w:val="ListParagraph"/>
        <w:rPr>
          <w:rFonts w:ascii="Times New Roman" w:hAnsi="Times New Roman" w:cs="Times New Roman"/>
          <w:sz w:val="24"/>
          <w:szCs w:val="24"/>
          <w:lang w:val="id-ID"/>
        </w:rPr>
      </w:pPr>
    </w:p>
    <w:p w14:paraId="289069B6" w14:textId="245A6DEF" w:rsidR="00801BB9" w:rsidRDefault="00801BB9" w:rsidP="00F47DFD">
      <w:pPr>
        <w:pStyle w:val="ListParagraph"/>
        <w:rPr>
          <w:rFonts w:ascii="Times New Roman" w:hAnsi="Times New Roman" w:cs="Times New Roman"/>
          <w:b/>
          <w:sz w:val="24"/>
          <w:szCs w:val="24"/>
          <w:lang w:val="id-ID"/>
        </w:rPr>
      </w:pPr>
      <w:r w:rsidRPr="00801BB9">
        <w:rPr>
          <w:rFonts w:ascii="Times New Roman" w:hAnsi="Times New Roman" w:cs="Times New Roman"/>
          <w:b/>
          <w:sz w:val="24"/>
          <w:szCs w:val="24"/>
          <w:lang w:val="id-ID"/>
        </w:rPr>
        <w:t>Standard Operating Procedure</w:t>
      </w:r>
    </w:p>
    <w:p w14:paraId="77A2C965" w14:textId="5608605F" w:rsidR="00801BB9" w:rsidRDefault="00801BB9" w:rsidP="00F47DFD">
      <w:pPr>
        <w:pStyle w:val="ListParagraph"/>
        <w:rPr>
          <w:rFonts w:ascii="Times New Roman" w:hAnsi="Times New Roman" w:cs="Times New Roman"/>
          <w:sz w:val="24"/>
          <w:szCs w:val="24"/>
          <w:lang w:val="id-ID"/>
        </w:rPr>
      </w:pPr>
      <w:r w:rsidRPr="00801BB9">
        <w:rPr>
          <w:rFonts w:ascii="Times New Roman" w:hAnsi="Times New Roman" w:cs="Times New Roman"/>
          <w:sz w:val="24"/>
          <w:szCs w:val="24"/>
          <w:lang w:val="id-ID"/>
        </w:rPr>
        <w:t>SOP merupakan serangkaian panduan yang terdokumentasi secara jelas, lengkap, dan rinci mengenai proses, tugas, dan peran setiap individu atau kelompok yang dilakukan sehari-hari di dalam suatu organisasi. Dilihat dari fungsinya, SOP berfungsi membentuk sistem kerja dan aliran kerja yang teratur, sistematis, serta dapat dipertanggungjawabkan; dan menggambarkan bagaimana tujuan pekerjaan dilaksanakan sesuai dengan kebijakan dan peraturan yang berlaku. Perancangan SOP yang dibuat akan mengadopsi pada peraturan pemerintah (Menteri Pendayagunaan Aparatur Negara dan Reformasi Birokrasi Republik Indonesia nomor 35 tahun 2012) terkait dengan pedoman penyusunan standar operasional prosedur administrasi pemerintahan. Tidak seluruh struktur konten akan digunakan pada perancangan SOP service d</w:t>
      </w:r>
      <w:r>
        <w:rPr>
          <w:rFonts w:ascii="Times New Roman" w:hAnsi="Times New Roman" w:cs="Times New Roman"/>
          <w:sz w:val="24"/>
          <w:szCs w:val="24"/>
          <w:lang w:val="id-ID"/>
        </w:rPr>
        <w:t>esk PT NITA SEJAHTERA</w:t>
      </w:r>
      <w:r w:rsidRPr="00801BB9">
        <w:rPr>
          <w:rFonts w:ascii="Times New Roman" w:hAnsi="Times New Roman" w:cs="Times New Roman"/>
          <w:sz w:val="24"/>
          <w:szCs w:val="24"/>
          <w:lang w:val="id-ID"/>
        </w:rPr>
        <w:t>, namun akan disesuaikan dengan kebutuhan dan kondisi saat ini.</w:t>
      </w:r>
    </w:p>
    <w:p w14:paraId="64321F63" w14:textId="77777777" w:rsidR="009A7E96" w:rsidRPr="00801BB9" w:rsidRDefault="009A7E96" w:rsidP="00F47DFD">
      <w:pPr>
        <w:pStyle w:val="ListParagraph"/>
        <w:rPr>
          <w:rFonts w:ascii="Times New Roman" w:hAnsi="Times New Roman" w:cs="Times New Roman"/>
          <w:sz w:val="24"/>
          <w:szCs w:val="24"/>
          <w:lang w:val="id-ID"/>
        </w:rPr>
      </w:pPr>
    </w:p>
    <w:p w14:paraId="6112D0AD" w14:textId="17E0AE9A" w:rsidR="00F47DFD" w:rsidRDefault="00801BB9" w:rsidP="00801BB9">
      <w:pPr>
        <w:pStyle w:val="ListParagraph"/>
        <w:numPr>
          <w:ilvl w:val="0"/>
          <w:numId w:val="11"/>
        </w:numPr>
        <w:rPr>
          <w:rFonts w:ascii="Times New Roman" w:hAnsi="Times New Roman" w:cs="Times New Roman"/>
          <w:b/>
          <w:sz w:val="24"/>
          <w:szCs w:val="24"/>
          <w:lang w:val="id-ID"/>
        </w:rPr>
      </w:pPr>
      <w:r>
        <w:rPr>
          <w:rFonts w:ascii="Times New Roman" w:hAnsi="Times New Roman" w:cs="Times New Roman"/>
          <w:b/>
          <w:sz w:val="24"/>
          <w:szCs w:val="24"/>
          <w:lang w:val="id-ID"/>
        </w:rPr>
        <w:t xml:space="preserve">RINGKASAN PROSES </w:t>
      </w:r>
    </w:p>
    <w:p w14:paraId="3747B932" w14:textId="77777777" w:rsidR="00D1092E" w:rsidRPr="00F47DFD" w:rsidRDefault="00D1092E" w:rsidP="00D1092E">
      <w:pPr>
        <w:ind w:left="709" w:firstLine="360"/>
        <w:rPr>
          <w:rFonts w:ascii="Times New Roman" w:hAnsi="Times New Roman" w:cs="Times New Roman"/>
          <w:sz w:val="24"/>
          <w:szCs w:val="24"/>
          <w:lang w:val="id-ID"/>
        </w:rPr>
      </w:pPr>
      <w:r w:rsidRPr="00F47DFD">
        <w:rPr>
          <w:rFonts w:ascii="Times New Roman" w:hAnsi="Times New Roman" w:cs="Times New Roman"/>
          <w:sz w:val="24"/>
          <w:szCs w:val="24"/>
          <w:lang w:val="id-ID"/>
        </w:rPr>
        <w:t>Pembuatan dokumen Standart Operating Procedure (SOP) Srvice Desk PT NITA dibuat pada penelitian kerangka kerja ITIL V3 yang fokus terhadap proses-proses kekinian yaitu :</w:t>
      </w:r>
    </w:p>
    <w:p w14:paraId="559894B8" w14:textId="77777777" w:rsidR="00D1092E" w:rsidRPr="00801BB9" w:rsidRDefault="00D1092E" w:rsidP="00D1092E">
      <w:pPr>
        <w:pStyle w:val="ListParagraph"/>
        <w:numPr>
          <w:ilvl w:val="0"/>
          <w:numId w:val="9"/>
        </w:numPr>
        <w:ind w:left="1134"/>
        <w:rPr>
          <w:rFonts w:ascii="Times New Roman" w:hAnsi="Times New Roman" w:cs="Times New Roman"/>
          <w:i/>
          <w:sz w:val="24"/>
          <w:szCs w:val="24"/>
          <w:lang w:val="id-ID"/>
        </w:rPr>
      </w:pPr>
      <w:r w:rsidRPr="00F47DFD">
        <w:rPr>
          <w:rFonts w:ascii="Times New Roman" w:hAnsi="Times New Roman" w:cs="Times New Roman"/>
          <w:b/>
          <w:sz w:val="24"/>
          <w:szCs w:val="24"/>
          <w:lang w:val="id-ID"/>
        </w:rPr>
        <w:t>Service Transition</w:t>
      </w:r>
      <w:r w:rsidRPr="00F47DFD">
        <w:rPr>
          <w:rFonts w:ascii="Times New Roman" w:hAnsi="Times New Roman" w:cs="Times New Roman"/>
          <w:sz w:val="24"/>
          <w:szCs w:val="24"/>
          <w:lang w:val="id-ID"/>
        </w:rPr>
        <w:t xml:space="preserve">: </w:t>
      </w:r>
      <w:r w:rsidRPr="00801BB9">
        <w:rPr>
          <w:rFonts w:ascii="Times New Roman" w:hAnsi="Times New Roman" w:cs="Times New Roman"/>
          <w:i/>
          <w:sz w:val="24"/>
          <w:szCs w:val="24"/>
          <w:lang w:val="id-ID"/>
        </w:rPr>
        <w:t>Service Asset and Configuration Management dan Knowledge Management.</w:t>
      </w:r>
    </w:p>
    <w:p w14:paraId="598E43B7" w14:textId="77777777" w:rsidR="00D1092E" w:rsidRPr="00801BB9" w:rsidRDefault="00D1092E" w:rsidP="00D1092E">
      <w:pPr>
        <w:pStyle w:val="ListParagraph"/>
        <w:numPr>
          <w:ilvl w:val="0"/>
          <w:numId w:val="9"/>
        </w:numPr>
        <w:ind w:left="1134"/>
        <w:rPr>
          <w:rFonts w:ascii="Times New Roman" w:hAnsi="Times New Roman" w:cs="Times New Roman"/>
          <w:i/>
          <w:sz w:val="24"/>
          <w:szCs w:val="24"/>
          <w:lang w:val="id-ID"/>
        </w:rPr>
      </w:pPr>
      <w:r w:rsidRPr="00F47DFD">
        <w:rPr>
          <w:rFonts w:ascii="Times New Roman" w:hAnsi="Times New Roman" w:cs="Times New Roman"/>
          <w:b/>
          <w:sz w:val="24"/>
          <w:szCs w:val="24"/>
          <w:lang w:val="id-ID"/>
        </w:rPr>
        <w:t>Service Operation</w:t>
      </w:r>
      <w:r w:rsidRPr="00F47DFD">
        <w:rPr>
          <w:rFonts w:ascii="Times New Roman" w:hAnsi="Times New Roman" w:cs="Times New Roman"/>
          <w:sz w:val="24"/>
          <w:szCs w:val="24"/>
          <w:lang w:val="id-ID"/>
        </w:rPr>
        <w:t xml:space="preserve">: </w:t>
      </w:r>
      <w:r w:rsidRPr="00801BB9">
        <w:rPr>
          <w:rFonts w:ascii="Times New Roman" w:hAnsi="Times New Roman" w:cs="Times New Roman"/>
          <w:i/>
          <w:sz w:val="24"/>
          <w:szCs w:val="24"/>
          <w:lang w:val="id-ID"/>
        </w:rPr>
        <w:t>Incident Management, Problem Management, dan Request Fulfillment.</w:t>
      </w:r>
    </w:p>
    <w:p w14:paraId="41C89A66" w14:textId="77777777" w:rsidR="00D1092E" w:rsidRPr="00F47DFD" w:rsidRDefault="00D1092E" w:rsidP="00D1092E">
      <w:pPr>
        <w:pStyle w:val="ListParagraph"/>
        <w:numPr>
          <w:ilvl w:val="0"/>
          <w:numId w:val="9"/>
        </w:numPr>
        <w:ind w:left="1134"/>
        <w:rPr>
          <w:rFonts w:ascii="Times New Roman" w:hAnsi="Times New Roman" w:cs="Times New Roman"/>
          <w:sz w:val="24"/>
          <w:szCs w:val="24"/>
          <w:lang w:val="id-ID"/>
        </w:rPr>
      </w:pPr>
      <w:r w:rsidRPr="00F47DFD">
        <w:rPr>
          <w:rFonts w:ascii="Times New Roman" w:hAnsi="Times New Roman" w:cs="Times New Roman"/>
          <w:b/>
          <w:sz w:val="24"/>
          <w:szCs w:val="24"/>
          <w:lang w:val="id-ID"/>
        </w:rPr>
        <w:t>Continual Service Improvement</w:t>
      </w:r>
      <w:r w:rsidRPr="00F47DFD">
        <w:rPr>
          <w:rFonts w:ascii="Times New Roman" w:hAnsi="Times New Roman" w:cs="Times New Roman"/>
          <w:sz w:val="24"/>
          <w:szCs w:val="24"/>
          <w:lang w:val="id-ID"/>
        </w:rPr>
        <w:t xml:space="preserve">: Pembuatan </w:t>
      </w:r>
      <w:r w:rsidRPr="00801BB9">
        <w:rPr>
          <w:rFonts w:ascii="Times New Roman" w:hAnsi="Times New Roman" w:cs="Times New Roman"/>
          <w:i/>
          <w:sz w:val="24"/>
          <w:szCs w:val="24"/>
          <w:lang w:val="id-ID"/>
        </w:rPr>
        <w:t>Key Performance Indicators (KPI)</w:t>
      </w:r>
      <w:r w:rsidRPr="00F47DFD">
        <w:rPr>
          <w:rFonts w:ascii="Times New Roman" w:hAnsi="Times New Roman" w:cs="Times New Roman"/>
          <w:sz w:val="24"/>
          <w:szCs w:val="24"/>
          <w:lang w:val="id-ID"/>
        </w:rPr>
        <w:t xml:space="preserve"> untuk setiap SOP</w:t>
      </w:r>
    </w:p>
    <w:p w14:paraId="47D80981" w14:textId="77777777" w:rsidR="00D1092E" w:rsidRPr="00F47DFD" w:rsidRDefault="00D1092E" w:rsidP="00D1092E">
      <w:pPr>
        <w:ind w:left="1134"/>
        <w:rPr>
          <w:rFonts w:ascii="Times New Roman" w:hAnsi="Times New Roman" w:cs="Times New Roman"/>
          <w:sz w:val="24"/>
          <w:szCs w:val="24"/>
          <w:lang w:val="id-ID"/>
        </w:rPr>
      </w:pPr>
      <w:r w:rsidRPr="00F47DFD">
        <w:rPr>
          <w:rFonts w:ascii="Times New Roman" w:hAnsi="Times New Roman" w:cs="Times New Roman"/>
          <w:sz w:val="24"/>
          <w:szCs w:val="24"/>
          <w:lang w:val="id-ID"/>
        </w:rPr>
        <w:t xml:space="preserve">Ringkasan Proses Kekinian Service Desk Dari data dan informasi yang telah dipaparkan sebelumnya mengenai analisis kondisi kekinian service desk PT NITA, dapat disimpulkan bahwa terdapat 4 (empat) proses operasional TI yang telah diterapkan, yakni: </w:t>
      </w:r>
    </w:p>
    <w:p w14:paraId="45F17A85" w14:textId="77777777" w:rsidR="00D1092E" w:rsidRPr="00F47DFD" w:rsidRDefault="00D1092E" w:rsidP="00D1092E">
      <w:pPr>
        <w:pStyle w:val="ListParagraph"/>
        <w:numPr>
          <w:ilvl w:val="0"/>
          <w:numId w:val="10"/>
        </w:numPr>
        <w:ind w:left="1418" w:hanging="284"/>
        <w:rPr>
          <w:rFonts w:ascii="Times New Roman" w:hAnsi="Times New Roman" w:cs="Times New Roman"/>
          <w:sz w:val="24"/>
          <w:szCs w:val="24"/>
          <w:lang w:val="id-ID"/>
        </w:rPr>
      </w:pPr>
      <w:r w:rsidRPr="00F47DFD">
        <w:rPr>
          <w:rFonts w:ascii="Times New Roman" w:hAnsi="Times New Roman" w:cs="Times New Roman"/>
          <w:sz w:val="24"/>
          <w:szCs w:val="24"/>
          <w:lang w:val="id-ID"/>
        </w:rPr>
        <w:t xml:space="preserve">Case Management, di dalam ITIL dikenal dengan istilah </w:t>
      </w:r>
      <w:r w:rsidRPr="00801BB9">
        <w:rPr>
          <w:rFonts w:ascii="Times New Roman" w:hAnsi="Times New Roman" w:cs="Times New Roman"/>
          <w:i/>
          <w:sz w:val="24"/>
          <w:szCs w:val="24"/>
          <w:lang w:val="id-ID"/>
        </w:rPr>
        <w:t>Incident Management</w:t>
      </w:r>
      <w:r w:rsidRPr="00F47DFD">
        <w:rPr>
          <w:rFonts w:ascii="Times New Roman" w:hAnsi="Times New Roman" w:cs="Times New Roman"/>
          <w:sz w:val="24"/>
          <w:szCs w:val="24"/>
          <w:lang w:val="id-ID"/>
        </w:rPr>
        <w:t>.</w:t>
      </w:r>
    </w:p>
    <w:p w14:paraId="5BF6264B" w14:textId="77777777" w:rsidR="00D1092E" w:rsidRPr="00801BB9" w:rsidRDefault="00D1092E" w:rsidP="00D1092E">
      <w:pPr>
        <w:pStyle w:val="ListParagraph"/>
        <w:numPr>
          <w:ilvl w:val="0"/>
          <w:numId w:val="10"/>
        </w:numPr>
        <w:ind w:left="1418" w:hanging="284"/>
        <w:rPr>
          <w:rFonts w:ascii="Times New Roman" w:hAnsi="Times New Roman" w:cs="Times New Roman"/>
          <w:i/>
          <w:sz w:val="24"/>
          <w:szCs w:val="24"/>
          <w:lang w:val="id-ID"/>
        </w:rPr>
      </w:pPr>
      <w:r w:rsidRPr="00F47DFD">
        <w:rPr>
          <w:rFonts w:ascii="Times New Roman" w:hAnsi="Times New Roman" w:cs="Times New Roman"/>
          <w:sz w:val="24"/>
          <w:szCs w:val="24"/>
          <w:lang w:val="id-ID"/>
        </w:rPr>
        <w:t xml:space="preserve">Pemenuhan Layanan TI, di dalam ITIL dikenal dengan istilah </w:t>
      </w:r>
      <w:r w:rsidRPr="00801BB9">
        <w:rPr>
          <w:rFonts w:ascii="Times New Roman" w:hAnsi="Times New Roman" w:cs="Times New Roman"/>
          <w:i/>
          <w:sz w:val="24"/>
          <w:szCs w:val="24"/>
          <w:lang w:val="id-ID"/>
        </w:rPr>
        <w:t xml:space="preserve">Request Fulfillment. </w:t>
      </w:r>
    </w:p>
    <w:p w14:paraId="0D27ED41" w14:textId="77777777" w:rsidR="00D1092E" w:rsidRPr="00801BB9" w:rsidRDefault="00D1092E" w:rsidP="00D1092E">
      <w:pPr>
        <w:pStyle w:val="ListParagraph"/>
        <w:numPr>
          <w:ilvl w:val="0"/>
          <w:numId w:val="10"/>
        </w:numPr>
        <w:ind w:left="1418" w:hanging="284"/>
        <w:rPr>
          <w:rFonts w:ascii="Times New Roman" w:hAnsi="Times New Roman" w:cs="Times New Roman"/>
          <w:i/>
          <w:sz w:val="24"/>
          <w:szCs w:val="24"/>
          <w:lang w:val="id-ID"/>
        </w:rPr>
      </w:pPr>
      <w:r w:rsidRPr="00F47DFD">
        <w:rPr>
          <w:rFonts w:ascii="Times New Roman" w:hAnsi="Times New Roman" w:cs="Times New Roman"/>
          <w:sz w:val="24"/>
          <w:szCs w:val="24"/>
          <w:lang w:val="id-ID"/>
        </w:rPr>
        <w:t xml:space="preserve">Manajemen Masalah,  di dalam ITIL dikenal dengan istilah </w:t>
      </w:r>
      <w:r w:rsidRPr="00801BB9">
        <w:rPr>
          <w:rFonts w:ascii="Times New Roman" w:hAnsi="Times New Roman" w:cs="Times New Roman"/>
          <w:i/>
          <w:sz w:val="24"/>
          <w:szCs w:val="24"/>
          <w:lang w:val="id-ID"/>
        </w:rPr>
        <w:t xml:space="preserve">Problem Management. </w:t>
      </w:r>
    </w:p>
    <w:p w14:paraId="038E0B23" w14:textId="244C993B" w:rsidR="00D1092E" w:rsidRDefault="00D1092E" w:rsidP="0006788E">
      <w:pPr>
        <w:pStyle w:val="ListParagraph"/>
        <w:numPr>
          <w:ilvl w:val="0"/>
          <w:numId w:val="10"/>
        </w:numPr>
        <w:ind w:left="1418" w:hanging="284"/>
        <w:rPr>
          <w:rFonts w:ascii="Times New Roman" w:hAnsi="Times New Roman" w:cs="Times New Roman"/>
          <w:i/>
          <w:sz w:val="24"/>
          <w:szCs w:val="24"/>
          <w:lang w:val="id-ID"/>
        </w:rPr>
      </w:pPr>
      <w:r w:rsidRPr="00F47DFD">
        <w:rPr>
          <w:rFonts w:ascii="Times New Roman" w:hAnsi="Times New Roman" w:cs="Times New Roman"/>
          <w:sz w:val="24"/>
          <w:szCs w:val="24"/>
          <w:lang w:val="id-ID"/>
        </w:rPr>
        <w:t xml:space="preserve">Manajemen Aset , di dalam ITIL dikenal dengan istilah </w:t>
      </w:r>
      <w:r w:rsidRPr="00801BB9">
        <w:rPr>
          <w:rFonts w:ascii="Times New Roman" w:hAnsi="Times New Roman" w:cs="Times New Roman"/>
          <w:i/>
          <w:sz w:val="24"/>
          <w:szCs w:val="24"/>
          <w:lang w:val="id-ID"/>
        </w:rPr>
        <w:t>Configuration &amp; Asset Management.</w:t>
      </w:r>
    </w:p>
    <w:p w14:paraId="299F4334" w14:textId="77777777" w:rsidR="0006788E" w:rsidRPr="0006788E" w:rsidRDefault="0006788E" w:rsidP="0006788E">
      <w:pPr>
        <w:pStyle w:val="ListParagraph"/>
        <w:ind w:left="1418"/>
        <w:rPr>
          <w:rFonts w:ascii="Times New Roman" w:hAnsi="Times New Roman" w:cs="Times New Roman"/>
          <w:i/>
          <w:sz w:val="24"/>
          <w:szCs w:val="24"/>
          <w:lang w:val="id-ID"/>
        </w:rPr>
      </w:pPr>
    </w:p>
    <w:p w14:paraId="6FDEBD2E" w14:textId="218F4DF4" w:rsidR="00801BB9" w:rsidRDefault="00D1092E" w:rsidP="00801BB9">
      <w:pPr>
        <w:pStyle w:val="ListParagraph"/>
        <w:numPr>
          <w:ilvl w:val="0"/>
          <w:numId w:val="11"/>
        </w:numPr>
        <w:rPr>
          <w:rFonts w:ascii="Times New Roman" w:hAnsi="Times New Roman" w:cs="Times New Roman"/>
          <w:b/>
          <w:sz w:val="24"/>
          <w:szCs w:val="24"/>
          <w:lang w:val="id-ID"/>
        </w:rPr>
      </w:pPr>
      <w:r>
        <w:rPr>
          <w:rFonts w:ascii="Times New Roman" w:hAnsi="Times New Roman" w:cs="Times New Roman"/>
          <w:b/>
          <w:sz w:val="24"/>
          <w:szCs w:val="24"/>
          <w:lang w:val="id-ID"/>
        </w:rPr>
        <w:t>PERANCANGAN DOKUMEN SOP</w:t>
      </w:r>
    </w:p>
    <w:tbl>
      <w:tblPr>
        <w:tblW w:w="9260" w:type="dxa"/>
        <w:tblLook w:val="04A0" w:firstRow="1" w:lastRow="0" w:firstColumn="1" w:lastColumn="0" w:noHBand="0" w:noVBand="1"/>
      </w:tblPr>
      <w:tblGrid>
        <w:gridCol w:w="3940"/>
        <w:gridCol w:w="1720"/>
        <w:gridCol w:w="3600"/>
      </w:tblGrid>
      <w:tr w:rsidR="00D1092E" w:rsidRPr="002D4381" w14:paraId="07705472" w14:textId="77777777" w:rsidTr="002C790F">
        <w:trPr>
          <w:trHeight w:val="300"/>
        </w:trPr>
        <w:tc>
          <w:tcPr>
            <w:tcW w:w="3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367F8" w14:textId="77777777" w:rsidR="00D1092E" w:rsidRDefault="00D1092E" w:rsidP="002C790F">
            <w:pPr>
              <w:spacing w:after="0" w:line="240" w:lineRule="auto"/>
              <w:jc w:val="center"/>
              <w:rPr>
                <w:rFonts w:ascii="Bernard MT Condensed" w:eastAsia="Times New Roman" w:hAnsi="Bernard MT Condensed" w:cs="Calibri"/>
                <w:color w:val="000000"/>
                <w:sz w:val="36"/>
                <w:szCs w:val="36"/>
              </w:rPr>
            </w:pPr>
            <w:r w:rsidRPr="002D4381">
              <w:rPr>
                <w:rFonts w:ascii="Bernard MT Condensed" w:eastAsia="Times New Roman" w:hAnsi="Bernard MT Condensed" w:cs="Calibri"/>
                <w:color w:val="000000"/>
                <w:sz w:val="36"/>
                <w:szCs w:val="36"/>
              </w:rPr>
              <w:t>SERVICE DESK PT NITA</w:t>
            </w:r>
          </w:p>
          <w:p w14:paraId="22884DBE" w14:textId="77777777" w:rsidR="00D1092E" w:rsidRPr="00F47DFD" w:rsidRDefault="00D1092E" w:rsidP="002C790F">
            <w:pPr>
              <w:spacing w:after="0" w:line="240" w:lineRule="auto"/>
              <w:jc w:val="center"/>
              <w:rPr>
                <w:rFonts w:ascii="Bernard MT Condensed" w:eastAsia="Times New Roman" w:hAnsi="Bernard MT Condensed" w:cs="Calibri"/>
                <w:color w:val="000000"/>
                <w:sz w:val="36"/>
                <w:szCs w:val="36"/>
                <w:lang w:val="id-ID"/>
              </w:rPr>
            </w:pPr>
            <w:r>
              <w:rPr>
                <w:rFonts w:ascii="Bernard MT Condensed" w:eastAsia="Times New Roman" w:hAnsi="Bernard MT Condensed" w:cs="Calibri"/>
                <w:color w:val="000000"/>
                <w:sz w:val="36"/>
                <w:szCs w:val="36"/>
                <w:lang w:val="id-ID"/>
              </w:rPr>
              <w:t>SEJAHTERA</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621B31C9" w14:textId="77777777" w:rsidR="00D1092E" w:rsidRPr="00965EA2" w:rsidRDefault="00D1092E" w:rsidP="002C790F">
            <w:p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Nomor</w:t>
            </w:r>
            <w:proofErr w:type="spellEnd"/>
            <w:r w:rsidRPr="00965EA2">
              <w:rPr>
                <w:rFonts w:ascii="Times New Roman" w:eastAsia="Times New Roman" w:hAnsi="Times New Roman" w:cs="Times New Roman"/>
                <w:color w:val="000000"/>
              </w:rPr>
              <w:t xml:space="preserve"> SOP</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4851DBF6" w14:textId="77777777" w:rsidR="00D1092E" w:rsidRPr="00965EA2" w:rsidRDefault="00D1092E" w:rsidP="002C790F">
            <w:p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SOP-1000 NIT</w:t>
            </w:r>
          </w:p>
        </w:tc>
      </w:tr>
      <w:tr w:rsidR="00D1092E" w:rsidRPr="002D4381" w14:paraId="23BFAAF3" w14:textId="77777777" w:rsidTr="002C790F">
        <w:trPr>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7B64585A" w14:textId="77777777" w:rsidR="00D1092E" w:rsidRPr="002D4381" w:rsidRDefault="00D1092E" w:rsidP="002C790F">
            <w:pPr>
              <w:spacing w:after="0" w:line="240" w:lineRule="auto"/>
              <w:rPr>
                <w:rFonts w:ascii="Bernard MT Condensed" w:eastAsia="Times New Roman" w:hAnsi="Bernard MT Condensed" w:cs="Calibri"/>
                <w:color w:val="000000"/>
                <w:sz w:val="36"/>
                <w:szCs w:val="36"/>
              </w:rPr>
            </w:pPr>
          </w:p>
        </w:tc>
        <w:tc>
          <w:tcPr>
            <w:tcW w:w="1720" w:type="dxa"/>
            <w:tcBorders>
              <w:top w:val="nil"/>
              <w:left w:val="nil"/>
              <w:bottom w:val="single" w:sz="4" w:space="0" w:color="auto"/>
              <w:right w:val="single" w:sz="4" w:space="0" w:color="auto"/>
            </w:tcBorders>
            <w:shd w:val="clear" w:color="auto" w:fill="auto"/>
            <w:noWrap/>
            <w:vAlign w:val="center"/>
            <w:hideMark/>
          </w:tcPr>
          <w:p w14:paraId="539E64B6" w14:textId="77777777" w:rsidR="00D1092E" w:rsidRPr="00965EA2" w:rsidRDefault="00D1092E" w:rsidP="002C790F">
            <w:p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Nomor</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Revisi</w:t>
            </w:r>
            <w:proofErr w:type="spellEnd"/>
          </w:p>
        </w:tc>
        <w:tc>
          <w:tcPr>
            <w:tcW w:w="3600" w:type="dxa"/>
            <w:tcBorders>
              <w:top w:val="nil"/>
              <w:left w:val="nil"/>
              <w:bottom w:val="single" w:sz="4" w:space="0" w:color="auto"/>
              <w:right w:val="single" w:sz="4" w:space="0" w:color="auto"/>
            </w:tcBorders>
            <w:shd w:val="clear" w:color="auto" w:fill="auto"/>
            <w:noWrap/>
            <w:vAlign w:val="center"/>
            <w:hideMark/>
          </w:tcPr>
          <w:p w14:paraId="7E8A893B" w14:textId="77777777" w:rsidR="00D1092E" w:rsidRPr="00965EA2" w:rsidRDefault="00D1092E" w:rsidP="002C790F">
            <w:p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2</w:t>
            </w:r>
          </w:p>
        </w:tc>
      </w:tr>
      <w:tr w:rsidR="00D1092E" w:rsidRPr="002D4381" w14:paraId="0E4214A9" w14:textId="77777777" w:rsidTr="002C790F">
        <w:trPr>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0B0DF257" w14:textId="77777777" w:rsidR="00D1092E" w:rsidRPr="002D4381" w:rsidRDefault="00D1092E" w:rsidP="002C790F">
            <w:pPr>
              <w:spacing w:after="0" w:line="240" w:lineRule="auto"/>
              <w:rPr>
                <w:rFonts w:ascii="Bernard MT Condensed" w:eastAsia="Times New Roman" w:hAnsi="Bernard MT Condensed" w:cs="Calibri"/>
                <w:color w:val="000000"/>
                <w:sz w:val="36"/>
                <w:szCs w:val="36"/>
              </w:rPr>
            </w:pPr>
          </w:p>
        </w:tc>
        <w:tc>
          <w:tcPr>
            <w:tcW w:w="1720" w:type="dxa"/>
            <w:tcBorders>
              <w:top w:val="nil"/>
              <w:left w:val="nil"/>
              <w:bottom w:val="single" w:sz="4" w:space="0" w:color="auto"/>
              <w:right w:val="single" w:sz="4" w:space="0" w:color="auto"/>
            </w:tcBorders>
            <w:shd w:val="clear" w:color="auto" w:fill="auto"/>
            <w:noWrap/>
            <w:vAlign w:val="center"/>
            <w:hideMark/>
          </w:tcPr>
          <w:p w14:paraId="3116A0B7" w14:textId="77777777" w:rsidR="00D1092E" w:rsidRPr="00965EA2" w:rsidRDefault="00D1092E" w:rsidP="002C790F">
            <w:p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Tanggal</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Berlaku</w:t>
            </w:r>
            <w:proofErr w:type="spellEnd"/>
          </w:p>
        </w:tc>
        <w:tc>
          <w:tcPr>
            <w:tcW w:w="3600" w:type="dxa"/>
            <w:tcBorders>
              <w:top w:val="nil"/>
              <w:left w:val="nil"/>
              <w:bottom w:val="single" w:sz="4" w:space="0" w:color="auto"/>
              <w:right w:val="single" w:sz="4" w:space="0" w:color="auto"/>
            </w:tcBorders>
            <w:shd w:val="clear" w:color="auto" w:fill="auto"/>
            <w:noWrap/>
            <w:vAlign w:val="center"/>
            <w:hideMark/>
          </w:tcPr>
          <w:p w14:paraId="4C204D4B" w14:textId="77777777" w:rsidR="00D1092E" w:rsidRPr="00965EA2" w:rsidRDefault="00D1092E" w:rsidP="002C790F">
            <w:p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 xml:space="preserve">                     /                 /</w:t>
            </w:r>
          </w:p>
        </w:tc>
      </w:tr>
      <w:tr w:rsidR="00D1092E" w:rsidRPr="002D4381" w14:paraId="0ACF9C2C" w14:textId="77777777" w:rsidTr="002C790F">
        <w:trPr>
          <w:trHeight w:val="1125"/>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181F45C7" w14:textId="77777777" w:rsidR="00D1092E" w:rsidRPr="002D4381" w:rsidRDefault="00D1092E" w:rsidP="002C790F">
            <w:pPr>
              <w:spacing w:after="0" w:line="240" w:lineRule="auto"/>
              <w:rPr>
                <w:rFonts w:ascii="Bernard MT Condensed" w:eastAsia="Times New Roman" w:hAnsi="Bernard MT Condensed" w:cs="Calibri"/>
                <w:color w:val="000000"/>
                <w:sz w:val="36"/>
                <w:szCs w:val="36"/>
              </w:rPr>
            </w:pPr>
          </w:p>
        </w:tc>
        <w:tc>
          <w:tcPr>
            <w:tcW w:w="1720" w:type="dxa"/>
            <w:tcBorders>
              <w:top w:val="nil"/>
              <w:left w:val="nil"/>
              <w:bottom w:val="single" w:sz="4" w:space="0" w:color="auto"/>
              <w:right w:val="single" w:sz="4" w:space="0" w:color="auto"/>
            </w:tcBorders>
            <w:shd w:val="clear" w:color="auto" w:fill="auto"/>
            <w:noWrap/>
            <w:vAlign w:val="center"/>
            <w:hideMark/>
          </w:tcPr>
          <w:p w14:paraId="02C4A77B" w14:textId="77777777" w:rsidR="00D1092E" w:rsidRPr="00965EA2" w:rsidRDefault="00D1092E" w:rsidP="002C790F">
            <w:p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Disahkan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Oleh</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14:paraId="4D59D866" w14:textId="77777777" w:rsidR="00D1092E" w:rsidRPr="00965EA2" w:rsidRDefault="00D1092E" w:rsidP="002C790F">
            <w:p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 xml:space="preserve">      (…....................................)</w:t>
            </w:r>
          </w:p>
        </w:tc>
      </w:tr>
      <w:tr w:rsidR="00D1092E" w:rsidRPr="002D4381" w14:paraId="2776622E" w14:textId="77777777" w:rsidTr="002C790F">
        <w:trPr>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59A709AB" w14:textId="77777777" w:rsidR="00D1092E" w:rsidRPr="002D4381" w:rsidRDefault="00D1092E" w:rsidP="002C790F">
            <w:pPr>
              <w:spacing w:after="0" w:line="240" w:lineRule="auto"/>
              <w:rPr>
                <w:rFonts w:ascii="Bernard MT Condensed" w:eastAsia="Times New Roman" w:hAnsi="Bernard MT Condensed" w:cs="Calibri"/>
                <w:color w:val="000000"/>
                <w:sz w:val="36"/>
                <w:szCs w:val="36"/>
              </w:rPr>
            </w:pPr>
          </w:p>
        </w:tc>
        <w:tc>
          <w:tcPr>
            <w:tcW w:w="1720" w:type="dxa"/>
            <w:tcBorders>
              <w:top w:val="nil"/>
              <w:left w:val="nil"/>
              <w:bottom w:val="single" w:sz="4" w:space="0" w:color="auto"/>
              <w:right w:val="single" w:sz="4" w:space="0" w:color="auto"/>
            </w:tcBorders>
            <w:shd w:val="clear" w:color="auto" w:fill="auto"/>
            <w:noWrap/>
            <w:vAlign w:val="center"/>
            <w:hideMark/>
          </w:tcPr>
          <w:p w14:paraId="782ABC1C" w14:textId="77777777" w:rsidR="00D1092E" w:rsidRPr="00965EA2" w:rsidRDefault="00D1092E" w:rsidP="002C790F">
            <w:p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Nama</w:t>
            </w:r>
            <w:proofErr w:type="spellEnd"/>
            <w:r w:rsidRPr="00965EA2">
              <w:rPr>
                <w:rFonts w:ascii="Times New Roman" w:eastAsia="Times New Roman" w:hAnsi="Times New Roman" w:cs="Times New Roman"/>
                <w:color w:val="000000"/>
              </w:rPr>
              <w:t xml:space="preserve"> SOP</w:t>
            </w:r>
          </w:p>
        </w:tc>
        <w:tc>
          <w:tcPr>
            <w:tcW w:w="3600" w:type="dxa"/>
            <w:tcBorders>
              <w:top w:val="nil"/>
              <w:left w:val="nil"/>
              <w:bottom w:val="single" w:sz="4" w:space="0" w:color="auto"/>
              <w:right w:val="single" w:sz="4" w:space="0" w:color="auto"/>
            </w:tcBorders>
            <w:shd w:val="clear" w:color="auto" w:fill="auto"/>
            <w:noWrap/>
            <w:vAlign w:val="bottom"/>
            <w:hideMark/>
          </w:tcPr>
          <w:p w14:paraId="1A7F79F5" w14:textId="77777777" w:rsidR="00D1092E" w:rsidRPr="00965EA2" w:rsidRDefault="00D1092E" w:rsidP="002C790F">
            <w:p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 </w:t>
            </w:r>
          </w:p>
        </w:tc>
      </w:tr>
      <w:tr w:rsidR="00D1092E" w:rsidRPr="002D4381" w14:paraId="0331784E" w14:textId="77777777" w:rsidTr="002C790F">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8497B0"/>
            <w:noWrap/>
            <w:vAlign w:val="center"/>
            <w:hideMark/>
          </w:tcPr>
          <w:p w14:paraId="03A13EB4" w14:textId="77777777" w:rsidR="00D1092E" w:rsidRPr="00965EA2" w:rsidRDefault="00D1092E" w:rsidP="002C790F">
            <w:p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b/>
                <w:bCs/>
                <w:color w:val="000000"/>
              </w:rPr>
              <w:t>DESKRIPSI SOP</w:t>
            </w:r>
          </w:p>
        </w:tc>
        <w:tc>
          <w:tcPr>
            <w:tcW w:w="5320" w:type="dxa"/>
            <w:gridSpan w:val="2"/>
            <w:tcBorders>
              <w:top w:val="single" w:sz="4" w:space="0" w:color="auto"/>
              <w:left w:val="nil"/>
              <w:bottom w:val="nil"/>
              <w:right w:val="single" w:sz="4" w:space="0" w:color="auto"/>
            </w:tcBorders>
            <w:shd w:val="clear" w:color="000000" w:fill="8497B0"/>
            <w:noWrap/>
            <w:vAlign w:val="bottom"/>
            <w:hideMark/>
          </w:tcPr>
          <w:p w14:paraId="5BEF3783" w14:textId="77777777" w:rsidR="00D1092E" w:rsidRPr="00965EA2" w:rsidRDefault="00D1092E" w:rsidP="002C790F">
            <w:p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b/>
                <w:bCs/>
                <w:color w:val="000000"/>
              </w:rPr>
              <w:t>KUALIFIKASI DAN DAFTAR PELAKSANA</w:t>
            </w:r>
          </w:p>
        </w:tc>
      </w:tr>
      <w:tr w:rsidR="00D1092E" w:rsidRPr="002D4381" w14:paraId="1D29DFC5" w14:textId="77777777" w:rsidTr="002C790F">
        <w:trPr>
          <w:trHeight w:val="300"/>
        </w:trPr>
        <w:tc>
          <w:tcPr>
            <w:tcW w:w="3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0867" w14:textId="77777777" w:rsidR="00D1092E" w:rsidRDefault="00D1092E" w:rsidP="002C790F">
            <w:pPr>
              <w:spacing w:after="0" w:line="240" w:lineRule="auto"/>
              <w:jc w:val="both"/>
              <w:rPr>
                <w:rFonts w:ascii="Times New Roman" w:eastAsia="Times New Roman" w:hAnsi="Times New Roman" w:cs="Times New Roman"/>
                <w:color w:val="000000"/>
              </w:rPr>
            </w:pPr>
            <w:r w:rsidRPr="00965EA2">
              <w:rPr>
                <w:rFonts w:ascii="Times New Roman" w:eastAsia="Times New Roman" w:hAnsi="Times New Roman" w:cs="Times New Roman"/>
                <w:color w:val="000000"/>
              </w:rPr>
              <w:t xml:space="preserve">SOP </w:t>
            </w:r>
            <w:proofErr w:type="spellStart"/>
            <w:r w:rsidRPr="00965EA2">
              <w:rPr>
                <w:rFonts w:ascii="Times New Roman" w:eastAsia="Times New Roman" w:hAnsi="Times New Roman" w:cs="Times New Roman"/>
                <w:color w:val="000000"/>
              </w:rPr>
              <w:t>Penanganan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Gangguan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Layanan</w:t>
            </w:r>
            <w:proofErr w:type="spellEnd"/>
            <w:r w:rsidRPr="00965EA2">
              <w:rPr>
                <w:rFonts w:ascii="Times New Roman" w:eastAsia="Times New Roman" w:hAnsi="Times New Roman" w:cs="Times New Roman"/>
                <w:color w:val="000000"/>
              </w:rPr>
              <w:t xml:space="preserve"> Service desk </w:t>
            </w:r>
            <w:proofErr w:type="spellStart"/>
            <w:r w:rsidRPr="00965EA2">
              <w:rPr>
                <w:rFonts w:ascii="Times New Roman" w:eastAsia="Times New Roman" w:hAnsi="Times New Roman" w:cs="Times New Roman"/>
                <w:color w:val="000000"/>
              </w:rPr>
              <w:t>merupakan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panduan</w:t>
            </w:r>
            <w:proofErr w:type="spellEnd"/>
            <w:r w:rsidRPr="00965EA2">
              <w:rPr>
                <w:rFonts w:ascii="Times New Roman" w:eastAsia="Times New Roman" w:hAnsi="Times New Roman" w:cs="Times New Roman"/>
                <w:color w:val="000000"/>
              </w:rPr>
              <w:t xml:space="preserve"> yang </w:t>
            </w:r>
            <w:proofErr w:type="spellStart"/>
            <w:r w:rsidRPr="00965EA2">
              <w:rPr>
                <w:rFonts w:ascii="Times New Roman" w:eastAsia="Times New Roman" w:hAnsi="Times New Roman" w:cs="Times New Roman"/>
                <w:color w:val="000000"/>
              </w:rPr>
              <w:t>akan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digunakan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oleh</w:t>
            </w:r>
            <w:proofErr w:type="spellEnd"/>
            <w:r w:rsidRPr="00965EA2">
              <w:rPr>
                <w:rFonts w:ascii="Times New Roman" w:eastAsia="Times New Roman" w:hAnsi="Times New Roman" w:cs="Times New Roman"/>
                <w:color w:val="000000"/>
              </w:rPr>
              <w:t xml:space="preserve"> user service desk </w:t>
            </w:r>
            <w:proofErr w:type="spellStart"/>
            <w:r w:rsidRPr="00965EA2">
              <w:rPr>
                <w:rFonts w:ascii="Times New Roman" w:eastAsia="Times New Roman" w:hAnsi="Times New Roman" w:cs="Times New Roman"/>
                <w:color w:val="000000"/>
              </w:rPr>
              <w:t>dalam</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hal</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mengelola</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menyelesaikan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masalah</w:t>
            </w:r>
            <w:proofErr w:type="spellEnd"/>
            <w:r w:rsidRPr="00965EA2">
              <w:rPr>
                <w:rFonts w:ascii="Times New Roman" w:eastAsia="Times New Roman" w:hAnsi="Times New Roman" w:cs="Times New Roman"/>
                <w:color w:val="000000"/>
              </w:rPr>
              <w:t xml:space="preserve"> TI yang </w:t>
            </w:r>
            <w:proofErr w:type="spellStart"/>
            <w:r w:rsidRPr="00965EA2">
              <w:rPr>
                <w:rFonts w:ascii="Times New Roman" w:eastAsia="Times New Roman" w:hAnsi="Times New Roman" w:cs="Times New Roman"/>
                <w:color w:val="000000"/>
              </w:rPr>
              <w:t>berasal</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dari</w:t>
            </w:r>
            <w:proofErr w:type="spellEnd"/>
            <w:r w:rsidRPr="00965EA2">
              <w:rPr>
                <w:rFonts w:ascii="Times New Roman" w:eastAsia="Times New Roman" w:hAnsi="Times New Roman" w:cs="Times New Roman"/>
                <w:color w:val="000000"/>
              </w:rPr>
              <w:t xml:space="preserve"> User Internal Perusahaan.</w:t>
            </w:r>
          </w:p>
          <w:p w14:paraId="792BAA90" w14:textId="77777777" w:rsidR="009A7E96" w:rsidRPr="00965EA2" w:rsidRDefault="009A7E96" w:rsidP="002C790F">
            <w:pPr>
              <w:spacing w:after="0" w:line="240" w:lineRule="auto"/>
              <w:jc w:val="both"/>
              <w:rPr>
                <w:rFonts w:ascii="Times New Roman" w:eastAsia="Times New Roman" w:hAnsi="Times New Roman" w:cs="Times New Roman"/>
                <w:color w:val="000000"/>
              </w:rPr>
            </w:pPr>
          </w:p>
          <w:p w14:paraId="230C1683" w14:textId="77777777" w:rsidR="00D1092E" w:rsidRDefault="00D1092E" w:rsidP="002C790F">
            <w:p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b/>
                <w:bCs/>
                <w:color w:val="000000"/>
              </w:rPr>
              <w:t xml:space="preserve">TUJUAN </w:t>
            </w:r>
          </w:p>
          <w:p w14:paraId="1B3B5236" w14:textId="77777777" w:rsidR="009A7E96" w:rsidRPr="00965EA2" w:rsidRDefault="009A7E96" w:rsidP="002C790F">
            <w:pPr>
              <w:spacing w:after="0" w:line="240" w:lineRule="auto"/>
              <w:rPr>
                <w:rFonts w:ascii="Times New Roman" w:eastAsia="Times New Roman" w:hAnsi="Times New Roman" w:cs="Times New Roman"/>
                <w:b/>
                <w:bCs/>
                <w:color w:val="000000"/>
              </w:rPr>
            </w:pPr>
          </w:p>
          <w:p w14:paraId="21C867D3" w14:textId="77777777" w:rsidR="00D1092E" w:rsidRPr="00965EA2" w:rsidRDefault="00D1092E" w:rsidP="002C790F">
            <w:pPr>
              <w:spacing w:after="0" w:line="240" w:lineRule="auto"/>
              <w:jc w:val="both"/>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Untuk</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Memberikan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panduan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dalam</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menyelesaikan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masalah</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seefektif</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mungkin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dengan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pendekatan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insiden</w:t>
            </w:r>
            <w:proofErr w:type="spellEnd"/>
            <w:r w:rsidRPr="00965EA2">
              <w:rPr>
                <w:rFonts w:ascii="Times New Roman" w:eastAsia="Times New Roman" w:hAnsi="Times New Roman" w:cs="Times New Roman"/>
                <w:color w:val="000000"/>
              </w:rPr>
              <w:t xml:space="preserve">, asset, </w:t>
            </w:r>
            <w:proofErr w:type="spellStart"/>
            <w:r w:rsidRPr="00965EA2">
              <w:rPr>
                <w:rFonts w:ascii="Times New Roman" w:eastAsia="Times New Roman" w:hAnsi="Times New Roman" w:cs="Times New Roman"/>
                <w:color w:val="000000"/>
              </w:rPr>
              <w:t>dan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informasi</w:t>
            </w:r>
            <w:proofErr w:type="spellEnd"/>
            <w:r w:rsidRPr="00965EA2">
              <w:rPr>
                <w:rFonts w:ascii="Times New Roman" w:eastAsia="Times New Roman" w:hAnsi="Times New Roman" w:cs="Times New Roman"/>
                <w:color w:val="000000"/>
              </w:rPr>
              <w:t xml:space="preserve"> yang </w:t>
            </w:r>
            <w:proofErr w:type="spellStart"/>
            <w:r w:rsidRPr="00965EA2">
              <w:rPr>
                <w:rFonts w:ascii="Times New Roman" w:eastAsia="Times New Roman" w:hAnsi="Times New Roman" w:cs="Times New Roman"/>
                <w:color w:val="000000"/>
              </w:rPr>
              <w:t>terarah</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lengkap</w:t>
            </w:r>
            <w:proofErr w:type="spellEnd"/>
            <w:r w:rsidRPr="00965EA2">
              <w:rPr>
                <w:rFonts w:ascii="Times New Roman" w:eastAsia="Times New Roman" w:hAnsi="Times New Roman" w:cs="Times New Roman"/>
                <w:color w:val="000000"/>
              </w:rPr>
              <w:t>.</w:t>
            </w:r>
          </w:p>
        </w:tc>
        <w:tc>
          <w:tcPr>
            <w:tcW w:w="532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2043C107" w14:textId="77777777" w:rsidR="00D1092E" w:rsidRPr="00965EA2" w:rsidRDefault="00D1092E" w:rsidP="002C790F">
            <w:p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b/>
                <w:bCs/>
                <w:color w:val="000000"/>
              </w:rPr>
              <w:t>DAFTAR PELAKSANA</w:t>
            </w:r>
          </w:p>
          <w:p w14:paraId="6250E5EF" w14:textId="77777777" w:rsidR="00D1092E" w:rsidRPr="00965EA2" w:rsidRDefault="00D1092E" w:rsidP="002C790F">
            <w:pPr>
              <w:pStyle w:val="ListParagraph"/>
              <w:numPr>
                <w:ilvl w:val="0"/>
                <w:numId w:val="4"/>
              </w:num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color w:val="000000"/>
              </w:rPr>
              <w:t xml:space="preserve">User (staff internal </w:t>
            </w:r>
            <w:proofErr w:type="spellStart"/>
            <w:r w:rsidRPr="00965EA2">
              <w:rPr>
                <w:rFonts w:ascii="Times New Roman" w:eastAsia="Times New Roman" w:hAnsi="Times New Roman" w:cs="Times New Roman"/>
                <w:color w:val="000000"/>
              </w:rPr>
              <w:t>perusahaan</w:t>
            </w:r>
            <w:proofErr w:type="spellEnd"/>
            <w:r w:rsidRPr="00965EA2">
              <w:rPr>
                <w:rFonts w:ascii="Times New Roman" w:eastAsia="Times New Roman" w:hAnsi="Times New Roman" w:cs="Times New Roman"/>
                <w:color w:val="000000"/>
              </w:rPr>
              <w:t xml:space="preserve"> </w:t>
            </w:r>
          </w:p>
          <w:p w14:paraId="5491EB19" w14:textId="77777777" w:rsidR="00D1092E" w:rsidRPr="00965EA2" w:rsidRDefault="00D1092E" w:rsidP="002C790F">
            <w:pPr>
              <w:pStyle w:val="ListParagraph"/>
              <w:numPr>
                <w:ilvl w:val="0"/>
                <w:numId w:val="4"/>
              </w:num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color w:val="000000"/>
              </w:rPr>
              <w:t>Service Desk Operator (SDO)</w:t>
            </w:r>
          </w:p>
          <w:p w14:paraId="7CF4FFC9" w14:textId="77777777" w:rsidR="00D1092E" w:rsidRPr="00965EA2" w:rsidRDefault="00D1092E" w:rsidP="002C790F">
            <w:pPr>
              <w:pStyle w:val="ListParagraph"/>
              <w:numPr>
                <w:ilvl w:val="0"/>
                <w:numId w:val="4"/>
              </w:num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color w:val="000000"/>
              </w:rPr>
              <w:t>Service Point Leader (SPL)</w:t>
            </w:r>
          </w:p>
          <w:p w14:paraId="5E05BCD3" w14:textId="77777777" w:rsidR="00D1092E" w:rsidRPr="00965EA2" w:rsidRDefault="00D1092E" w:rsidP="002C790F">
            <w:pPr>
              <w:pStyle w:val="ListParagraph"/>
              <w:numPr>
                <w:ilvl w:val="0"/>
                <w:numId w:val="4"/>
              </w:num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color w:val="000000"/>
              </w:rPr>
              <w:t>Engineer</w:t>
            </w:r>
          </w:p>
        </w:tc>
      </w:tr>
      <w:tr w:rsidR="00D1092E" w:rsidRPr="002D4381" w14:paraId="15DC8BDF" w14:textId="77777777" w:rsidTr="002C790F">
        <w:trPr>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6A7A385E" w14:textId="77777777" w:rsidR="00D1092E" w:rsidRPr="00965EA2" w:rsidRDefault="00D1092E" w:rsidP="002C790F">
            <w:pPr>
              <w:spacing w:after="0" w:line="240" w:lineRule="auto"/>
              <w:rPr>
                <w:rFonts w:ascii="Times New Roman" w:eastAsia="Times New Roman" w:hAnsi="Times New Roman" w:cs="Times New Roman"/>
                <w:color w:val="000000"/>
              </w:rPr>
            </w:pPr>
          </w:p>
        </w:tc>
        <w:tc>
          <w:tcPr>
            <w:tcW w:w="5320" w:type="dxa"/>
            <w:gridSpan w:val="2"/>
            <w:tcBorders>
              <w:top w:val="nil"/>
              <w:left w:val="single" w:sz="4" w:space="0" w:color="auto"/>
              <w:bottom w:val="single" w:sz="4" w:space="0" w:color="auto"/>
              <w:right w:val="single" w:sz="4" w:space="0" w:color="000000"/>
            </w:tcBorders>
            <w:shd w:val="clear" w:color="auto" w:fill="auto"/>
            <w:noWrap/>
            <w:vAlign w:val="center"/>
            <w:hideMark/>
          </w:tcPr>
          <w:p w14:paraId="6DD16A01" w14:textId="77777777" w:rsidR="00D1092E" w:rsidRPr="00965EA2" w:rsidRDefault="00D1092E" w:rsidP="002C790F">
            <w:p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 </w:t>
            </w:r>
          </w:p>
        </w:tc>
      </w:tr>
      <w:tr w:rsidR="00D1092E" w:rsidRPr="002D4381" w14:paraId="494A0DC0" w14:textId="77777777" w:rsidTr="002C790F">
        <w:trPr>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48EEA5E1" w14:textId="77777777" w:rsidR="00D1092E" w:rsidRPr="00965EA2" w:rsidRDefault="00D1092E" w:rsidP="002C790F">
            <w:pPr>
              <w:spacing w:after="0" w:line="240" w:lineRule="auto"/>
              <w:rPr>
                <w:rFonts w:ascii="Times New Roman" w:eastAsia="Times New Roman" w:hAnsi="Times New Roman" w:cs="Times New Roman"/>
                <w:color w:val="000000"/>
              </w:rPr>
            </w:pPr>
          </w:p>
        </w:tc>
        <w:tc>
          <w:tcPr>
            <w:tcW w:w="532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065E879A" w14:textId="77777777" w:rsidR="00D1092E" w:rsidRPr="00965EA2" w:rsidRDefault="00D1092E" w:rsidP="002C790F">
            <w:pPr>
              <w:spacing w:after="0" w:line="240" w:lineRule="auto"/>
              <w:rPr>
                <w:rFonts w:ascii="Times New Roman" w:eastAsia="Times New Roman" w:hAnsi="Times New Roman" w:cs="Times New Roman"/>
                <w:b/>
                <w:bCs/>
                <w:color w:val="000000"/>
              </w:rPr>
            </w:pPr>
            <w:r w:rsidRPr="00965EA2">
              <w:rPr>
                <w:rFonts w:ascii="Times New Roman" w:eastAsia="Times New Roman" w:hAnsi="Times New Roman" w:cs="Times New Roman"/>
                <w:b/>
                <w:bCs/>
                <w:color w:val="000000"/>
              </w:rPr>
              <w:t>KUALIFIKASI PELAKSANA</w:t>
            </w:r>
          </w:p>
          <w:p w14:paraId="7384D0C5" w14:textId="77777777" w:rsidR="00D1092E" w:rsidRPr="00965EA2" w:rsidRDefault="00D1092E" w:rsidP="002C790F">
            <w:pPr>
              <w:pStyle w:val="ListParagraph"/>
              <w:spacing w:after="0" w:line="240" w:lineRule="auto"/>
              <w:rPr>
                <w:rFonts w:ascii="Times New Roman" w:eastAsia="Times New Roman" w:hAnsi="Times New Roman" w:cs="Times New Roman"/>
                <w:b/>
                <w:bCs/>
                <w:color w:val="000000"/>
              </w:rPr>
            </w:pPr>
          </w:p>
        </w:tc>
      </w:tr>
      <w:tr w:rsidR="00D1092E" w:rsidRPr="002D4381" w14:paraId="49AE7ACB" w14:textId="77777777" w:rsidTr="002C790F">
        <w:trPr>
          <w:trHeight w:val="300"/>
        </w:trPr>
        <w:tc>
          <w:tcPr>
            <w:tcW w:w="3940" w:type="dxa"/>
            <w:vMerge/>
            <w:tcBorders>
              <w:top w:val="single" w:sz="4" w:space="0" w:color="auto"/>
              <w:left w:val="single" w:sz="4" w:space="0" w:color="auto"/>
              <w:bottom w:val="single" w:sz="4" w:space="0" w:color="auto"/>
              <w:right w:val="single" w:sz="4" w:space="0" w:color="auto"/>
            </w:tcBorders>
            <w:vAlign w:val="center"/>
            <w:hideMark/>
          </w:tcPr>
          <w:p w14:paraId="38FE6614" w14:textId="77777777" w:rsidR="00D1092E" w:rsidRPr="00965EA2" w:rsidRDefault="00D1092E" w:rsidP="002C790F">
            <w:pPr>
              <w:spacing w:after="0" w:line="240" w:lineRule="auto"/>
              <w:rPr>
                <w:rFonts w:ascii="Times New Roman" w:eastAsia="Times New Roman" w:hAnsi="Times New Roman" w:cs="Times New Roman"/>
                <w:color w:val="000000"/>
              </w:rPr>
            </w:pPr>
          </w:p>
        </w:tc>
        <w:tc>
          <w:tcPr>
            <w:tcW w:w="5320" w:type="dxa"/>
            <w:gridSpan w:val="2"/>
            <w:tcBorders>
              <w:top w:val="nil"/>
              <w:left w:val="single" w:sz="4" w:space="0" w:color="auto"/>
              <w:bottom w:val="single" w:sz="4" w:space="0" w:color="auto"/>
              <w:right w:val="single" w:sz="4" w:space="0" w:color="000000"/>
            </w:tcBorders>
            <w:shd w:val="clear" w:color="auto" w:fill="auto"/>
            <w:noWrap/>
            <w:vAlign w:val="center"/>
            <w:hideMark/>
          </w:tcPr>
          <w:p w14:paraId="129ED340" w14:textId="77777777" w:rsidR="00D1092E" w:rsidRPr="00965EA2" w:rsidRDefault="00D1092E" w:rsidP="002C790F">
            <w:pPr>
              <w:pStyle w:val="ListParagraph"/>
              <w:numPr>
                <w:ilvl w:val="0"/>
                <w:numId w:val="3"/>
              </w:num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Memiliki</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Teknik</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berkomunikasi</w:t>
            </w:r>
            <w:proofErr w:type="spellEnd"/>
            <w:r w:rsidRPr="00965EA2">
              <w:rPr>
                <w:rFonts w:ascii="Times New Roman" w:eastAsia="Times New Roman" w:hAnsi="Times New Roman" w:cs="Times New Roman"/>
                <w:color w:val="000000"/>
              </w:rPr>
              <w:t xml:space="preserve"> yang </w:t>
            </w:r>
            <w:proofErr w:type="spellStart"/>
            <w:r w:rsidRPr="00965EA2">
              <w:rPr>
                <w:rFonts w:ascii="Times New Roman" w:eastAsia="Times New Roman" w:hAnsi="Times New Roman" w:cs="Times New Roman"/>
                <w:color w:val="000000"/>
              </w:rPr>
              <w:t>baik</w:t>
            </w:r>
            <w:proofErr w:type="spellEnd"/>
          </w:p>
          <w:p w14:paraId="721B0AC0" w14:textId="77777777" w:rsidR="00D1092E" w:rsidRPr="00965EA2" w:rsidRDefault="00D1092E" w:rsidP="002C790F">
            <w:pPr>
              <w:pStyle w:val="ListParagraph"/>
              <w:numPr>
                <w:ilvl w:val="0"/>
                <w:numId w:val="3"/>
              </w:num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Memiliki</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kemampuan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bekerjasama</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berkoordinasi</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dengan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pihak</w:t>
            </w:r>
            <w:proofErr w:type="spellEnd"/>
            <w:r w:rsidRPr="00965EA2">
              <w:rPr>
                <w:rFonts w:ascii="Times New Roman" w:eastAsia="Times New Roman" w:hAnsi="Times New Roman" w:cs="Times New Roman"/>
                <w:color w:val="000000"/>
              </w:rPr>
              <w:t xml:space="preserve"> lain</w:t>
            </w:r>
          </w:p>
          <w:p w14:paraId="1278530D" w14:textId="77777777" w:rsidR="00D1092E" w:rsidRPr="00965EA2" w:rsidRDefault="00D1092E" w:rsidP="002C790F">
            <w:pPr>
              <w:pStyle w:val="ListParagraph"/>
              <w:numPr>
                <w:ilvl w:val="0"/>
                <w:numId w:val="3"/>
              </w:num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Memiliki</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pemahaman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pengetahuan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luas</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tentang</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insiden</w:t>
            </w:r>
            <w:proofErr w:type="spellEnd"/>
            <w:r w:rsidRPr="00965EA2">
              <w:rPr>
                <w:rFonts w:ascii="Times New Roman" w:eastAsia="Times New Roman" w:hAnsi="Times New Roman" w:cs="Times New Roman"/>
                <w:color w:val="000000"/>
              </w:rPr>
              <w:t xml:space="preserve"> TI</w:t>
            </w:r>
          </w:p>
          <w:p w14:paraId="2D16D165" w14:textId="77777777" w:rsidR="00D1092E" w:rsidRPr="00965EA2" w:rsidRDefault="00D1092E" w:rsidP="002C790F">
            <w:pPr>
              <w:pStyle w:val="ListParagraph"/>
              <w:spacing w:after="0" w:line="240" w:lineRule="auto"/>
              <w:rPr>
                <w:rFonts w:ascii="Times New Roman" w:eastAsia="Times New Roman" w:hAnsi="Times New Roman" w:cs="Times New Roman"/>
                <w:color w:val="000000"/>
              </w:rPr>
            </w:pPr>
          </w:p>
          <w:p w14:paraId="5F6BE7F5" w14:textId="77777777" w:rsidR="00D1092E" w:rsidRPr="00965EA2" w:rsidRDefault="00D1092E" w:rsidP="002C790F">
            <w:pPr>
              <w:pStyle w:val="ListParagraph"/>
              <w:spacing w:after="0" w:line="240" w:lineRule="auto"/>
              <w:rPr>
                <w:rFonts w:ascii="Times New Roman" w:eastAsia="Times New Roman" w:hAnsi="Times New Roman" w:cs="Times New Roman"/>
                <w:color w:val="000000"/>
              </w:rPr>
            </w:pPr>
          </w:p>
        </w:tc>
      </w:tr>
      <w:tr w:rsidR="00D1092E" w:rsidRPr="002D4381" w14:paraId="1C3203FC" w14:textId="77777777" w:rsidTr="002C790F">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8497B0"/>
            <w:noWrap/>
            <w:vAlign w:val="center"/>
            <w:hideMark/>
          </w:tcPr>
          <w:p w14:paraId="45A9A0F3" w14:textId="77777777" w:rsidR="00D1092E" w:rsidRPr="00F47DFD" w:rsidRDefault="00D1092E" w:rsidP="002C790F">
            <w:pPr>
              <w:spacing w:after="0" w:line="240" w:lineRule="auto"/>
              <w:rPr>
                <w:rFonts w:ascii="Times New Roman" w:eastAsia="Times New Roman" w:hAnsi="Times New Roman" w:cs="Times New Roman"/>
                <w:b/>
                <w:color w:val="000000"/>
              </w:rPr>
            </w:pPr>
            <w:r w:rsidRPr="00F47DFD">
              <w:rPr>
                <w:rFonts w:ascii="Times New Roman" w:eastAsia="Times New Roman" w:hAnsi="Times New Roman" w:cs="Times New Roman"/>
                <w:b/>
                <w:color w:val="000000"/>
              </w:rPr>
              <w:t>KETERKAITAN</w:t>
            </w:r>
          </w:p>
        </w:tc>
        <w:tc>
          <w:tcPr>
            <w:tcW w:w="5320" w:type="dxa"/>
            <w:gridSpan w:val="2"/>
            <w:tcBorders>
              <w:top w:val="single" w:sz="4" w:space="0" w:color="auto"/>
              <w:left w:val="single" w:sz="4" w:space="0" w:color="auto"/>
              <w:bottom w:val="single" w:sz="4" w:space="0" w:color="auto"/>
              <w:right w:val="single" w:sz="4" w:space="0" w:color="000000"/>
            </w:tcBorders>
            <w:shd w:val="clear" w:color="000000" w:fill="8497B0"/>
            <w:noWrap/>
            <w:vAlign w:val="center"/>
            <w:hideMark/>
          </w:tcPr>
          <w:p w14:paraId="17907700" w14:textId="77777777" w:rsidR="00D1092E" w:rsidRPr="00F47DFD" w:rsidRDefault="00D1092E" w:rsidP="002C790F">
            <w:pPr>
              <w:spacing w:after="0" w:line="240" w:lineRule="auto"/>
              <w:rPr>
                <w:rFonts w:ascii="Times New Roman" w:eastAsia="Times New Roman" w:hAnsi="Times New Roman" w:cs="Times New Roman"/>
                <w:b/>
                <w:color w:val="000000"/>
              </w:rPr>
            </w:pPr>
            <w:r w:rsidRPr="00F47DFD">
              <w:rPr>
                <w:rFonts w:ascii="Times New Roman" w:eastAsia="Times New Roman" w:hAnsi="Times New Roman" w:cs="Times New Roman"/>
                <w:b/>
                <w:color w:val="000000"/>
              </w:rPr>
              <w:t>PERLENGKAPAN/PERSYARATAN</w:t>
            </w:r>
          </w:p>
        </w:tc>
      </w:tr>
      <w:tr w:rsidR="00D1092E" w:rsidRPr="002D4381" w14:paraId="104072B2" w14:textId="77777777" w:rsidTr="002C790F">
        <w:trPr>
          <w:trHeight w:val="300"/>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F8AE0" w14:textId="77777777" w:rsidR="00D1092E" w:rsidRPr="00965EA2" w:rsidRDefault="00D1092E" w:rsidP="002C790F">
            <w:p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 xml:space="preserve">Standard Operating Procedure (SOP) </w:t>
            </w:r>
            <w:proofErr w:type="spellStart"/>
            <w:r w:rsidRPr="00965EA2">
              <w:rPr>
                <w:rFonts w:ascii="Times New Roman" w:eastAsia="Times New Roman" w:hAnsi="Times New Roman" w:cs="Times New Roman"/>
                <w:color w:val="000000"/>
              </w:rPr>
              <w:t>Pemenuhan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Permintaan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Layanan</w:t>
            </w:r>
            <w:proofErr w:type="spellEnd"/>
            <w:r w:rsidRPr="00965EA2">
              <w:rPr>
                <w:rFonts w:ascii="Times New Roman" w:eastAsia="Times New Roman" w:hAnsi="Times New Roman" w:cs="Times New Roman"/>
                <w:color w:val="000000"/>
              </w:rPr>
              <w:t xml:space="preserve"> Service desk </w:t>
            </w:r>
          </w:p>
        </w:tc>
        <w:tc>
          <w:tcPr>
            <w:tcW w:w="5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0F9348" w14:textId="77777777" w:rsidR="00D1092E" w:rsidRPr="00965EA2" w:rsidRDefault="00D1092E" w:rsidP="002C790F">
            <w:pPr>
              <w:pStyle w:val="ListParagraph"/>
              <w:numPr>
                <w:ilvl w:val="0"/>
                <w:numId w:val="5"/>
              </w:num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 xml:space="preserve">Channel – </w:t>
            </w:r>
            <w:proofErr w:type="spellStart"/>
            <w:r w:rsidRPr="00965EA2">
              <w:rPr>
                <w:rFonts w:ascii="Times New Roman" w:eastAsia="Times New Roman" w:hAnsi="Times New Roman" w:cs="Times New Roman"/>
                <w:color w:val="000000"/>
              </w:rPr>
              <w:t>Telepon</w:t>
            </w:r>
            <w:proofErr w:type="spellEnd"/>
            <w:r w:rsidRPr="00965EA2">
              <w:rPr>
                <w:rFonts w:ascii="Times New Roman" w:eastAsia="Times New Roman" w:hAnsi="Times New Roman" w:cs="Times New Roman"/>
                <w:color w:val="000000"/>
              </w:rPr>
              <w:t xml:space="preserve">, email, </w:t>
            </w:r>
            <w:proofErr w:type="spellStart"/>
            <w:r w:rsidRPr="00965EA2">
              <w:rPr>
                <w:rFonts w:ascii="Times New Roman" w:eastAsia="Times New Roman" w:hAnsi="Times New Roman" w:cs="Times New Roman"/>
                <w:color w:val="000000"/>
              </w:rPr>
              <w:t>aplikasi</w:t>
            </w:r>
            <w:proofErr w:type="spellEnd"/>
            <w:r w:rsidRPr="00965EA2">
              <w:rPr>
                <w:rFonts w:ascii="Times New Roman" w:eastAsia="Times New Roman" w:hAnsi="Times New Roman" w:cs="Times New Roman"/>
                <w:color w:val="000000"/>
              </w:rPr>
              <w:t xml:space="preserve"> service desk, Chatting</w:t>
            </w:r>
          </w:p>
          <w:p w14:paraId="5E921E2D" w14:textId="77777777" w:rsidR="00D1092E" w:rsidRPr="00965EA2" w:rsidRDefault="00D1092E" w:rsidP="002C790F">
            <w:pPr>
              <w:pStyle w:val="ListParagraph"/>
              <w:numPr>
                <w:ilvl w:val="0"/>
                <w:numId w:val="5"/>
              </w:num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Knowledge Base</w:t>
            </w:r>
          </w:p>
          <w:p w14:paraId="269C8934" w14:textId="77777777" w:rsidR="00D1092E" w:rsidRPr="00965EA2" w:rsidRDefault="00D1092E" w:rsidP="002C790F">
            <w:pPr>
              <w:pStyle w:val="ListParagraph"/>
              <w:numPr>
                <w:ilvl w:val="0"/>
                <w:numId w:val="5"/>
              </w:num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Service Level Agreement</w:t>
            </w:r>
          </w:p>
          <w:p w14:paraId="5E485619" w14:textId="77777777" w:rsidR="00D1092E" w:rsidRPr="00965EA2" w:rsidRDefault="00D1092E" w:rsidP="002C790F">
            <w:pPr>
              <w:pStyle w:val="ListParagraph"/>
              <w:numPr>
                <w:ilvl w:val="0"/>
                <w:numId w:val="5"/>
              </w:num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Engineer Task Form</w:t>
            </w:r>
          </w:p>
          <w:p w14:paraId="181BDE7E" w14:textId="77777777" w:rsidR="00D1092E" w:rsidRPr="00965EA2" w:rsidRDefault="00D1092E" w:rsidP="002C790F">
            <w:pPr>
              <w:pStyle w:val="ListParagraph"/>
              <w:numPr>
                <w:ilvl w:val="0"/>
                <w:numId w:val="5"/>
              </w:num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Case Ticket Form</w:t>
            </w:r>
          </w:p>
          <w:p w14:paraId="00334059" w14:textId="77777777" w:rsidR="00D1092E" w:rsidRPr="00965EA2" w:rsidRDefault="00D1092E" w:rsidP="002C790F">
            <w:pPr>
              <w:pStyle w:val="ListParagraph"/>
              <w:numPr>
                <w:ilvl w:val="0"/>
                <w:numId w:val="5"/>
              </w:numPr>
              <w:spacing w:after="0" w:line="240" w:lineRule="auto"/>
              <w:rPr>
                <w:rFonts w:ascii="Times New Roman" w:eastAsia="Times New Roman" w:hAnsi="Times New Roman" w:cs="Times New Roman"/>
                <w:color w:val="000000"/>
              </w:rPr>
            </w:pPr>
            <w:r w:rsidRPr="00965EA2">
              <w:rPr>
                <w:rFonts w:ascii="Times New Roman" w:eastAsia="Times New Roman" w:hAnsi="Times New Roman" w:cs="Times New Roman"/>
                <w:color w:val="000000"/>
              </w:rPr>
              <w:t>Solving Incident On-Site Form</w:t>
            </w:r>
          </w:p>
          <w:p w14:paraId="49384F21" w14:textId="77777777" w:rsidR="00D1092E" w:rsidRPr="00965EA2" w:rsidRDefault="00D1092E" w:rsidP="002C790F">
            <w:pPr>
              <w:pStyle w:val="ListParagraph"/>
              <w:spacing w:after="0" w:line="240" w:lineRule="auto"/>
              <w:ind w:left="765"/>
              <w:rPr>
                <w:rFonts w:ascii="Times New Roman" w:eastAsia="Times New Roman" w:hAnsi="Times New Roman" w:cs="Times New Roman"/>
                <w:color w:val="000000"/>
              </w:rPr>
            </w:pPr>
          </w:p>
        </w:tc>
      </w:tr>
      <w:tr w:rsidR="00D1092E" w:rsidRPr="002D4381" w14:paraId="21C5FFE7" w14:textId="77777777" w:rsidTr="002C790F">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8497B0"/>
            <w:noWrap/>
            <w:vAlign w:val="center"/>
            <w:hideMark/>
          </w:tcPr>
          <w:p w14:paraId="137CC007" w14:textId="77777777" w:rsidR="00D1092E" w:rsidRPr="00F47DFD" w:rsidRDefault="00D1092E" w:rsidP="002C790F">
            <w:pPr>
              <w:spacing w:after="0" w:line="240" w:lineRule="auto"/>
              <w:rPr>
                <w:rFonts w:ascii="Times New Roman" w:eastAsia="Times New Roman" w:hAnsi="Times New Roman" w:cs="Times New Roman"/>
                <w:b/>
                <w:color w:val="000000"/>
              </w:rPr>
            </w:pPr>
            <w:r w:rsidRPr="00F47DFD">
              <w:rPr>
                <w:rFonts w:ascii="Times New Roman" w:eastAsia="Times New Roman" w:hAnsi="Times New Roman" w:cs="Times New Roman"/>
                <w:b/>
                <w:color w:val="000000"/>
              </w:rPr>
              <w:t>PERINGATAN</w:t>
            </w:r>
          </w:p>
        </w:tc>
        <w:tc>
          <w:tcPr>
            <w:tcW w:w="5320" w:type="dxa"/>
            <w:gridSpan w:val="2"/>
            <w:tcBorders>
              <w:top w:val="single" w:sz="4" w:space="0" w:color="auto"/>
              <w:left w:val="nil"/>
              <w:bottom w:val="single" w:sz="4" w:space="0" w:color="auto"/>
              <w:right w:val="single" w:sz="4" w:space="0" w:color="000000"/>
            </w:tcBorders>
            <w:shd w:val="clear" w:color="000000" w:fill="8497B0"/>
            <w:noWrap/>
            <w:vAlign w:val="center"/>
            <w:hideMark/>
          </w:tcPr>
          <w:p w14:paraId="33DF8A36" w14:textId="77777777" w:rsidR="00D1092E" w:rsidRPr="00F47DFD" w:rsidRDefault="00D1092E" w:rsidP="002C790F">
            <w:pPr>
              <w:spacing w:after="0" w:line="240" w:lineRule="auto"/>
              <w:rPr>
                <w:rFonts w:ascii="Times New Roman" w:eastAsia="Times New Roman" w:hAnsi="Times New Roman" w:cs="Times New Roman"/>
                <w:b/>
                <w:color w:val="000000"/>
              </w:rPr>
            </w:pPr>
            <w:r w:rsidRPr="00F47DFD">
              <w:rPr>
                <w:rFonts w:ascii="Times New Roman" w:eastAsia="Times New Roman" w:hAnsi="Times New Roman" w:cs="Times New Roman"/>
                <w:b/>
                <w:color w:val="000000"/>
              </w:rPr>
              <w:t>PENCATATAN DAN PENDATAAN</w:t>
            </w:r>
          </w:p>
        </w:tc>
      </w:tr>
      <w:tr w:rsidR="00D1092E" w:rsidRPr="002D4381" w14:paraId="7B7917A0" w14:textId="77777777" w:rsidTr="002C790F">
        <w:trPr>
          <w:trHeight w:val="300"/>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702EE" w14:textId="77777777" w:rsidR="00D1092E" w:rsidRPr="00965EA2" w:rsidRDefault="00D1092E" w:rsidP="002C790F">
            <w:pPr>
              <w:pStyle w:val="ListParagraph"/>
              <w:spacing w:after="0" w:line="240" w:lineRule="auto"/>
              <w:jc w:val="both"/>
              <w:rPr>
                <w:rFonts w:ascii="Times New Roman" w:eastAsia="Times New Roman" w:hAnsi="Times New Roman" w:cs="Times New Roman"/>
                <w:color w:val="000000"/>
              </w:rPr>
            </w:pPr>
          </w:p>
          <w:p w14:paraId="76383F45" w14:textId="77777777" w:rsidR="00D1092E" w:rsidRPr="00965EA2" w:rsidRDefault="00D1092E" w:rsidP="002C790F">
            <w:pPr>
              <w:pStyle w:val="ListParagraph"/>
              <w:numPr>
                <w:ilvl w:val="0"/>
                <w:numId w:val="8"/>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id-ID"/>
              </w:rPr>
              <w:t>Jika SOP ini tidak dijalankan maka penanganan terkait gangguan layanan TI yang terjadi akan tertunda</w:t>
            </w:r>
          </w:p>
          <w:p w14:paraId="66E03FF6" w14:textId="77777777" w:rsidR="00D1092E" w:rsidRPr="00965EA2" w:rsidRDefault="00D1092E" w:rsidP="002C790F">
            <w:pPr>
              <w:pStyle w:val="ListParagraph"/>
              <w:numPr>
                <w:ilvl w:val="0"/>
                <w:numId w:val="8"/>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id-ID"/>
              </w:rPr>
              <w:t>Jika penanganan tertunda akan memberikan dampak pada terganggunya operasional layanan TI</w:t>
            </w:r>
          </w:p>
          <w:p w14:paraId="4402B0FC" w14:textId="77777777" w:rsidR="00D1092E" w:rsidRPr="00965EA2" w:rsidRDefault="00D1092E" w:rsidP="002C790F">
            <w:pPr>
              <w:pStyle w:val="ListParagraph"/>
              <w:spacing w:after="0" w:line="240" w:lineRule="auto"/>
              <w:jc w:val="both"/>
              <w:rPr>
                <w:rFonts w:ascii="Times New Roman" w:eastAsia="Times New Roman" w:hAnsi="Times New Roman" w:cs="Times New Roman"/>
                <w:color w:val="000000"/>
              </w:rPr>
            </w:pPr>
          </w:p>
        </w:tc>
        <w:tc>
          <w:tcPr>
            <w:tcW w:w="5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4C8D9D" w14:textId="77777777" w:rsidR="00D1092E" w:rsidRPr="00965EA2" w:rsidRDefault="00D1092E" w:rsidP="002C790F">
            <w:pPr>
              <w:pStyle w:val="ListParagraph"/>
              <w:numPr>
                <w:ilvl w:val="0"/>
                <w:numId w:val="6"/>
              </w:num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Mencatat</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Identitas</w:t>
            </w:r>
            <w:proofErr w:type="spellEnd"/>
            <w:r w:rsidRPr="00965EA2">
              <w:rPr>
                <w:rFonts w:ascii="Times New Roman" w:eastAsia="Times New Roman" w:hAnsi="Times New Roman" w:cs="Times New Roman"/>
                <w:color w:val="000000"/>
              </w:rPr>
              <w:t xml:space="preserve"> User </w:t>
            </w:r>
            <w:proofErr w:type="spellStart"/>
            <w:r w:rsidRPr="00965EA2">
              <w:rPr>
                <w:rFonts w:ascii="Times New Roman" w:eastAsia="Times New Roman" w:hAnsi="Times New Roman" w:cs="Times New Roman"/>
                <w:color w:val="000000"/>
              </w:rPr>
              <w:t>dan</w:t>
            </w:r>
            <w:proofErr w:type="spellEnd"/>
            <w:r w:rsidRPr="00965EA2">
              <w:rPr>
                <w:rFonts w:ascii="Times New Roman" w:eastAsia="Times New Roman" w:hAnsi="Times New Roman" w:cs="Times New Roman"/>
                <w:color w:val="000000"/>
              </w:rPr>
              <w:t xml:space="preserve"> asset TI </w:t>
            </w:r>
            <w:proofErr w:type="spellStart"/>
            <w:r w:rsidRPr="00965EA2">
              <w:rPr>
                <w:rFonts w:ascii="Times New Roman" w:eastAsia="Times New Roman" w:hAnsi="Times New Roman" w:cs="Times New Roman"/>
                <w:color w:val="000000"/>
              </w:rPr>
              <w:t>terkait</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sesuai</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dengan</w:t>
            </w:r>
            <w:proofErr w:type="spellEnd"/>
            <w:r w:rsidRPr="00965EA2">
              <w:rPr>
                <w:rFonts w:ascii="Times New Roman" w:eastAsia="Times New Roman" w:hAnsi="Times New Roman" w:cs="Times New Roman"/>
                <w:color w:val="000000"/>
              </w:rPr>
              <w:t xml:space="preserve"> form </w:t>
            </w:r>
            <w:proofErr w:type="spellStart"/>
            <w:r w:rsidRPr="00965EA2">
              <w:rPr>
                <w:rFonts w:ascii="Times New Roman" w:eastAsia="Times New Roman" w:hAnsi="Times New Roman" w:cs="Times New Roman"/>
                <w:color w:val="000000"/>
              </w:rPr>
              <w:t>insiden</w:t>
            </w:r>
            <w:proofErr w:type="spellEnd"/>
            <w:r w:rsidRPr="00965EA2">
              <w:rPr>
                <w:rFonts w:ascii="Times New Roman" w:eastAsia="Times New Roman" w:hAnsi="Times New Roman" w:cs="Times New Roman"/>
                <w:color w:val="000000"/>
              </w:rPr>
              <w:t xml:space="preserve"> </w:t>
            </w:r>
          </w:p>
          <w:p w14:paraId="31E18040" w14:textId="77777777" w:rsidR="00D1092E" w:rsidRPr="00965EA2" w:rsidRDefault="00D1092E" w:rsidP="002C790F">
            <w:pPr>
              <w:pStyle w:val="ListParagraph"/>
              <w:numPr>
                <w:ilvl w:val="0"/>
                <w:numId w:val="6"/>
              </w:num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Mencatat</w:t>
            </w:r>
            <w:proofErr w:type="spellEnd"/>
            <w:r w:rsidRPr="00965EA2">
              <w:rPr>
                <w:rFonts w:ascii="Times New Roman" w:eastAsia="Times New Roman" w:hAnsi="Times New Roman" w:cs="Times New Roman"/>
                <w:color w:val="000000"/>
              </w:rPr>
              <w:t xml:space="preserve"> detail </w:t>
            </w:r>
            <w:proofErr w:type="spellStart"/>
            <w:r w:rsidRPr="00965EA2">
              <w:rPr>
                <w:rFonts w:ascii="Times New Roman" w:eastAsia="Times New Roman" w:hAnsi="Times New Roman" w:cs="Times New Roman"/>
                <w:color w:val="000000"/>
              </w:rPr>
              <w:t>insident</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akar</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masalah</w:t>
            </w:r>
            <w:proofErr w:type="spellEnd"/>
            <w:r w:rsidRPr="00965EA2">
              <w:rPr>
                <w:rFonts w:ascii="Times New Roman" w:eastAsia="Times New Roman" w:hAnsi="Times New Roman" w:cs="Times New Roman"/>
                <w:color w:val="000000"/>
              </w:rPr>
              <w:t xml:space="preserve"> yang </w:t>
            </w:r>
            <w:proofErr w:type="spellStart"/>
            <w:r w:rsidRPr="00965EA2">
              <w:rPr>
                <w:rFonts w:ascii="Times New Roman" w:eastAsia="Times New Roman" w:hAnsi="Times New Roman" w:cs="Times New Roman"/>
                <w:color w:val="000000"/>
              </w:rPr>
              <w:t>sesuai</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dengan</w:t>
            </w:r>
            <w:proofErr w:type="spellEnd"/>
            <w:r w:rsidRPr="00965EA2">
              <w:rPr>
                <w:rFonts w:ascii="Times New Roman" w:eastAsia="Times New Roman" w:hAnsi="Times New Roman" w:cs="Times New Roman"/>
                <w:color w:val="000000"/>
              </w:rPr>
              <w:t xml:space="preserve"> form </w:t>
            </w:r>
            <w:proofErr w:type="spellStart"/>
            <w:r w:rsidRPr="00965EA2">
              <w:rPr>
                <w:rFonts w:ascii="Times New Roman" w:eastAsia="Times New Roman" w:hAnsi="Times New Roman" w:cs="Times New Roman"/>
                <w:color w:val="000000"/>
              </w:rPr>
              <w:t>insiden</w:t>
            </w:r>
            <w:proofErr w:type="spellEnd"/>
          </w:p>
          <w:p w14:paraId="3301E447" w14:textId="77777777" w:rsidR="00D1092E" w:rsidRPr="00965EA2" w:rsidRDefault="00D1092E" w:rsidP="002C790F">
            <w:pPr>
              <w:pStyle w:val="ListParagraph"/>
              <w:numPr>
                <w:ilvl w:val="0"/>
                <w:numId w:val="6"/>
              </w:numPr>
              <w:spacing w:after="0" w:line="240" w:lineRule="auto"/>
              <w:rPr>
                <w:rFonts w:ascii="Times New Roman" w:eastAsia="Times New Roman" w:hAnsi="Times New Roman" w:cs="Times New Roman"/>
                <w:color w:val="000000"/>
              </w:rPr>
            </w:pPr>
            <w:proofErr w:type="spellStart"/>
            <w:r w:rsidRPr="00965EA2">
              <w:rPr>
                <w:rFonts w:ascii="Times New Roman" w:eastAsia="Times New Roman" w:hAnsi="Times New Roman" w:cs="Times New Roman"/>
                <w:color w:val="000000"/>
              </w:rPr>
              <w:t>Mencatat</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resolusi</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insiden</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ke</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dalam</w:t>
            </w:r>
            <w:proofErr w:type="spellEnd"/>
            <w:r w:rsidRPr="00965EA2">
              <w:rPr>
                <w:rFonts w:ascii="Times New Roman" w:eastAsia="Times New Roman" w:hAnsi="Times New Roman" w:cs="Times New Roman"/>
                <w:color w:val="000000"/>
              </w:rPr>
              <w:t xml:space="preserve"> </w:t>
            </w:r>
            <w:proofErr w:type="spellStart"/>
            <w:r w:rsidRPr="00965EA2">
              <w:rPr>
                <w:rFonts w:ascii="Times New Roman" w:eastAsia="Times New Roman" w:hAnsi="Times New Roman" w:cs="Times New Roman"/>
                <w:color w:val="000000"/>
              </w:rPr>
              <w:t>knolde</w:t>
            </w:r>
            <w:proofErr w:type="spellEnd"/>
            <w:r w:rsidRPr="00965EA2">
              <w:rPr>
                <w:rFonts w:ascii="Times New Roman" w:eastAsia="Times New Roman" w:hAnsi="Times New Roman" w:cs="Times New Roman"/>
                <w:color w:val="000000"/>
              </w:rPr>
              <w:t xml:space="preserve"> base</w:t>
            </w:r>
          </w:p>
          <w:p w14:paraId="6A9F4724" w14:textId="77777777" w:rsidR="00D1092E" w:rsidRPr="00965EA2" w:rsidRDefault="00D1092E" w:rsidP="002C790F">
            <w:pPr>
              <w:pStyle w:val="ListParagraph"/>
              <w:spacing w:after="0" w:line="240" w:lineRule="auto"/>
              <w:ind w:left="765"/>
              <w:rPr>
                <w:rFonts w:ascii="Times New Roman" w:eastAsia="Times New Roman" w:hAnsi="Times New Roman" w:cs="Times New Roman"/>
                <w:color w:val="000000"/>
              </w:rPr>
            </w:pPr>
          </w:p>
        </w:tc>
      </w:tr>
    </w:tbl>
    <w:p w14:paraId="5B8B3A3E" w14:textId="77777777" w:rsidR="00D1092E" w:rsidRPr="009A7E96" w:rsidRDefault="00D1092E" w:rsidP="009A7E96">
      <w:pPr>
        <w:rPr>
          <w:rFonts w:ascii="Times New Roman" w:hAnsi="Times New Roman" w:cs="Times New Roman"/>
          <w:b/>
          <w:sz w:val="24"/>
          <w:szCs w:val="24"/>
          <w:lang w:val="id-ID"/>
        </w:rPr>
      </w:pPr>
    </w:p>
    <w:p w14:paraId="23DF55E8" w14:textId="2B1C2568" w:rsidR="00D1092E" w:rsidRDefault="00D1092E" w:rsidP="00801BB9">
      <w:pPr>
        <w:pStyle w:val="ListParagraph"/>
        <w:numPr>
          <w:ilvl w:val="0"/>
          <w:numId w:val="11"/>
        </w:numPr>
        <w:rPr>
          <w:rFonts w:ascii="Times New Roman" w:hAnsi="Times New Roman" w:cs="Times New Roman"/>
          <w:b/>
          <w:sz w:val="24"/>
          <w:szCs w:val="24"/>
          <w:lang w:val="id-ID"/>
        </w:rPr>
      </w:pPr>
      <w:r>
        <w:rPr>
          <w:rFonts w:ascii="Times New Roman" w:hAnsi="Times New Roman" w:cs="Times New Roman"/>
          <w:b/>
          <w:sz w:val="24"/>
          <w:szCs w:val="24"/>
          <w:lang w:val="id-ID"/>
        </w:rPr>
        <w:t>PENGUJIAN SOP</w:t>
      </w:r>
    </w:p>
    <w:p w14:paraId="05E8F762" w14:textId="546E6C99" w:rsidR="009A7E96" w:rsidRDefault="009A7E96" w:rsidP="009A7E96">
      <w:pPr>
        <w:pStyle w:val="ListParagraph"/>
        <w:rPr>
          <w:rFonts w:ascii="Times New Roman" w:hAnsi="Times New Roman" w:cs="Times New Roman"/>
          <w:sz w:val="24"/>
          <w:szCs w:val="24"/>
          <w:lang w:val="id-ID"/>
        </w:rPr>
      </w:pPr>
      <w:r w:rsidRPr="009A7E96">
        <w:rPr>
          <w:rFonts w:ascii="Times New Roman" w:hAnsi="Times New Roman" w:cs="Times New Roman"/>
          <w:sz w:val="24"/>
          <w:szCs w:val="24"/>
          <w:lang w:val="id-ID"/>
        </w:rPr>
        <w:t>Pengujian SOP bertujuan untuk memastikan bahwa SOP yang telah dibuat dapat diterapkan, dengan kata lain SOP yang dibuat telah lulus uji verifikasi dan validasi. Terdapat dua skenario dalam melakuk</w:t>
      </w:r>
      <w:r>
        <w:rPr>
          <w:rFonts w:ascii="Times New Roman" w:hAnsi="Times New Roman" w:cs="Times New Roman"/>
          <w:sz w:val="24"/>
          <w:szCs w:val="24"/>
          <w:lang w:val="id-ID"/>
        </w:rPr>
        <w:t>an pengujian SOP yang dilakukan.</w:t>
      </w:r>
    </w:p>
    <w:p w14:paraId="4CA23F23" w14:textId="77777777" w:rsidR="00BE5BBB" w:rsidRDefault="00BE5BBB" w:rsidP="009A7E96">
      <w:pPr>
        <w:pStyle w:val="ListParagraph"/>
        <w:rPr>
          <w:rFonts w:ascii="Times New Roman" w:hAnsi="Times New Roman" w:cs="Times New Roman"/>
          <w:sz w:val="24"/>
          <w:szCs w:val="24"/>
          <w:lang w:val="id-ID"/>
        </w:rPr>
      </w:pPr>
    </w:p>
    <w:tbl>
      <w:tblPr>
        <w:tblStyle w:val="GridTable4-Accent1"/>
        <w:tblW w:w="0" w:type="auto"/>
        <w:tblInd w:w="704" w:type="dxa"/>
        <w:tblLook w:val="04A0" w:firstRow="1" w:lastRow="0" w:firstColumn="1" w:lastColumn="0" w:noHBand="0" w:noVBand="1"/>
      </w:tblPr>
      <w:tblGrid>
        <w:gridCol w:w="2977"/>
        <w:gridCol w:w="1417"/>
        <w:gridCol w:w="4252"/>
      </w:tblGrid>
      <w:tr w:rsidR="00BE5BBB" w14:paraId="4D5DD9A0" w14:textId="77777777" w:rsidTr="00BE5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75FB3E" w14:textId="01E09E86" w:rsidR="009A7E96" w:rsidRDefault="009A7E96" w:rsidP="009A7E9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TUJUAN</w:t>
            </w:r>
          </w:p>
        </w:tc>
        <w:tc>
          <w:tcPr>
            <w:tcW w:w="1417" w:type="dxa"/>
          </w:tcPr>
          <w:p w14:paraId="00344CB3" w14:textId="212E3A99" w:rsidR="009A7E96" w:rsidRDefault="009A7E96" w:rsidP="009A7E9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METODE</w:t>
            </w:r>
          </w:p>
        </w:tc>
        <w:tc>
          <w:tcPr>
            <w:tcW w:w="4252" w:type="dxa"/>
          </w:tcPr>
          <w:p w14:paraId="716F13F7" w14:textId="058AB0BE" w:rsidR="009A7E96" w:rsidRDefault="009A7E96" w:rsidP="009A7E9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SASARAN</w:t>
            </w:r>
          </w:p>
        </w:tc>
      </w:tr>
      <w:tr w:rsidR="00BE5BBB" w14:paraId="4F011583" w14:textId="77777777" w:rsidTr="00BE5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72B0C2" w14:textId="401AF421" w:rsidR="009A7E96" w:rsidRPr="00FE5C19" w:rsidRDefault="00FE5C19" w:rsidP="00D1092E">
            <w:pPr>
              <w:pStyle w:val="ListParagraph"/>
              <w:ind w:left="0"/>
              <w:rPr>
                <w:rFonts w:ascii="Times New Roman" w:hAnsi="Times New Roman" w:cs="Times New Roman"/>
                <w:b w:val="0"/>
                <w:sz w:val="24"/>
                <w:szCs w:val="24"/>
                <w:lang w:val="id-ID"/>
              </w:rPr>
            </w:pPr>
            <w:r>
              <w:rPr>
                <w:rFonts w:ascii="Times New Roman" w:hAnsi="Times New Roman" w:cs="Times New Roman"/>
                <w:b w:val="0"/>
                <w:sz w:val="24"/>
                <w:szCs w:val="24"/>
                <w:lang w:val="id-ID"/>
              </w:rPr>
              <w:t>Memverifikasi dokumen untuk mengecek kebenaran dari informasi-informasi yang didefinisikan dan termuat di dalam dokumen SOP</w:t>
            </w:r>
          </w:p>
        </w:tc>
        <w:tc>
          <w:tcPr>
            <w:tcW w:w="1417" w:type="dxa"/>
          </w:tcPr>
          <w:p w14:paraId="277A9FC2" w14:textId="77777777" w:rsidR="00FE5C19" w:rsidRDefault="00FE5C19" w:rsidP="00FE5C1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p w14:paraId="5EF3CFF3" w14:textId="65145FF1" w:rsidR="009A7E96" w:rsidRDefault="00FE5C19" w:rsidP="00FE5C1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Wawancara</w:t>
            </w:r>
          </w:p>
        </w:tc>
        <w:tc>
          <w:tcPr>
            <w:tcW w:w="4252" w:type="dxa"/>
          </w:tcPr>
          <w:p w14:paraId="4A7D9670" w14:textId="71343A10" w:rsidR="00FE5C19" w:rsidRPr="00BE5BBB" w:rsidRDefault="00BE5BBB" w:rsidP="00BE5BBB">
            <w:pPr>
              <w:pStyle w:val="ListParagraph"/>
              <w:ind w:hanging="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i/>
                <w:sz w:val="24"/>
                <w:szCs w:val="24"/>
                <w:lang w:val="id-ID"/>
              </w:rPr>
              <w:t xml:space="preserve">            </w:t>
            </w:r>
            <w:r w:rsidR="00FE5C19" w:rsidRPr="00FE5C19">
              <w:rPr>
                <w:rFonts w:ascii="Times New Roman" w:hAnsi="Times New Roman" w:cs="Times New Roman"/>
                <w:i/>
                <w:sz w:val="24"/>
                <w:szCs w:val="24"/>
                <w:lang w:val="id-ID"/>
              </w:rPr>
              <w:t>Key User</w:t>
            </w:r>
            <w:r w:rsidR="00FE5C19">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(yakni pihak yang memilikI </w:t>
            </w:r>
            <w:r w:rsidR="00FE5C19">
              <w:rPr>
                <w:rFonts w:ascii="Times New Roman" w:hAnsi="Times New Roman" w:cs="Times New Roman"/>
                <w:sz w:val="24"/>
                <w:szCs w:val="24"/>
                <w:lang w:val="id-ID"/>
              </w:rPr>
              <w:t xml:space="preserve">kedudukan penting dalam unit service desk dan memiliki kewenangan untuk mendefinisikan kebutuhan, </w:t>
            </w:r>
            <w:r w:rsidR="00FE5C19" w:rsidRPr="00FE5C19">
              <w:rPr>
                <w:rFonts w:ascii="Times New Roman" w:hAnsi="Times New Roman" w:cs="Times New Roman"/>
                <w:i/>
                <w:sz w:val="24"/>
                <w:szCs w:val="24"/>
                <w:lang w:val="id-ID"/>
              </w:rPr>
              <w:t>policy maker</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yakni </w:t>
            </w:r>
            <w:r>
              <w:rPr>
                <w:rFonts w:ascii="Times New Roman" w:hAnsi="Times New Roman" w:cs="Times New Roman"/>
                <w:i/>
                <w:sz w:val="24"/>
                <w:szCs w:val="24"/>
                <w:lang w:val="id-ID"/>
              </w:rPr>
              <w:t xml:space="preserve">Service desk Manager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 xml:space="preserve">Kepala Divisi </w:t>
            </w:r>
            <w:r>
              <w:rPr>
                <w:rFonts w:ascii="Times New Roman" w:hAnsi="Times New Roman" w:cs="Times New Roman"/>
                <w:sz w:val="24"/>
                <w:szCs w:val="24"/>
                <w:lang w:val="id-ID"/>
              </w:rPr>
              <w:t>TI PT NITA SEJAHTERA</w:t>
            </w:r>
          </w:p>
        </w:tc>
      </w:tr>
      <w:tr w:rsidR="009A7E96" w14:paraId="42604269" w14:textId="77777777" w:rsidTr="00BE5BBB">
        <w:tc>
          <w:tcPr>
            <w:cnfStyle w:val="001000000000" w:firstRow="0" w:lastRow="0" w:firstColumn="1" w:lastColumn="0" w:oddVBand="0" w:evenVBand="0" w:oddHBand="0" w:evenHBand="0" w:firstRowFirstColumn="0" w:firstRowLastColumn="0" w:lastRowFirstColumn="0" w:lastRowLastColumn="0"/>
            <w:tcW w:w="2977" w:type="dxa"/>
          </w:tcPr>
          <w:p w14:paraId="08AC14AF" w14:textId="3BCF7095" w:rsidR="009A7E96" w:rsidRDefault="00BE5BBB" w:rsidP="00D1092E">
            <w:pPr>
              <w:pStyle w:val="ListParagraph"/>
              <w:ind w:left="0"/>
              <w:rPr>
                <w:rFonts w:ascii="Times New Roman" w:hAnsi="Times New Roman" w:cs="Times New Roman"/>
                <w:b w:val="0"/>
                <w:sz w:val="24"/>
                <w:szCs w:val="24"/>
                <w:lang w:val="id-ID"/>
              </w:rPr>
            </w:pPr>
            <w:r>
              <w:rPr>
                <w:rFonts w:ascii="Times New Roman" w:hAnsi="Times New Roman" w:cs="Times New Roman"/>
                <w:b w:val="0"/>
                <w:sz w:val="24"/>
                <w:szCs w:val="24"/>
                <w:lang w:val="id-ID"/>
              </w:rPr>
              <w:t>Memvalidasi dokumen dengan melihat apakah SOP dapat berjalan sesuai dengn kondisi yang ada dan untuk menemukan kekurangan dari SOP yang telah dibuat sehingga dapat dibenahi dan dapat diterapkan</w:t>
            </w:r>
          </w:p>
          <w:p w14:paraId="77A31FB9" w14:textId="3385AF7D" w:rsidR="00BE5BBB" w:rsidRPr="00FE5C19" w:rsidRDefault="00BE5BBB" w:rsidP="00D1092E">
            <w:pPr>
              <w:pStyle w:val="ListParagraph"/>
              <w:ind w:left="0"/>
              <w:rPr>
                <w:rFonts w:ascii="Times New Roman" w:hAnsi="Times New Roman" w:cs="Times New Roman"/>
                <w:b w:val="0"/>
                <w:sz w:val="24"/>
                <w:szCs w:val="24"/>
                <w:lang w:val="id-ID"/>
              </w:rPr>
            </w:pPr>
          </w:p>
        </w:tc>
        <w:tc>
          <w:tcPr>
            <w:tcW w:w="1417" w:type="dxa"/>
          </w:tcPr>
          <w:p w14:paraId="4804F3F1" w14:textId="5C26A373" w:rsidR="009A7E96" w:rsidRDefault="0006788E" w:rsidP="00D1092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6788E">
              <w:rPr>
                <w:rFonts w:ascii="Times New Roman" w:hAnsi="Times New Roman" w:cs="Times New Roman"/>
                <w:sz w:val="24"/>
                <w:szCs w:val="24"/>
                <w:lang w:val="id-ID"/>
              </w:rPr>
              <w:t>Simulasi SOP dan survey</w:t>
            </w:r>
          </w:p>
        </w:tc>
        <w:tc>
          <w:tcPr>
            <w:tcW w:w="4252" w:type="dxa"/>
          </w:tcPr>
          <w:p w14:paraId="3AA85D95" w14:textId="77777777" w:rsidR="0006788E" w:rsidRDefault="0006788E" w:rsidP="00BE5B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 xml:space="preserve">Pelaksana SOP, yakni: </w:t>
            </w:r>
          </w:p>
          <w:p w14:paraId="6138EE7D" w14:textId="77777777" w:rsidR="0006788E" w:rsidRDefault="0006788E" w:rsidP="0006788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 xml:space="preserve">Service Desk Operator </w:t>
            </w:r>
          </w:p>
          <w:p w14:paraId="07104171" w14:textId="77777777" w:rsidR="0006788E" w:rsidRDefault="0006788E" w:rsidP="0006788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 xml:space="preserve">Service Point Leader </w:t>
            </w:r>
          </w:p>
          <w:p w14:paraId="1746F919" w14:textId="19E1D0B4" w:rsidR="00BE5BBB" w:rsidRPr="0006788E" w:rsidRDefault="00BE5BBB" w:rsidP="0006788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06788E">
              <w:rPr>
                <w:rFonts w:ascii="Times New Roman" w:hAnsi="Times New Roman" w:cs="Times New Roman"/>
                <w:sz w:val="24"/>
                <w:szCs w:val="24"/>
                <w:lang w:val="id-ID"/>
              </w:rPr>
              <w:t xml:space="preserve">Engineer </w:t>
            </w:r>
          </w:p>
          <w:p w14:paraId="010F4896" w14:textId="77777777" w:rsidR="009A7E96" w:rsidRDefault="009A7E96" w:rsidP="00D1092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bl>
    <w:p w14:paraId="67F58A16" w14:textId="15AB3A6F" w:rsidR="00D1092E" w:rsidRDefault="00D1092E" w:rsidP="00D1092E">
      <w:pPr>
        <w:pStyle w:val="ListParagraph"/>
        <w:rPr>
          <w:rFonts w:ascii="Times New Roman" w:hAnsi="Times New Roman" w:cs="Times New Roman"/>
          <w:sz w:val="24"/>
          <w:szCs w:val="24"/>
          <w:lang w:val="id-ID"/>
        </w:rPr>
      </w:pPr>
    </w:p>
    <w:p w14:paraId="50C9E1ED" w14:textId="77777777" w:rsidR="0006788E" w:rsidRDefault="0006788E" w:rsidP="00D1092E">
      <w:pPr>
        <w:pStyle w:val="ListParagraph"/>
        <w:rPr>
          <w:rFonts w:ascii="Times New Roman" w:hAnsi="Times New Roman" w:cs="Times New Roman"/>
          <w:b/>
          <w:sz w:val="24"/>
          <w:szCs w:val="24"/>
          <w:lang w:val="id-ID"/>
        </w:rPr>
      </w:pPr>
    </w:p>
    <w:p w14:paraId="074632EB" w14:textId="71D3DDEC" w:rsidR="00D1092E" w:rsidRPr="00D1092E" w:rsidRDefault="00D1092E" w:rsidP="00801BB9">
      <w:pPr>
        <w:pStyle w:val="ListParagraph"/>
        <w:numPr>
          <w:ilvl w:val="0"/>
          <w:numId w:val="11"/>
        </w:numPr>
        <w:rPr>
          <w:rFonts w:ascii="Times New Roman" w:hAnsi="Times New Roman" w:cs="Times New Roman"/>
          <w:b/>
          <w:sz w:val="24"/>
          <w:szCs w:val="24"/>
          <w:lang w:val="id-ID"/>
        </w:rPr>
      </w:pPr>
      <w:r>
        <w:rPr>
          <w:rFonts w:ascii="Times New Roman" w:hAnsi="Times New Roman" w:cs="Times New Roman"/>
          <w:b/>
          <w:sz w:val="24"/>
          <w:szCs w:val="24"/>
          <w:lang w:val="id-ID"/>
        </w:rPr>
        <w:t>CONTOH FORM KELENGKAPAN DAN PERSAYARATAN</w:t>
      </w:r>
    </w:p>
    <w:p w14:paraId="64E71402" w14:textId="7FF638BC" w:rsidR="00D1092E" w:rsidRDefault="0006788E" w:rsidP="0006788E">
      <w:pPr>
        <w:ind w:left="720"/>
        <w:rPr>
          <w:lang w:val="id-ID"/>
        </w:rPr>
      </w:pPr>
      <w:r>
        <w:rPr>
          <w:noProof/>
          <w:lang w:val="id-ID" w:eastAsia="id-ID"/>
        </w:rPr>
        <w:drawing>
          <wp:inline distT="0" distB="0" distL="0" distR="0" wp14:anchorId="23EB755E" wp14:editId="4E4D5ADD">
            <wp:extent cx="594360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0315"/>
                    </a:xfrm>
                    <a:prstGeom prst="rect">
                      <a:avLst/>
                    </a:prstGeom>
                  </pic:spPr>
                </pic:pic>
              </a:graphicData>
            </a:graphic>
          </wp:inline>
        </w:drawing>
      </w:r>
    </w:p>
    <w:p w14:paraId="7ADBD997" w14:textId="77777777" w:rsidR="0006788E" w:rsidRDefault="0006788E" w:rsidP="0006788E">
      <w:pPr>
        <w:ind w:left="720"/>
        <w:rPr>
          <w:lang w:val="id-ID"/>
        </w:rPr>
      </w:pPr>
    </w:p>
    <w:p w14:paraId="4432BE69" w14:textId="77777777" w:rsidR="0006788E" w:rsidRDefault="0006788E" w:rsidP="0006788E">
      <w:pPr>
        <w:ind w:left="720"/>
        <w:rPr>
          <w:lang w:val="id-ID"/>
        </w:rPr>
      </w:pPr>
    </w:p>
    <w:p w14:paraId="69BF9563" w14:textId="77777777" w:rsidR="0006788E" w:rsidRDefault="0006788E" w:rsidP="0006788E">
      <w:pPr>
        <w:ind w:left="720"/>
        <w:rPr>
          <w:lang w:val="id-ID"/>
        </w:rPr>
      </w:pPr>
    </w:p>
    <w:p w14:paraId="5F3772AF" w14:textId="5657269D" w:rsidR="0006788E" w:rsidRDefault="0006788E" w:rsidP="0006788E">
      <w:pPr>
        <w:ind w:left="720"/>
        <w:rPr>
          <w:lang w:val="id-ID"/>
        </w:rPr>
      </w:pPr>
      <w:r>
        <w:rPr>
          <w:noProof/>
          <w:lang w:val="id-ID" w:eastAsia="id-ID"/>
        </w:rPr>
        <w:drawing>
          <wp:inline distT="0" distB="0" distL="0" distR="0" wp14:anchorId="68713C82" wp14:editId="70F0D0BA">
            <wp:extent cx="5943600" cy="294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1955"/>
                    </a:xfrm>
                    <a:prstGeom prst="rect">
                      <a:avLst/>
                    </a:prstGeom>
                  </pic:spPr>
                </pic:pic>
              </a:graphicData>
            </a:graphic>
          </wp:inline>
        </w:drawing>
      </w:r>
    </w:p>
    <w:p w14:paraId="75D2EF99" w14:textId="77777777" w:rsidR="0006788E" w:rsidRDefault="0006788E" w:rsidP="0006788E">
      <w:pPr>
        <w:ind w:left="720"/>
        <w:rPr>
          <w:lang w:val="id-ID"/>
        </w:rPr>
      </w:pPr>
      <w:bookmarkStart w:id="0" w:name="_GoBack"/>
      <w:bookmarkEnd w:id="0"/>
    </w:p>
    <w:p w14:paraId="61846B5A" w14:textId="2890E987" w:rsidR="0006788E" w:rsidRPr="00F47DFD" w:rsidRDefault="0006788E" w:rsidP="0006788E">
      <w:pPr>
        <w:ind w:left="720"/>
        <w:rPr>
          <w:lang w:val="id-ID"/>
        </w:rPr>
      </w:pPr>
      <w:r>
        <w:rPr>
          <w:noProof/>
          <w:lang w:val="id-ID" w:eastAsia="id-ID"/>
        </w:rPr>
        <w:drawing>
          <wp:inline distT="0" distB="0" distL="0" distR="0" wp14:anchorId="5A5B9DB5" wp14:editId="6E04AB76">
            <wp:extent cx="59436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4925"/>
                    </a:xfrm>
                    <a:prstGeom prst="rect">
                      <a:avLst/>
                    </a:prstGeom>
                  </pic:spPr>
                </pic:pic>
              </a:graphicData>
            </a:graphic>
          </wp:inline>
        </w:drawing>
      </w:r>
    </w:p>
    <w:sectPr w:rsidR="0006788E" w:rsidRPr="00F4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40BFF"/>
    <w:multiLevelType w:val="hybridMultilevel"/>
    <w:tmpl w:val="DAC69B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A0BBD"/>
    <w:multiLevelType w:val="hybridMultilevel"/>
    <w:tmpl w:val="111A6C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3E72D3B"/>
    <w:multiLevelType w:val="hybridMultilevel"/>
    <w:tmpl w:val="D8C48A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1951FF"/>
    <w:multiLevelType w:val="hybridMultilevel"/>
    <w:tmpl w:val="CE0C3CAC"/>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52160A1"/>
    <w:multiLevelType w:val="hybridMultilevel"/>
    <w:tmpl w:val="9A8C6534"/>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B3A4D57"/>
    <w:multiLevelType w:val="hybridMultilevel"/>
    <w:tmpl w:val="948426DC"/>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FBF36BB"/>
    <w:multiLevelType w:val="hybridMultilevel"/>
    <w:tmpl w:val="CC36A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1558A5"/>
    <w:multiLevelType w:val="hybridMultilevel"/>
    <w:tmpl w:val="F384CA6E"/>
    <w:lvl w:ilvl="0" w:tplc="04090005">
      <w:start w:val="1"/>
      <w:numFmt w:val="bullet"/>
      <w:lvlText w:val=""/>
      <w:lvlJc w:val="left"/>
      <w:pPr>
        <w:ind w:left="2610" w:hanging="360"/>
      </w:pPr>
      <w:rPr>
        <w:rFonts w:ascii="Wingdings" w:hAnsi="Wingdings" w:hint="default"/>
      </w:rPr>
    </w:lvl>
    <w:lvl w:ilvl="1" w:tplc="04210003" w:tentative="1">
      <w:start w:val="1"/>
      <w:numFmt w:val="bullet"/>
      <w:lvlText w:val="o"/>
      <w:lvlJc w:val="left"/>
      <w:pPr>
        <w:ind w:left="3330" w:hanging="360"/>
      </w:pPr>
      <w:rPr>
        <w:rFonts w:ascii="Courier New" w:hAnsi="Courier New" w:cs="Courier New" w:hint="default"/>
      </w:rPr>
    </w:lvl>
    <w:lvl w:ilvl="2" w:tplc="04210005" w:tentative="1">
      <w:start w:val="1"/>
      <w:numFmt w:val="bullet"/>
      <w:lvlText w:val=""/>
      <w:lvlJc w:val="left"/>
      <w:pPr>
        <w:ind w:left="4050" w:hanging="360"/>
      </w:pPr>
      <w:rPr>
        <w:rFonts w:ascii="Wingdings" w:hAnsi="Wingdings" w:hint="default"/>
      </w:rPr>
    </w:lvl>
    <w:lvl w:ilvl="3" w:tplc="04210001" w:tentative="1">
      <w:start w:val="1"/>
      <w:numFmt w:val="bullet"/>
      <w:lvlText w:val=""/>
      <w:lvlJc w:val="left"/>
      <w:pPr>
        <w:ind w:left="4770" w:hanging="360"/>
      </w:pPr>
      <w:rPr>
        <w:rFonts w:ascii="Symbol" w:hAnsi="Symbol" w:hint="default"/>
      </w:rPr>
    </w:lvl>
    <w:lvl w:ilvl="4" w:tplc="04210003" w:tentative="1">
      <w:start w:val="1"/>
      <w:numFmt w:val="bullet"/>
      <w:lvlText w:val="o"/>
      <w:lvlJc w:val="left"/>
      <w:pPr>
        <w:ind w:left="5490" w:hanging="360"/>
      </w:pPr>
      <w:rPr>
        <w:rFonts w:ascii="Courier New" w:hAnsi="Courier New" w:cs="Courier New" w:hint="default"/>
      </w:rPr>
    </w:lvl>
    <w:lvl w:ilvl="5" w:tplc="04210005" w:tentative="1">
      <w:start w:val="1"/>
      <w:numFmt w:val="bullet"/>
      <w:lvlText w:val=""/>
      <w:lvlJc w:val="left"/>
      <w:pPr>
        <w:ind w:left="6210" w:hanging="360"/>
      </w:pPr>
      <w:rPr>
        <w:rFonts w:ascii="Wingdings" w:hAnsi="Wingdings" w:hint="default"/>
      </w:rPr>
    </w:lvl>
    <w:lvl w:ilvl="6" w:tplc="04210001" w:tentative="1">
      <w:start w:val="1"/>
      <w:numFmt w:val="bullet"/>
      <w:lvlText w:val=""/>
      <w:lvlJc w:val="left"/>
      <w:pPr>
        <w:ind w:left="6930" w:hanging="360"/>
      </w:pPr>
      <w:rPr>
        <w:rFonts w:ascii="Symbol" w:hAnsi="Symbol" w:hint="default"/>
      </w:rPr>
    </w:lvl>
    <w:lvl w:ilvl="7" w:tplc="04210003" w:tentative="1">
      <w:start w:val="1"/>
      <w:numFmt w:val="bullet"/>
      <w:lvlText w:val="o"/>
      <w:lvlJc w:val="left"/>
      <w:pPr>
        <w:ind w:left="7650" w:hanging="360"/>
      </w:pPr>
      <w:rPr>
        <w:rFonts w:ascii="Courier New" w:hAnsi="Courier New" w:cs="Courier New" w:hint="default"/>
      </w:rPr>
    </w:lvl>
    <w:lvl w:ilvl="8" w:tplc="04210005" w:tentative="1">
      <w:start w:val="1"/>
      <w:numFmt w:val="bullet"/>
      <w:lvlText w:val=""/>
      <w:lvlJc w:val="left"/>
      <w:pPr>
        <w:ind w:left="8370" w:hanging="360"/>
      </w:pPr>
      <w:rPr>
        <w:rFonts w:ascii="Wingdings" w:hAnsi="Wingdings" w:hint="default"/>
      </w:rPr>
    </w:lvl>
  </w:abstractNum>
  <w:abstractNum w:abstractNumId="8">
    <w:nsid w:val="433766B7"/>
    <w:multiLevelType w:val="hybridMultilevel"/>
    <w:tmpl w:val="68D8A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A44E3"/>
    <w:multiLevelType w:val="hybridMultilevel"/>
    <w:tmpl w:val="EAB234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2677CFA"/>
    <w:multiLevelType w:val="hybridMultilevel"/>
    <w:tmpl w:val="98C09DB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5F25496D"/>
    <w:multiLevelType w:val="hybridMultilevel"/>
    <w:tmpl w:val="54467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8"/>
  </w:num>
  <w:num w:numId="5">
    <w:abstractNumId w:val="1"/>
  </w:num>
  <w:num w:numId="6">
    <w:abstractNumId w:val="10"/>
  </w:num>
  <w:num w:numId="7">
    <w:abstractNumId w:val="7"/>
  </w:num>
  <w:num w:numId="8">
    <w:abstractNumId w:val="5"/>
  </w:num>
  <w:num w:numId="9">
    <w:abstractNumId w:val="3"/>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81"/>
    <w:rsid w:val="0006788E"/>
    <w:rsid w:val="00145A51"/>
    <w:rsid w:val="002D4381"/>
    <w:rsid w:val="00427EA3"/>
    <w:rsid w:val="00472ECE"/>
    <w:rsid w:val="00801BB9"/>
    <w:rsid w:val="00965EA2"/>
    <w:rsid w:val="009A7E96"/>
    <w:rsid w:val="00A92FD8"/>
    <w:rsid w:val="00BE5BBB"/>
    <w:rsid w:val="00CC4D10"/>
    <w:rsid w:val="00D1092E"/>
    <w:rsid w:val="00F47DFD"/>
    <w:rsid w:val="00FE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147"/>
  <w15:chartTrackingRefBased/>
  <w15:docId w15:val="{4EAEC29C-5F71-44C4-88CB-BDC258A0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381"/>
    <w:pPr>
      <w:ind w:left="720"/>
      <w:contextualSpacing/>
    </w:pPr>
  </w:style>
  <w:style w:type="paragraph" w:styleId="BalloonText">
    <w:name w:val="Balloon Text"/>
    <w:basedOn w:val="Normal"/>
    <w:link w:val="BalloonTextChar"/>
    <w:uiPriority w:val="99"/>
    <w:semiHidden/>
    <w:unhideWhenUsed/>
    <w:rsid w:val="00965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EA2"/>
    <w:rPr>
      <w:rFonts w:ascii="Segoe UI" w:hAnsi="Segoe UI" w:cs="Segoe UI"/>
      <w:sz w:val="18"/>
      <w:szCs w:val="18"/>
    </w:rPr>
  </w:style>
  <w:style w:type="table" w:styleId="TableGrid">
    <w:name w:val="Table Grid"/>
    <w:basedOn w:val="TableNormal"/>
    <w:uiPriority w:val="39"/>
    <w:rsid w:val="009A7E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2">
    <w:name w:val="List Table 1 Light Accent 2"/>
    <w:basedOn w:val="TableNormal"/>
    <w:uiPriority w:val="46"/>
    <w:rsid w:val="009A7E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A7E96"/>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566073">
      <w:bodyDiv w:val="1"/>
      <w:marLeft w:val="0"/>
      <w:marRight w:val="0"/>
      <w:marTop w:val="0"/>
      <w:marBottom w:val="0"/>
      <w:divBdr>
        <w:top w:val="none" w:sz="0" w:space="0" w:color="auto"/>
        <w:left w:val="none" w:sz="0" w:space="0" w:color="auto"/>
        <w:bottom w:val="none" w:sz="0" w:space="0" w:color="auto"/>
        <w:right w:val="none" w:sz="0" w:space="0" w:color="auto"/>
      </w:divBdr>
    </w:div>
    <w:div w:id="628631599">
      <w:bodyDiv w:val="1"/>
      <w:marLeft w:val="0"/>
      <w:marRight w:val="0"/>
      <w:marTop w:val="0"/>
      <w:marBottom w:val="0"/>
      <w:divBdr>
        <w:top w:val="none" w:sz="0" w:space="0" w:color="auto"/>
        <w:left w:val="none" w:sz="0" w:space="0" w:color="auto"/>
        <w:bottom w:val="none" w:sz="0" w:space="0" w:color="auto"/>
        <w:right w:val="none" w:sz="0" w:space="0" w:color="auto"/>
      </w:divBdr>
    </w:div>
    <w:div w:id="1266039662">
      <w:bodyDiv w:val="1"/>
      <w:marLeft w:val="0"/>
      <w:marRight w:val="0"/>
      <w:marTop w:val="0"/>
      <w:marBottom w:val="0"/>
      <w:divBdr>
        <w:top w:val="none" w:sz="0" w:space="0" w:color="auto"/>
        <w:left w:val="none" w:sz="0" w:space="0" w:color="auto"/>
        <w:bottom w:val="none" w:sz="0" w:space="0" w:color="auto"/>
        <w:right w:val="none" w:sz="0" w:space="0" w:color="auto"/>
      </w:divBdr>
    </w:div>
    <w:div w:id="16284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nita</dc:creator>
  <cp:keywords/>
  <dc:description/>
  <cp:lastModifiedBy>Aan Septi</cp:lastModifiedBy>
  <cp:revision>2</cp:revision>
  <cp:lastPrinted>2019-10-01T22:20:00Z</cp:lastPrinted>
  <dcterms:created xsi:type="dcterms:W3CDTF">2019-10-01T19:54:00Z</dcterms:created>
  <dcterms:modified xsi:type="dcterms:W3CDTF">2019-10-02T02:31:00Z</dcterms:modified>
</cp:coreProperties>
</file>