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ECA16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Conceptual Framework for Using Technical Indicators in Machine Learning Models</w:t>
      </w:r>
    </w:p>
    <w:p w14:paraId="507B9F35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1. Purpose of This Document</w:t>
      </w:r>
    </w:p>
    <w:p w14:paraId="31979FC7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document explains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how and why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the selected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24 technical indicators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are used in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machine-learning-based market prediction system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The objective is to translate traditional technical analysis—normally used visually by traders—into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structured, machine-readable signals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that an ML model can learn from, generalize, and deploy at scale.</w:t>
      </w:r>
    </w:p>
    <w:p w14:paraId="20D961D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The indicators listed below form the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core explanatory variables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for predicting:</w:t>
      </w:r>
    </w:p>
    <w:p w14:paraId="4E8C73EA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Price direction (up / down)</w:t>
      </w:r>
    </w:p>
    <w:p w14:paraId="7D47B1EB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Strength and quality of trends</w:t>
      </w:r>
    </w:p>
    <w:p w14:paraId="42818360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persistence or exhaustion</w:t>
      </w:r>
    </w:p>
    <w:p w14:paraId="7D99CF37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Volatility regimes</w:t>
      </w:r>
    </w:p>
    <w:p w14:paraId="10AF6CEA" w14:textId="77777777" w:rsidR="009C3CB1" w:rsidRPr="009C3CB1" w:rsidRDefault="009C3CB1" w:rsidP="009C3CB1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Institutional participation and confirmation</w:t>
      </w:r>
    </w:p>
    <w:p w14:paraId="34F2111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framework is intentionally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indicator-agnostic to asset class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allowing the same model architecture to work across:</w:t>
      </w:r>
    </w:p>
    <w:p w14:paraId="45878A02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Equities</w:t>
      </w:r>
    </w:p>
    <w:p w14:paraId="7BC64DF5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ETFs</w:t>
      </w:r>
    </w:p>
    <w:p w14:paraId="01A9AB0A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Crypto</w:t>
      </w:r>
    </w:p>
    <w:p w14:paraId="65135BD9" w14:textId="77777777" w:rsidR="009C3CB1" w:rsidRPr="009C3CB1" w:rsidRDefault="009C3CB1" w:rsidP="009C3CB1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Indices</w:t>
      </w:r>
    </w:p>
    <w:p w14:paraId="32B77D09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71B7495D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4444821C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2. Indicator Taxonomy (Conceptual Grouping)</w:t>
      </w:r>
    </w:p>
    <w:p w14:paraId="13403CB9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Rather than treating indicators individually,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machine learning benefits from grouping indicators by market behavior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Each group captures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different dimension of price formation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226642C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High-Level Groups</w:t>
      </w:r>
    </w:p>
    <w:p w14:paraId="481D71C9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Momentum</w:t>
      </w:r>
    </w:p>
    <w:p w14:paraId="2CA31884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Trend</w:t>
      </w:r>
    </w:p>
    <w:p w14:paraId="07F05A65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Volatility</w:t>
      </w:r>
    </w:p>
    <w:p w14:paraId="2AC89163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Volume &amp; Flow</w:t>
      </w:r>
    </w:p>
    <w:p w14:paraId="6B7E3B62" w14:textId="77777777" w:rsidR="009C3CB1" w:rsidRPr="009C3CB1" w:rsidRDefault="009C3CB1" w:rsidP="009C3CB1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Market Structure / Confirmation</w:t>
      </w:r>
    </w:p>
    <w:p w14:paraId="64B9162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Each group answers a different question about the market.</w:t>
      </w:r>
    </w:p>
    <w:p w14:paraId="2B950562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DDA694E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0EFC4131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3. Momentum Indicators</w:t>
      </w:r>
    </w:p>
    <w:p w14:paraId="7E5DBE4D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strong is price movement, and is it accelerating or weakening?</w:t>
      </w:r>
    </w:p>
    <w:p w14:paraId="6D5A9771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indicators are critical for ML because they often lead price, not lag it.</w:t>
      </w:r>
    </w:p>
    <w:p w14:paraId="4770B37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49A218AD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</w:t>
      </w:r>
    </w:p>
    <w:p w14:paraId="6A997804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MACD</w:t>
      </w:r>
    </w:p>
    <w:p w14:paraId="1C9E231F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ROC</w:t>
      </w:r>
    </w:p>
    <w:p w14:paraId="79B624CA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Stoch_K</w:t>
      </w:r>
    </w:p>
    <w:p w14:paraId="5BAE52FD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Stoch_D</w:t>
      </w:r>
    </w:p>
    <w:p w14:paraId="49B2AC9F" w14:textId="77777777" w:rsidR="009C3CB1" w:rsidRPr="009C3CB1" w:rsidRDefault="009C3CB1" w:rsidP="009C3CB1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MFI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(hybrid momentum + volume)</w:t>
      </w:r>
    </w:p>
    <w:p w14:paraId="66951B2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013F0395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indicators help the model learn:</w:t>
      </w:r>
    </w:p>
    <w:p w14:paraId="697913E3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Whether price movement is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impulsive or corrective</w:t>
      </w:r>
    </w:p>
    <w:p w14:paraId="64FCE479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Whether buying/selling pressure is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increasing or fading</w:t>
      </w:r>
    </w:p>
    <w:p w14:paraId="54D5E8AC" w14:textId="77777777" w:rsidR="009C3CB1" w:rsidRPr="009C3CB1" w:rsidRDefault="009C3CB1" w:rsidP="009C3CB1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When markets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overextended or resetting</w:t>
      </w:r>
    </w:p>
    <w:p w14:paraId="2D4BEBD9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4A3A3BF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Strong predictors of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short-term direction</w:t>
      </w:r>
    </w:p>
    <w:p w14:paraId="24CDADE8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Highly useful for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classification problems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(UP vs DOWN)</w:t>
      </w:r>
    </w:p>
    <w:p w14:paraId="019556C1" w14:textId="77777777" w:rsidR="009C3CB1" w:rsidRPr="009C3CB1" w:rsidRDefault="009C3CB1" w:rsidP="009C3CB1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Non-linear relationships are well captured by tree-based models (XGBoost)</w:t>
      </w:r>
    </w:p>
    <w:p w14:paraId="592DE9C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Important ML Insight</w:t>
      </w:r>
    </w:p>
    <w:p w14:paraId="516F4673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Momentum indicators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work best in combination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isolation.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br/>
        <w:t>For example:</w:t>
      </w:r>
    </w:p>
    <w:p w14:paraId="34EE7B13" w14:textId="77777777" w:rsidR="009C3CB1" w:rsidRPr="009C3CB1" w:rsidRDefault="009C3CB1" w:rsidP="009C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alone may overfit</w:t>
      </w:r>
    </w:p>
    <w:p w14:paraId="3BF464D0" w14:textId="77777777" w:rsidR="009C3CB1" w:rsidRPr="009C3CB1" w:rsidRDefault="009C3CB1" w:rsidP="009C3CB1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+ MACD + Stochastic allows the model to distinguish:</w:t>
      </w:r>
    </w:p>
    <w:p w14:paraId="29CC6265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Trend continuation</w:t>
      </w:r>
    </w:p>
    <w:p w14:paraId="20E78693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Mean reversion</w:t>
      </w:r>
    </w:p>
    <w:p w14:paraId="6D226C9F" w14:textId="77777777" w:rsidR="009C3CB1" w:rsidRPr="009C3CB1" w:rsidRDefault="009C3CB1" w:rsidP="009C3CB1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Momentum divergence regimes</w:t>
      </w:r>
    </w:p>
    <w:p w14:paraId="5CAE0AF1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487F64A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1BE6B112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4. Trend Indicators</w:t>
      </w:r>
    </w:p>
    <w:p w14:paraId="7C23BA21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market trending, and in which direction?</w:t>
      </w:r>
    </w:p>
    <w:p w14:paraId="01A885D8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Trend indicators provide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context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which is essential for preventing false momentum signals.</w:t>
      </w:r>
    </w:p>
    <w:p w14:paraId="39235AB4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1C5B7DD1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SMA_20</w:t>
      </w:r>
    </w:p>
    <w:p w14:paraId="7CF6725F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SMA_50</w:t>
      </w:r>
    </w:p>
    <w:p w14:paraId="158E903D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SMA_200</w:t>
      </w:r>
    </w:p>
    <w:p w14:paraId="19403307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EMA_12</w:t>
      </w:r>
    </w:p>
    <w:p w14:paraId="4EF2563B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EMA_20</w:t>
      </w:r>
    </w:p>
    <w:p w14:paraId="41E2E23C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EMA_26</w:t>
      </w:r>
    </w:p>
    <w:p w14:paraId="380DF89B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EMA_50</w:t>
      </w:r>
    </w:p>
    <w:p w14:paraId="0B071FDD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EMA_200</w:t>
      </w:r>
    </w:p>
    <w:p w14:paraId="2B5E14B0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Ichimoku_Tenkan</w:t>
      </w:r>
    </w:p>
    <w:p w14:paraId="534C6EA4" w14:textId="77777777" w:rsidR="009C3CB1" w:rsidRPr="009C3CB1" w:rsidRDefault="009C3CB1" w:rsidP="009C3CB1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Ichimoku_Kijun</w:t>
      </w:r>
    </w:p>
    <w:p w14:paraId="363D6717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6CA8AB3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Trend indicators allow the model to understand:</w:t>
      </w:r>
    </w:p>
    <w:p w14:paraId="1DBCDF88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Multi-timeframe trend alignment</w:t>
      </w:r>
    </w:p>
    <w:p w14:paraId="71D81E9F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Distance of price from equilibrium</w:t>
      </w:r>
    </w:p>
    <w:p w14:paraId="0B1BBF23" w14:textId="77777777" w:rsidR="009C3CB1" w:rsidRPr="009C3CB1" w:rsidRDefault="009C3CB1" w:rsidP="009C3CB1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Short-term vs long-term trend conflicts</w:t>
      </w:r>
    </w:p>
    <w:p w14:paraId="4280617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2287543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Improve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filtering</w:t>
      </w:r>
    </w:p>
    <w:p w14:paraId="7527736A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Reduce false positives during range-bound markets</w:t>
      </w:r>
    </w:p>
    <w:p w14:paraId="05838ED1" w14:textId="77777777" w:rsidR="009C3CB1" w:rsidRPr="009C3CB1" w:rsidRDefault="009C3CB1" w:rsidP="009C3CB1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Help the model differentiate:</w:t>
      </w:r>
    </w:p>
    <w:p w14:paraId="230A8B38" w14:textId="77777777" w:rsidR="009C3CB1" w:rsidRPr="009C3CB1" w:rsidRDefault="009C3CB1" w:rsidP="009C3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Pullbacks vs reversals</w:t>
      </w:r>
    </w:p>
    <w:p w14:paraId="668BAC06" w14:textId="77777777" w:rsidR="009C3CB1" w:rsidRPr="009C3CB1" w:rsidRDefault="009C3CB1" w:rsidP="009C3CB1">
      <w:pPr>
        <w:numPr>
          <w:ilvl w:val="1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Breakouts vs noise</w:t>
      </w:r>
    </w:p>
    <w:p w14:paraId="1753435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Why Both SMA and EMA Matter</w:t>
      </w:r>
    </w:p>
    <w:p w14:paraId="704C10D0" w14:textId="77777777" w:rsidR="009C3CB1" w:rsidRPr="009C3CB1" w:rsidRDefault="009C3CB1" w:rsidP="009C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SMA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captures institutional benchmarks</w:t>
      </w:r>
    </w:p>
    <w:p w14:paraId="312DE716" w14:textId="77777777" w:rsidR="009C3CB1" w:rsidRPr="009C3CB1" w:rsidRDefault="009C3CB1" w:rsidP="009C3CB1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EMA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captures responsiveness and short-term sentiment</w:t>
      </w:r>
    </w:p>
    <w:p w14:paraId="490703A5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ML models can learn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relative importance dynamically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rather than you hard-coding rules.</w:t>
      </w:r>
    </w:p>
    <w:p w14:paraId="2D23A3D0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EBAFB6E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4B50385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5. Volatility Indicators</w:t>
      </w:r>
    </w:p>
    <w:p w14:paraId="5F8ED41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How unstable or compressed is the market right now?</w:t>
      </w:r>
    </w:p>
    <w:p w14:paraId="056AAEA7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Volatility defines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 and opportunity asymmetry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8BAF6A9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6795A1DC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ATR</w:t>
      </w:r>
    </w:p>
    <w:p w14:paraId="726F6769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BB_Upper</w:t>
      </w:r>
    </w:p>
    <w:p w14:paraId="36DF15F7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BB_Middle</w:t>
      </w:r>
    </w:p>
    <w:p w14:paraId="275A7116" w14:textId="77777777" w:rsidR="009C3CB1" w:rsidRPr="009C3CB1" w:rsidRDefault="009C3CB1" w:rsidP="009C3CB1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BB_Lower</w:t>
      </w:r>
    </w:p>
    <w:p w14:paraId="53B10FFD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4ABF4330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Volatility indicators help models:</w:t>
      </w:r>
    </w:p>
    <w:p w14:paraId="26815FF5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Adjust expectations for price movement size</w:t>
      </w:r>
    </w:p>
    <w:p w14:paraId="4C4AF379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Avoid false breakouts in low-volatility regimes</w:t>
      </w:r>
    </w:p>
    <w:p w14:paraId="726B4F02" w14:textId="77777777" w:rsidR="009C3CB1" w:rsidRPr="009C3CB1" w:rsidRDefault="009C3CB1" w:rsidP="009C3CB1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Identify volatility expansion after compression</w:t>
      </w:r>
    </w:p>
    <w:p w14:paraId="19C2E8B4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6566074C" w14:textId="77777777" w:rsidR="009C3CB1" w:rsidRPr="009C3CB1" w:rsidRDefault="009C3CB1" w:rsidP="009C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Essential for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risk-aware predictions</w:t>
      </w:r>
    </w:p>
    <w:p w14:paraId="1632DA82" w14:textId="77777777" w:rsidR="009C3CB1" w:rsidRPr="009C3CB1" w:rsidRDefault="009C3CB1" w:rsidP="009C3CB1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Allows downstream logic to:</w:t>
      </w:r>
    </w:p>
    <w:p w14:paraId="37F57648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Adjust confidence thresholds</w:t>
      </w:r>
    </w:p>
    <w:p w14:paraId="5EC785D1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Scale position sizing</w:t>
      </w:r>
    </w:p>
    <w:p w14:paraId="27657EB7" w14:textId="77777777" w:rsidR="009C3CB1" w:rsidRPr="009C3CB1" w:rsidRDefault="009C3CB1" w:rsidP="009C3CB1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Filter trades during unstable regimes</w:t>
      </w:r>
    </w:p>
    <w:p w14:paraId="7BBAF98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Volatility features are especially important when models are deployed in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real trading systems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F02F7EC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60353724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3FEDF0C7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6. Trend Strength &amp; Directional Confirmation</w:t>
      </w:r>
    </w:p>
    <w:p w14:paraId="263AC62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the trend real, or just noise?</w:t>
      </w:r>
    </w:p>
    <w:p w14:paraId="37D19BEB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group validates whether momentum and trend signals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supported by directional force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574B9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52FC4CDA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ADX</w:t>
      </w:r>
    </w:p>
    <w:p w14:paraId="341D356A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Plus_DI</w:t>
      </w:r>
    </w:p>
    <w:p w14:paraId="5F9704C3" w14:textId="77777777" w:rsidR="009C3CB1" w:rsidRPr="009C3CB1" w:rsidRDefault="009C3CB1" w:rsidP="009C3CB1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Minus_DI</w:t>
      </w:r>
    </w:p>
    <w:p w14:paraId="3F9EA43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440E1FEE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These indicators help the model learn:</w:t>
      </w:r>
    </w:p>
    <w:p w14:paraId="6CEBBA69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Strength of directional movement</w:t>
      </w:r>
    </w:p>
    <w:p w14:paraId="2A5B3CE4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Whether buyers or sellers dominate</w:t>
      </w:r>
    </w:p>
    <w:p w14:paraId="093BBC24" w14:textId="77777777" w:rsidR="009C3CB1" w:rsidRPr="009C3CB1" w:rsidRDefault="009C3CB1" w:rsidP="009C3CB1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Whether trends are tradable or weak</w:t>
      </w:r>
    </w:p>
    <w:p w14:paraId="53AD653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3E114C18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Reduces whipsaws</w:t>
      </w:r>
    </w:p>
    <w:p w14:paraId="38A10F62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Improves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precision (win rate)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just accuracy</w:t>
      </w:r>
    </w:p>
    <w:p w14:paraId="15D7F434" w14:textId="77777777" w:rsidR="009C3CB1" w:rsidRPr="009C3CB1" w:rsidRDefault="009C3CB1" w:rsidP="009C3CB1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Helps ML models avoid “false trend” environments</w:t>
      </w:r>
    </w:p>
    <w:p w14:paraId="18C01AF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group is particularly powerful when combined with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moving averages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CD6AEA0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5AA4367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72F5FB80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7. Volume &amp; Institutional Flow Indicators</w:t>
      </w:r>
    </w:p>
    <w:p w14:paraId="61BE535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 answered: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Is price movement supported by real participation?</w:t>
      </w:r>
    </w:p>
    <w:p w14:paraId="5D90E5F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Volume-based indicators often separate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retail noise from institutional intent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AD3CE2A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Indicators Used</w:t>
      </w:r>
    </w:p>
    <w:p w14:paraId="4A98DE06" w14:textId="77777777" w:rsidR="009C3CB1" w:rsidRPr="009C3CB1" w:rsidRDefault="009C3CB1" w:rsidP="009C3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MFI</w:t>
      </w:r>
    </w:p>
    <w:p w14:paraId="658A71EE" w14:textId="77777777" w:rsidR="009C3CB1" w:rsidRPr="009C3CB1" w:rsidRDefault="009C3CB1" w:rsidP="009C3CB1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CMF</w:t>
      </w:r>
    </w:p>
    <w:p w14:paraId="0B41AAEE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Conceptual Role in ML</w:t>
      </w:r>
    </w:p>
    <w:p w14:paraId="71471C6A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These indicators allow the model to:</w:t>
      </w:r>
    </w:p>
    <w:p w14:paraId="5019F1F0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Validate price moves with volume confirmation</w:t>
      </w:r>
    </w:p>
    <w:p w14:paraId="0E635F87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Detect accumulation vs distribution</w:t>
      </w:r>
    </w:p>
    <w:p w14:paraId="155481A2" w14:textId="77777777" w:rsidR="009C3CB1" w:rsidRPr="009C3CB1" w:rsidRDefault="009C3CB1" w:rsidP="009C3CB1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Improve confidence in breakouts</w:t>
      </w:r>
    </w:p>
    <w:p w14:paraId="65FDD12E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ML Value</w:t>
      </w:r>
    </w:p>
    <w:p w14:paraId="554ECDCB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Strong filter against low-quality signals</w:t>
      </w:r>
    </w:p>
    <w:p w14:paraId="4B39B6CB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Improves robustness across asset classes</w:t>
      </w:r>
    </w:p>
    <w:p w14:paraId="00265F9E" w14:textId="77777777" w:rsidR="009C3CB1" w:rsidRPr="009C3CB1" w:rsidRDefault="009C3CB1" w:rsidP="009C3CB1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Helps model learn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who is likely driving the move</w:t>
      </w:r>
    </w:p>
    <w:p w14:paraId="5B2EEA04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Volume-based indicators are especially important in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equities and ETFs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1D48F72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289A198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428FD12B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8. Why 24 Indicators Is a Strong Design Choice</w:t>
      </w:r>
    </w:p>
    <w:p w14:paraId="225846C6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From an ML perspective:</w:t>
      </w:r>
    </w:p>
    <w:p w14:paraId="2F9FDFD7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More indicators ≠ better model</w:t>
      </w:r>
    </w:p>
    <w:p w14:paraId="235B00A4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Many indicators are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highly correlated</w:t>
      </w:r>
    </w:p>
    <w:p w14:paraId="75345CA1" w14:textId="77777777" w:rsidR="009C3CB1" w:rsidRPr="009C3CB1" w:rsidRDefault="009C3CB1" w:rsidP="009C3CB1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Too many features increase:</w:t>
      </w:r>
    </w:p>
    <w:p w14:paraId="74D29082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Overfitting</w:t>
      </w:r>
    </w:p>
    <w:p w14:paraId="4CFECD60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Noise</w:t>
      </w:r>
    </w:p>
    <w:p w14:paraId="6619C958" w14:textId="77777777" w:rsidR="009C3CB1" w:rsidRPr="009C3CB1" w:rsidRDefault="009C3CB1" w:rsidP="009C3CB1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Training instability</w:t>
      </w:r>
    </w:p>
    <w:p w14:paraId="064E1D46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Your selected 24 indicators:</w:t>
      </w:r>
    </w:p>
    <w:p w14:paraId="7DC5B3E8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Cover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all key market dimensions</w:t>
      </w:r>
    </w:p>
    <w:p w14:paraId="2493D54D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Balance signal richness with generalization</w:t>
      </w:r>
    </w:p>
    <w:p w14:paraId="566AB4C7" w14:textId="77777777" w:rsidR="009C3CB1" w:rsidRPr="009C3CB1" w:rsidRDefault="009C3CB1" w:rsidP="009C3CB1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Are ideal for:</w:t>
      </w:r>
    </w:p>
    <w:p w14:paraId="56A60CE9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Tree-based models (XGBoost)</w:t>
      </w:r>
    </w:p>
    <w:p w14:paraId="3B4A1F96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Neural models (LSTM, later phase)</w:t>
      </w:r>
    </w:p>
    <w:p w14:paraId="25AA8846" w14:textId="77777777" w:rsidR="009C3CB1" w:rsidRPr="009C3CB1" w:rsidRDefault="009C3CB1" w:rsidP="009C3CB1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Ensemble systems</w:t>
      </w:r>
    </w:p>
    <w:p w14:paraId="1A3AA38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This is a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production-grade feature set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, not an experimental one.</w:t>
      </w:r>
    </w:p>
    <w:p w14:paraId="56A0FB96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1F6B00D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78E09F80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9. How ML Uses These Indicators (Key Concept)</w:t>
      </w:r>
    </w:p>
    <w:p w14:paraId="5C53F4EC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Unlike rule-based trading:</w:t>
      </w:r>
    </w:p>
    <w:p w14:paraId="1BE7F281" w14:textId="77777777" w:rsidR="009C3CB1" w:rsidRPr="009C3CB1" w:rsidRDefault="009C3CB1" w:rsidP="009C3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You do </w:t>
      </w: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not</w:t>
      </w: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 tell the model:</w:t>
      </w:r>
    </w:p>
    <w:p w14:paraId="2C4F0081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“RSI &gt; 70 means sell”</w:t>
      </w:r>
    </w:p>
    <w:p w14:paraId="6DD30CD5" w14:textId="77777777" w:rsidR="009C3CB1" w:rsidRPr="009C3CB1" w:rsidRDefault="009C3CB1" w:rsidP="009C3CB1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Instead, the model learns:</w:t>
      </w:r>
    </w:p>
    <w:p w14:paraId="54A03B84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Under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combinations</w:t>
      </w:r>
    </w:p>
    <w:p w14:paraId="221825A0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In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market context</w:t>
      </w:r>
    </w:p>
    <w:p w14:paraId="13682978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 xml:space="preserve">With what </w:t>
      </w:r>
      <w:r w:rsidRPr="009C3CB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volatility regime</w:t>
      </w:r>
    </w:p>
    <w:p w14:paraId="1E0B98DE" w14:textId="77777777" w:rsidR="009C3CB1" w:rsidRPr="009C3CB1" w:rsidRDefault="009C3CB1" w:rsidP="009C3CB1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RSI becomes predictive</w:t>
      </w:r>
    </w:p>
    <w:p w14:paraId="3DF43FEF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This is the core advantage of ML:</w:t>
      </w:r>
    </w:p>
    <w:p w14:paraId="5E459202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Indicators become probabilistic signals, not rules.</w:t>
      </w:r>
    </w:p>
    <w:p w14:paraId="2DFF3CEE" w14:textId="77777777" w:rsidR="009C3CB1" w:rsidRPr="009C3CB1" w:rsidRDefault="00000000" w:rsidP="009C3CB1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pict w14:anchorId="09421844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33D14703" w14:textId="77777777" w:rsidR="009C3CB1" w:rsidRPr="009C3CB1" w:rsidRDefault="009C3CB1" w:rsidP="009C3C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10. Alignment With Your Platform Vision</w:t>
      </w:r>
    </w:p>
    <w:p w14:paraId="7E9DFBAD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This indicator framework is perfectly aligned with:</w:t>
      </w:r>
    </w:p>
    <w:p w14:paraId="0DCD27E4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BigQuery-based feature engineering</w:t>
      </w:r>
    </w:p>
    <w:p w14:paraId="12801C0A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Vertex AI training pipelines</w:t>
      </w:r>
    </w:p>
    <w:p w14:paraId="57C066AD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Multi-asset scalability</w:t>
      </w:r>
    </w:p>
    <w:p w14:paraId="0B2FD9C9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Future explainability (feature importance, SHAP)</w:t>
      </w:r>
    </w:p>
    <w:p w14:paraId="45C2ACD1" w14:textId="77777777" w:rsidR="009C3CB1" w:rsidRPr="009C3CB1" w:rsidRDefault="009C3CB1" w:rsidP="009C3CB1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Institutional-grade credibility</w:t>
      </w:r>
    </w:p>
    <w:p w14:paraId="586C9BA0" w14:textId="77777777" w:rsidR="009C3CB1" w:rsidRPr="009C3CB1" w:rsidRDefault="009C3CB1" w:rsidP="009C3CB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kern w:val="0"/>
          <w14:ligatures w14:val="none"/>
        </w:rPr>
        <w:t>It also creates a clean separation between:</w:t>
      </w:r>
    </w:p>
    <w:p w14:paraId="599B30D3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Signal generation (ML)</w:t>
      </w:r>
    </w:p>
    <w:p w14:paraId="31ACF77A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Decision logic (confidence thresholds, risk filters)</w:t>
      </w:r>
    </w:p>
    <w:p w14:paraId="539EE194" w14:textId="77777777" w:rsidR="009C3CB1" w:rsidRPr="009C3CB1" w:rsidRDefault="009C3CB1" w:rsidP="009C3CB1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9C3C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Execution (later phase)</w:t>
      </w:r>
    </w:p>
    <w:p w14:paraId="7EC73C17" w14:textId="77777777" w:rsidR="007E1AF1" w:rsidRDefault="007E1AF1"/>
    <w:sectPr w:rsidR="007E1AF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72528"/>
    <w:multiLevelType w:val="multilevel"/>
    <w:tmpl w:val="655035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251817"/>
    <w:multiLevelType w:val="multilevel"/>
    <w:tmpl w:val="E3606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D49BE"/>
    <w:multiLevelType w:val="multilevel"/>
    <w:tmpl w:val="8D72C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2D1C4D"/>
    <w:multiLevelType w:val="multilevel"/>
    <w:tmpl w:val="E4F65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E50604"/>
    <w:multiLevelType w:val="multilevel"/>
    <w:tmpl w:val="E8267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681173C"/>
    <w:multiLevelType w:val="multilevel"/>
    <w:tmpl w:val="179E7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170059"/>
    <w:multiLevelType w:val="multilevel"/>
    <w:tmpl w:val="E4B46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ECD65E3"/>
    <w:multiLevelType w:val="multilevel"/>
    <w:tmpl w:val="14B230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0A46FFE"/>
    <w:multiLevelType w:val="multilevel"/>
    <w:tmpl w:val="4B5EC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2D61679"/>
    <w:multiLevelType w:val="multilevel"/>
    <w:tmpl w:val="9D020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3693A8D"/>
    <w:multiLevelType w:val="multilevel"/>
    <w:tmpl w:val="F9E8D5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4C17EFD"/>
    <w:multiLevelType w:val="multilevel"/>
    <w:tmpl w:val="F0F81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E15FF1"/>
    <w:multiLevelType w:val="multilevel"/>
    <w:tmpl w:val="E5D498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C3866FE"/>
    <w:multiLevelType w:val="multilevel"/>
    <w:tmpl w:val="CF2A2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923419"/>
    <w:multiLevelType w:val="multilevel"/>
    <w:tmpl w:val="DE0289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2F86D95"/>
    <w:multiLevelType w:val="multilevel"/>
    <w:tmpl w:val="9DA449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DB96E9D"/>
    <w:multiLevelType w:val="multilevel"/>
    <w:tmpl w:val="98207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E013716"/>
    <w:multiLevelType w:val="multilevel"/>
    <w:tmpl w:val="E8989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FBF06F7"/>
    <w:multiLevelType w:val="multilevel"/>
    <w:tmpl w:val="C1509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1B3185F"/>
    <w:multiLevelType w:val="multilevel"/>
    <w:tmpl w:val="5E14A6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4AA4F07"/>
    <w:multiLevelType w:val="multilevel"/>
    <w:tmpl w:val="F7447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6F243DB"/>
    <w:multiLevelType w:val="multilevel"/>
    <w:tmpl w:val="BA9A5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A0B6DB5"/>
    <w:multiLevelType w:val="multilevel"/>
    <w:tmpl w:val="F21E0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95F0B56"/>
    <w:multiLevelType w:val="multilevel"/>
    <w:tmpl w:val="0B787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EC51092"/>
    <w:multiLevelType w:val="multilevel"/>
    <w:tmpl w:val="CF92A4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27474665">
    <w:abstractNumId w:val="7"/>
  </w:num>
  <w:num w:numId="2" w16cid:durableId="1707177567">
    <w:abstractNumId w:val="10"/>
  </w:num>
  <w:num w:numId="3" w16cid:durableId="1512988323">
    <w:abstractNumId w:val="24"/>
  </w:num>
  <w:num w:numId="4" w16cid:durableId="1529099325">
    <w:abstractNumId w:val="17"/>
  </w:num>
  <w:num w:numId="5" w16cid:durableId="275793073">
    <w:abstractNumId w:val="16"/>
  </w:num>
  <w:num w:numId="6" w16cid:durableId="696660274">
    <w:abstractNumId w:val="22"/>
  </w:num>
  <w:num w:numId="7" w16cid:durableId="1891072416">
    <w:abstractNumId w:val="5"/>
  </w:num>
  <w:num w:numId="8" w16cid:durableId="829637556">
    <w:abstractNumId w:val="12"/>
  </w:num>
  <w:num w:numId="9" w16cid:durableId="2101681615">
    <w:abstractNumId w:val="6"/>
  </w:num>
  <w:num w:numId="10" w16cid:durableId="397240866">
    <w:abstractNumId w:val="21"/>
  </w:num>
  <w:num w:numId="11" w16cid:durableId="462626548">
    <w:abstractNumId w:val="23"/>
  </w:num>
  <w:num w:numId="12" w16cid:durableId="43528480">
    <w:abstractNumId w:val="11"/>
  </w:num>
  <w:num w:numId="13" w16cid:durableId="484249080">
    <w:abstractNumId w:val="15"/>
  </w:num>
  <w:num w:numId="14" w16cid:durableId="884485124">
    <w:abstractNumId w:val="9"/>
  </w:num>
  <w:num w:numId="15" w16cid:durableId="804353692">
    <w:abstractNumId w:val="14"/>
  </w:num>
  <w:num w:numId="16" w16cid:durableId="1897740169">
    <w:abstractNumId w:val="2"/>
  </w:num>
  <w:num w:numId="17" w16cid:durableId="1077822763">
    <w:abstractNumId w:val="18"/>
  </w:num>
  <w:num w:numId="18" w16cid:durableId="1625963276">
    <w:abstractNumId w:val="20"/>
  </w:num>
  <w:num w:numId="19" w16cid:durableId="168721656">
    <w:abstractNumId w:val="0"/>
  </w:num>
  <w:num w:numId="20" w16cid:durableId="907612434">
    <w:abstractNumId w:val="3"/>
  </w:num>
  <w:num w:numId="21" w16cid:durableId="643968280">
    <w:abstractNumId w:val="4"/>
  </w:num>
  <w:num w:numId="22" w16cid:durableId="591666479">
    <w:abstractNumId w:val="13"/>
  </w:num>
  <w:num w:numId="23" w16cid:durableId="437990169">
    <w:abstractNumId w:val="19"/>
  </w:num>
  <w:num w:numId="24" w16cid:durableId="13768805">
    <w:abstractNumId w:val="1"/>
  </w:num>
  <w:num w:numId="25" w16cid:durableId="499469065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3CB1"/>
    <w:rsid w:val="000F558E"/>
    <w:rsid w:val="002801AA"/>
    <w:rsid w:val="003138BC"/>
    <w:rsid w:val="0054099D"/>
    <w:rsid w:val="005B133F"/>
    <w:rsid w:val="00742C83"/>
    <w:rsid w:val="007E1AF1"/>
    <w:rsid w:val="008948AF"/>
    <w:rsid w:val="008C3ECF"/>
    <w:rsid w:val="009C3CB1"/>
    <w:rsid w:val="00E259CE"/>
    <w:rsid w:val="00E366EC"/>
    <w:rsid w:val="00F20A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CE5A8"/>
  <w15:chartTrackingRefBased/>
  <w15:docId w15:val="{4CF56181-51AB-3E46-928D-857C7C8862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3CB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C3CB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C3CB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3CB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3CB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3CB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3CB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3CB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3CB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3CB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C3CB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C3CB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3CB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3CB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3CB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3CB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3CB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3CB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3CB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3CB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3CB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3CB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3CB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3CB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3CB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3CB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3CB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3CB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3CB1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C3CB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9C3CB1"/>
    <w:rPr>
      <w:b/>
      <w:bCs/>
    </w:rPr>
  </w:style>
  <w:style w:type="character" w:styleId="Emphasis">
    <w:name w:val="Emphasis"/>
    <w:basedOn w:val="DefaultParagraphFont"/>
    <w:uiPriority w:val="20"/>
    <w:qFormat/>
    <w:rsid w:val="009C3CB1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894</Words>
  <Characters>5096</Characters>
  <Application>Microsoft Office Word</Application>
  <DocSecurity>0</DocSecurity>
  <Lines>42</Lines>
  <Paragraphs>11</Paragraphs>
  <ScaleCrop>false</ScaleCrop>
  <Company/>
  <LinksUpToDate>false</LinksUpToDate>
  <CharactersWithSpaces>5979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Saleem Ahmad</dc:creator>
  <cp:keywords/>
  <dc:description/>
  <cp:lastModifiedBy>Irfanul Haq</cp:lastModifiedBy>
  <cp:revision>2</cp:revision>
  <dcterms:created xsi:type="dcterms:W3CDTF">2025-12-13T16:15:00Z</dcterms:created>
  <dcterms:modified xsi:type="dcterms:W3CDTF">2025-12-13T16:15:00Z</dcterms:modified>
</cp:coreProperties>
</file>