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Session Progress Summary</w:t>
      </w:r>
    </w:p>
    <w:p>
      <w:pPr>
        <w:pStyle w:val="Heading2"/>
      </w:pPr>
      <w:r>
        <w:t>AIAlgoTradeHits Trading Platform - November 25, 2025</w:t>
      </w:r>
    </w:p>
    <w:p/>
    <w:p>
      <w:pPr>
        <w:pStyle w:val="Heading3"/>
      </w:pPr>
      <w:r>
        <w:t>Important Note: Organization IAM Policy Issue</w:t>
      </w:r>
    </w:p>
    <w:p>
      <w:r>
        <w:t>There is an organization-level IAM policy restriction on the GCP project that prevents querying BigQuery from personal Gmail accounts. The data WAS successfully uploaded (see data population status below), but queries fail with "IAM setPolicy failed... One or more users named in the policy do not belong to a permitted customer."</w:t>
      </w:r>
    </w:p>
    <w:p/>
    <w:p>
      <w:r>
        <w:rPr>
          <w:b/>
        </w:rPr>
        <w:t>Resolution Options:</w:t>
      </w:r>
    </w:p>
    <w:p>
      <w:pPr>
        <w:pStyle w:val="ListNumber"/>
      </w:pPr>
      <w:r>
        <w:t>Use a Google Workspace account that belongs to the organization</w:t>
      </w:r>
    </w:p>
    <w:p>
      <w:pPr>
        <w:pStyle w:val="ListNumber"/>
      </w:pPr>
      <w:r>
        <w:t>Contact the organization admin to modify the IAM policy</w:t>
      </w:r>
    </w:p>
    <w:p>
      <w:pPr>
        <w:pStyle w:val="ListNumber"/>
      </w:pPr>
      <w:r>
        <w:t>Use the GCP Console (BigQuery UI) directly to view data</w:t>
      </w:r>
    </w:p>
    <w:p/>
    <w:p>
      <w:pPr>
        <w:pStyle w:val="Heading3"/>
      </w:pPr>
      <w:r>
        <w:t>Data Population Status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Asset Type</w:t>
            </w:r>
          </w:p>
        </w:tc>
        <w:tc>
          <w:tcPr>
            <w:tcW w:type="dxa" w:w="3120"/>
          </w:tcPr>
          <w:p>
            <w:r>
              <w:rPr>
                <w:b/>
              </w:rPr>
              <w:t>Daily Data</w:t>
            </w:r>
          </w:p>
        </w:tc>
        <w:tc>
          <w:tcPr>
            <w:tcW w:type="dxa" w:w="3120"/>
          </w:tcPr>
          <w:p>
            <w:r>
              <w:rPr>
                <w:b/>
              </w:rPr>
              <w:t>Status</w:t>
            </w:r>
          </w:p>
        </w:tc>
      </w:tr>
      <w:tr>
        <w:tc>
          <w:tcPr>
            <w:tcW w:type="dxa" w:w="3120"/>
          </w:tcPr>
          <w:p>
            <w:r>
              <w:t>Stocks</w:t>
            </w:r>
          </w:p>
        </w:tc>
        <w:tc>
          <w:tcPr>
            <w:tcW w:type="dxa" w:w="3120"/>
          </w:tcPr>
          <w:p>
            <w:r>
              <w:t>3,650 rows (10 symbols x 365 days)</w:t>
            </w:r>
          </w:p>
        </w:tc>
        <w:tc>
          <w:tcPr>
            <w:tcW w:type="dxa" w:w="3120"/>
          </w:tcPr>
          <w:p>
            <w:r>
              <w:t>Completed</w:t>
            </w:r>
          </w:p>
        </w:tc>
      </w:tr>
      <w:tr>
        <w:tc>
          <w:tcPr>
            <w:tcW w:type="dxa" w:w="3120"/>
          </w:tcPr>
          <w:p>
            <w:r>
              <w:t>Crypto</w:t>
            </w:r>
          </w:p>
        </w:tc>
        <w:tc>
          <w:tcPr>
            <w:tcW w:type="dxa" w:w="3120"/>
          </w:tcPr>
          <w:p>
            <w:r>
              <w:t>3,650 rows (10 symbols x 365 days)</w:t>
            </w:r>
          </w:p>
        </w:tc>
        <w:tc>
          <w:tcPr>
            <w:tcW w:type="dxa" w:w="3120"/>
          </w:tcPr>
          <w:p>
            <w:r>
              <w:t>Completed</w:t>
            </w:r>
          </w:p>
        </w:tc>
      </w:tr>
      <w:tr>
        <w:tc>
          <w:tcPr>
            <w:tcW w:type="dxa" w:w="3120"/>
          </w:tcPr>
          <w:p>
            <w:r>
              <w:t>Forex</w:t>
            </w:r>
          </w:p>
        </w:tc>
        <w:tc>
          <w:tcPr>
            <w:tcW w:type="dxa" w:w="3120"/>
          </w:tcPr>
          <w:p>
            <w:r>
              <w:t>1,825 rows (5 symbols x 365 days)</w:t>
            </w:r>
          </w:p>
        </w:tc>
        <w:tc>
          <w:tcPr>
            <w:tcW w:type="dxa" w:w="3120"/>
          </w:tcPr>
          <w:p>
            <w:r>
              <w:t>Completed</w:t>
            </w:r>
          </w:p>
        </w:tc>
      </w:tr>
      <w:tr>
        <w:tc>
          <w:tcPr>
            <w:tcW w:type="dxa" w:w="3120"/>
          </w:tcPr>
          <w:p>
            <w:r>
              <w:t>ETFs</w:t>
            </w:r>
          </w:p>
        </w:tc>
        <w:tc>
          <w:tcPr>
            <w:tcW w:type="dxa" w:w="3120"/>
          </w:tcPr>
          <w:p>
            <w:r>
              <w:t>1,825 rows (5 symbols x 365 days)</w:t>
            </w:r>
          </w:p>
        </w:tc>
        <w:tc>
          <w:tcPr>
            <w:tcW w:type="dxa" w:w="3120"/>
          </w:tcPr>
          <w:p>
            <w:r>
              <w:t>Completed</w:t>
            </w:r>
          </w:p>
        </w:tc>
      </w:tr>
      <w:tr>
        <w:tc>
          <w:tcPr>
            <w:tcW w:type="dxa" w:w="3120"/>
          </w:tcPr>
          <w:p>
            <w:r>
              <w:t>Indices</w:t>
            </w:r>
          </w:p>
        </w:tc>
        <w:tc>
          <w:tcPr>
            <w:tcW w:type="dxa" w:w="3120"/>
          </w:tcPr>
          <w:p>
            <w:r>
              <w:t>730 rows (2 symbols x 365 days)</w:t>
            </w:r>
          </w:p>
        </w:tc>
        <w:tc>
          <w:tcPr>
            <w:tcW w:type="dxa" w:w="3120"/>
          </w:tcPr>
          <w:p>
            <w:r>
              <w:t>Completed (2 failed)</w:t>
            </w:r>
          </w:p>
        </w:tc>
      </w:tr>
      <w:tr>
        <w:tc>
          <w:tcPr>
            <w:tcW w:type="dxa" w:w="3120"/>
          </w:tcPr>
          <w:p>
            <w:r>
              <w:t>Commodities</w:t>
            </w:r>
          </w:p>
        </w:tc>
        <w:tc>
          <w:tcPr>
            <w:tcW w:type="dxa" w:w="3120"/>
          </w:tcPr>
          <w:p>
            <w:r>
              <w:t>1,095 rows (3 symbols x 365 days)</w:t>
            </w:r>
          </w:p>
        </w:tc>
        <w:tc>
          <w:tcPr>
            <w:tcW w:type="dxa" w:w="3120"/>
          </w:tcPr>
          <w:p>
            <w:r>
              <w:t>Completed (1 failed)</w:t>
            </w:r>
          </w:p>
        </w:tc>
      </w:tr>
    </w:tbl>
    <w:p/>
    <w:p>
      <w:r>
        <w:rPr>
          <w:b/>
        </w:rPr>
        <w:t>Total: 12,775 rows uploaded to BigQuery</w:t>
      </w:r>
    </w:p>
    <w:p/>
    <w:p>
      <w:pPr>
        <w:pStyle w:val="Heading3"/>
      </w:pPr>
      <w:r>
        <w:t>Cloud Functions Deployed</w:t>
      </w:r>
    </w:p>
    <w:p/>
    <w:p>
      <w:pPr>
        <w:pStyle w:val="ListNumber"/>
      </w:pPr>
      <w:r>
        <w:rPr>
          <w:b/>
        </w:rPr>
        <w:t>TwelveData Fetcher</w:t>
      </w:r>
    </w:p>
    <w:p>
      <w:r>
        <w:t xml:space="preserve">   - URL: </w:t>
      </w:r>
      <w:r>
        <w:rPr>
          <w:rFonts w:ascii="Consolas" w:hAnsi="Consolas"/>
          <w:color w:val="C80000"/>
          <w:sz w:val="20"/>
        </w:rPr>
        <w:t>https://us-central1-aialgotradehits.cloudfunctions.net/twelvedata-fetcher</w:t>
      </w:r>
    </w:p>
    <w:p>
      <w:r>
        <w:t xml:space="preserve">   - Status: Deployed (needs BigQuery IAM permissions)</w:t>
      </w:r>
    </w:p>
    <w:p>
      <w:r>
        <w:t xml:space="preserve">   - Supports: All 6 asset types, 4 timeframes</w:t>
      </w:r>
    </w:p>
    <w:p/>
    <w:p>
      <w:pPr>
        <w:pStyle w:val="ListNumber"/>
      </w:pPr>
      <w:r>
        <w:rPr>
          <w:b/>
        </w:rPr>
        <w:t>Smart Search (AI)</w:t>
      </w:r>
    </w:p>
    <w:p>
      <w:r>
        <w:t xml:space="preserve">   - URL: </w:t>
      </w:r>
      <w:r>
        <w:rPr>
          <w:rFonts w:ascii="Consolas" w:hAnsi="Consolas"/>
          <w:color w:val="C80000"/>
          <w:sz w:val="20"/>
        </w:rPr>
        <w:t>https://us-central1-aialgotradehits.cloudfunctions.net/smart-search</w:t>
      </w:r>
    </w:p>
    <w:p>
      <w:r>
        <w:t xml:space="preserve">   - Status: Deployed (needs valid Gemini API key)</w:t>
      </w:r>
    </w:p>
    <w:p>
      <w:r>
        <w:t xml:space="preserve">   - Uses: Google AI Studio / Gemini 2.0 Flash</w:t>
      </w:r>
    </w:p>
    <w:p/>
    <w:p>
      <w:pPr>
        <w:pStyle w:val="Heading3"/>
      </w:pPr>
      <w:r>
        <w:t>BigQuery Tables Created</w:t>
      </w:r>
    </w:p>
    <w:p/>
    <w:p>
      <w:r>
        <w:rPr>
          <w:b/>
        </w:rPr>
        <w:t>Data Tables (24 total):</w:t>
      </w:r>
    </w:p>
    <w:p>
      <w:pPr>
        <w:pStyle w:val="ListBullet"/>
      </w:pPr>
      <w:r>
        <w:t>stocks_weekly, stocks_daily, stocks_hourly, stocks_5min</w:t>
      </w:r>
    </w:p>
    <w:p>
      <w:pPr>
        <w:pStyle w:val="ListBullet"/>
      </w:pPr>
      <w:r>
        <w:t>crypto_weekly, crypto_daily, crypto_hourly, crypto_5min</w:t>
      </w:r>
    </w:p>
    <w:p>
      <w:pPr>
        <w:pStyle w:val="ListBullet"/>
      </w:pPr>
      <w:r>
        <w:t>forex_weekly, forex_daily, forex_hourly, forex_5min</w:t>
      </w:r>
    </w:p>
    <w:p>
      <w:pPr>
        <w:pStyle w:val="ListBullet"/>
      </w:pPr>
      <w:r>
        <w:t>etfs_weekly, etfs_daily, etfs_hourly, etfs_5min</w:t>
      </w:r>
    </w:p>
    <w:p>
      <w:pPr>
        <w:pStyle w:val="ListBullet"/>
      </w:pPr>
      <w:r>
        <w:t>indices_weekly, indices_daily, indices_hourly, indices_5min</w:t>
      </w:r>
    </w:p>
    <w:p>
      <w:pPr>
        <w:pStyle w:val="ListBullet"/>
      </w:pPr>
      <w:r>
        <w:t>commodities_weekly, commodities_daily, commodities_hourly, commodities_5min</w:t>
      </w:r>
    </w:p>
    <w:p/>
    <w:p>
      <w:r>
        <w:rPr>
          <w:b/>
        </w:rPr>
        <w:t>Support Tables (6 total):</w:t>
      </w:r>
    </w:p>
    <w:p>
      <w:pPr>
        <w:pStyle w:val="ListBullet"/>
      </w:pPr>
      <w:r>
        <w:t>users, search_history, watchlists, symbols_master, alerts, indicator_metadata</w:t>
      </w:r>
    </w:p>
    <w:p/>
    <w:p>
      <w:pPr>
        <w:pStyle w:val="Heading3"/>
      </w:pPr>
      <w:r>
        <w:t>Frontend Status</w:t>
      </w:r>
    </w:p>
    <w:p/>
    <w:p>
      <w:pPr>
        <w:pStyle w:val="ListBullet"/>
      </w:pPr>
      <w:r>
        <w:rPr>
          <w:b/>
        </w:rPr>
        <w:t>Lightweight Charts</w:t>
      </w:r>
      <w:r>
        <w:t>: Already integrated in TradingViewChart.jsx</w:t>
      </w:r>
    </w:p>
    <w:p>
      <w:pPr>
        <w:pStyle w:val="ListBullet"/>
      </w:pPr>
      <w:r>
        <w:rPr>
          <w:b/>
        </w:rPr>
        <w:t>Local API Server</w:t>
      </w:r>
      <w:r>
        <w:t>: Updated to use aialgotradehits project</w:t>
      </w:r>
    </w:p>
    <w:p>
      <w:pPr>
        <w:pStyle w:val="ListBullet"/>
      </w:pPr>
      <w:r>
        <w:rPr>
          <w:b/>
        </w:rPr>
        <w:t>Market Data Service</w:t>
      </w:r>
      <w:r>
        <w:t>: Configured for BigQuery endpoints</w:t>
      </w:r>
    </w:p>
    <w:p/>
    <w:p>
      <w:pPr>
        <w:pStyle w:val="Heading3"/>
      </w:pPr>
      <w:r>
        <w:t>Pending Items (Requires User Action)</w:t>
      </w:r>
    </w:p>
    <w:p/>
    <w:p>
      <w:pPr>
        <w:pStyle w:val="ListNumber"/>
      </w:pPr>
      <w:r>
        <w:rPr>
          <w:b/>
        </w:rPr>
        <w:t>Get Gemini API Key</w:t>
      </w:r>
    </w:p>
    <w:p>
      <w:r>
        <w:t xml:space="preserve">   - Visit: https://aistudio.google.com/app/apikey</w:t>
      </w:r>
    </w:p>
    <w:p>
      <w:r>
        <w:t xml:space="preserve">   - Create a new API key</w:t>
      </w:r>
    </w:p>
    <w:p>
      <w:r>
        <w:t xml:space="preserve">   - Update environment variable or code</w:t>
      </w:r>
    </w:p>
    <w:p/>
    <w:p>
      <w:pPr>
        <w:pStyle w:val="ListNumber"/>
      </w:pPr>
      <w:r>
        <w:rPr>
          <w:b/>
        </w:rPr>
        <w:t>Grant IAM Permissions</w:t>
      </w:r>
    </w:p>
    <w:p>
      <w:r>
        <w:t xml:space="preserve">   </w:t>
      </w:r>
      <w:r>
        <w:rPr>
          <w:rFonts w:ascii="Consolas" w:hAnsi="Consolas"/>
          <w:color w:val="C80000"/>
          <w:sz w:val="20"/>
        </w:rPr>
      </w:r>
      <w:r>
        <w:t>`bash</w:t>
      </w:r>
    </w:p>
    <w:p>
      <w:r>
        <w:t xml:space="preserve">   # Grant BigQuery permissions to Cloud Function service account</w:t>
      </w:r>
    </w:p>
    <w:p>
      <w:r>
        <w:t xml:space="preserve">   gcloud projects add-iam-policy-binding aialgotradehits \</w:t>
      </w:r>
    </w:p>
    <w:p>
      <w:r>
        <w:t xml:space="preserve">     --member="serviceAccount:1075463475276-compute@developer.gserviceaccount.com" \</w:t>
      </w:r>
    </w:p>
    <w:p>
      <w:r>
        <w:t xml:space="preserve">     --role="roles/bigquery.dataEditor"</w:t>
      </w:r>
    </w:p>
    <w:p/>
    <w:p>
      <w:r>
        <w:t xml:space="preserve">   gcloud projects add-iam-policy-binding aialgotradehits \</w:t>
      </w:r>
    </w:p>
    <w:p>
      <w:r>
        <w:t xml:space="preserve">     --member="serviceAccount:1075463475276-compute@developer.gserviceaccount.com" \</w:t>
      </w:r>
    </w:p>
    <w:p>
      <w:r>
        <w:t xml:space="preserve">     --role="roles/bigquery.jobUser"</w:t>
      </w:r>
    </w:p>
    <w:p>
      <w:r>
        <w:t xml:space="preserve">   </w:t>
      </w:r>
      <w:r>
        <w:rPr>
          <w:rFonts w:ascii="Consolas" w:hAnsi="Consolas"/>
          <w:color w:val="C80000"/>
          <w:sz w:val="20"/>
        </w:rPr>
      </w:r>
      <w:r>
        <w:rPr>
          <w:rFonts w:ascii="Consolas" w:hAnsi="Consolas"/>
          <w:color w:val="C80000"/>
          <w:sz w:val="20"/>
        </w:rPr>
      </w:r>
    </w:p>
    <w:p/>
    <w:p>
      <w:pPr>
        <w:pStyle w:val="ListNumber"/>
      </w:pPr>
      <w:r>
        <w:rPr>
          <w:b/>
        </w:rPr>
        <w:t>Deploy Frontend to Cloud Run</w:t>
      </w:r>
      <w:r>
        <w:t xml:space="preserve"> (optional)</w:t>
      </w:r>
    </w:p>
    <w:p>
      <w:r>
        <w:t xml:space="preserve">   </w:t>
      </w:r>
      <w:r>
        <w:rPr>
          <w:rFonts w:ascii="Consolas" w:hAnsi="Consolas"/>
          <w:color w:val="C80000"/>
          <w:sz w:val="20"/>
        </w:rPr>
      </w:r>
      <w:r>
        <w:t>`bash</w:t>
      </w:r>
    </w:p>
    <w:p>
      <w:r>
        <w:t xml:space="preserve">   cd stock-price-app</w:t>
      </w:r>
    </w:p>
    <w:p>
      <w:r>
        <w:t xml:space="preserve">   gcloud run deploy trading-app --source . --project aialgotradehits --region us-central1</w:t>
      </w:r>
    </w:p>
    <w:p>
      <w:r>
        <w:t xml:space="preserve">   </w:t>
      </w:r>
      <w:r>
        <w:rPr>
          <w:rFonts w:ascii="Consolas" w:hAnsi="Consolas"/>
          <w:color w:val="C80000"/>
          <w:sz w:val="20"/>
        </w:rPr>
      </w:r>
      <w:r>
        <w:rPr>
          <w:rFonts w:ascii="Consolas" w:hAnsi="Consolas"/>
          <w:color w:val="C80000"/>
          <w:sz w:val="20"/>
        </w:rPr>
      </w:r>
    </w:p>
    <w:p/>
    <w:p>
      <w:pPr>
        <w:pStyle w:val="Heading3"/>
      </w:pPr>
      <w:r>
        <w:t>Files Created/Modified</w:t>
      </w:r>
    </w:p>
    <w:p/>
    <w:p>
      <w:pPr>
        <w:pStyle w:val="ListBullet"/>
      </w:pPr>
      <w:r>
        <w:rPr>
          <w:rFonts w:ascii="Consolas" w:hAnsi="Consolas"/>
          <w:sz w:val="18"/>
        </w:rPr>
        <w:t>cloud_function_twelvedata/main.py</w:t>
      </w:r>
      <w:r>
        <w:t xml:space="preserve"> - Complete TwelveData fetcher</w:t>
      </w:r>
    </w:p>
    <w:p>
      <w:pPr>
        <w:pStyle w:val="ListBullet"/>
      </w:pPr>
      <w:r>
        <w:rPr>
          <w:rFonts w:ascii="Consolas" w:hAnsi="Consolas"/>
          <w:sz w:val="18"/>
        </w:rPr>
        <w:t>cloud_function_twelvedata/deploy.py</w:t>
      </w:r>
      <w:r>
        <w:t xml:space="preserve"> - Deployment script</w:t>
      </w:r>
    </w:p>
    <w:p>
      <w:pPr>
        <w:pStyle w:val="ListBullet"/>
      </w:pPr>
      <w:r>
        <w:rPr>
          <w:rFonts w:ascii="Consolas" w:hAnsi="Consolas"/>
          <w:sz w:val="18"/>
        </w:rPr>
        <w:t>cloud_function_smart_search/main.py</w:t>
      </w:r>
      <w:r>
        <w:t xml:space="preserve"> - AI Smart Search with Gemini</w:t>
      </w:r>
    </w:p>
    <w:p>
      <w:pPr>
        <w:pStyle w:val="ListBullet"/>
      </w:pPr>
      <w:r>
        <w:rPr>
          <w:rFonts w:ascii="Consolas" w:hAnsi="Consolas"/>
          <w:sz w:val="18"/>
        </w:rPr>
        <w:t>create_all_bigquery_tables.py</w:t>
      </w:r>
      <w:r>
        <w:t xml:space="preserve"> - BigQuery table creation</w:t>
      </w:r>
    </w:p>
    <w:p>
      <w:pPr>
        <w:pStyle w:val="ListBullet"/>
      </w:pPr>
      <w:r>
        <w:rPr>
          <w:rFonts w:ascii="Consolas" w:hAnsi="Consolas"/>
          <w:sz w:val="18"/>
        </w:rPr>
        <w:t>create_support_tables.py</w:t>
      </w:r>
      <w:r>
        <w:t xml:space="preserve"> - Support tables creation</w:t>
      </w:r>
    </w:p>
    <w:p>
      <w:pPr>
        <w:pStyle w:val="ListBullet"/>
      </w:pPr>
      <w:r>
        <w:rPr>
          <w:rFonts w:ascii="Consolas" w:hAnsi="Consolas"/>
          <w:sz w:val="18"/>
        </w:rPr>
        <w:t>local_twelvedata_fetcher.py</w:t>
      </w:r>
      <w:r>
        <w:t xml:space="preserve"> - Local data fetcher for testing</w:t>
      </w:r>
    </w:p>
    <w:p>
      <w:pPr>
        <w:pStyle w:val="ListBullet"/>
      </w:pPr>
      <w:r>
        <w:rPr>
          <w:rFonts w:ascii="Consolas" w:hAnsi="Consolas"/>
          <w:sz w:val="18"/>
        </w:rPr>
        <w:t>local_api_server.py</w:t>
      </w:r>
      <w:r>
        <w:t xml:space="preserve"> - Updated for new project</w:t>
      </w:r>
    </w:p>
    <w:p>
      <w:pPr>
        <w:pStyle w:val="ListBullet"/>
      </w:pPr>
      <w:r>
        <w:rPr>
          <w:rFonts w:ascii="Consolas" w:hAnsi="Consolas"/>
          <w:sz w:val="18"/>
        </w:rPr>
        <w:t>REQUIRED_PERMISSIONS.md</w:t>
      </w:r>
      <w:r>
        <w:t xml:space="preserve"> - IAM permissions documentation</w:t>
      </w:r>
    </w:p>
    <w:p>
      <w:pPr>
        <w:pStyle w:val="ListBullet"/>
      </w:pPr>
      <w:r>
        <w:rPr>
          <w:rFonts w:ascii="Consolas" w:hAnsi="Consolas"/>
          <w:sz w:val="18"/>
        </w:rPr>
        <w:t>test_twelvedata_function.py</w:t>
      </w:r>
      <w:r>
        <w:t xml:space="preserve"> - Function testing script</w:t>
      </w:r>
    </w:p>
    <w:p/>
    <w:p>
      <w:pPr>
        <w:pStyle w:val="Heading3"/>
      </w:pPr>
      <w:r>
        <w:t>Technical Indicators Available</w:t>
      </w:r>
    </w:p>
    <w:p/>
    <w:p>
      <w:r>
        <w:t>The data includes the following indicators from TwelveData:</w:t>
      </w:r>
    </w:p>
    <w:p>
      <w:pPr>
        <w:pStyle w:val="ListBullet"/>
      </w:pPr>
      <w:r>
        <w:t>RSI (14 period)</w:t>
      </w:r>
    </w:p>
    <w:p>
      <w:pPr>
        <w:pStyle w:val="ListBullet"/>
      </w:pPr>
      <w:r>
        <w:t>MACD (line, signal, histogram)</w:t>
      </w:r>
    </w:p>
    <w:p>
      <w:pPr>
        <w:pStyle w:val="ListBullet"/>
      </w:pPr>
      <w:r>
        <w:t>Bollinger Bands (upper, middle, lower)</w:t>
      </w:r>
    </w:p>
    <w:p>
      <w:pPr>
        <w:pStyle w:val="ListBullet"/>
      </w:pPr>
      <w:r>
        <w:t>SMA (20, 50)</w:t>
      </w:r>
    </w:p>
    <w:p>
      <w:pPr>
        <w:pStyle w:val="ListBullet"/>
      </w:pPr>
      <w:r>
        <w:t>Volume data</w:t>
      </w:r>
    </w:p>
    <w:p>
      <w:pPr>
        <w:pStyle w:val="ListBullet"/>
      </w:pPr>
      <w:r>
        <w:t>Price transformations (OHLCV)</w:t>
      </w:r>
    </w:p>
    <w:p/>
    <w:p>
      <w:pPr>
        <w:pStyle w:val="Heading3"/>
      </w:pPr>
      <w:r>
        <w:t>Next Steps</w:t>
      </w:r>
    </w:p>
    <w:p/>
    <w:p>
      <w:pPr>
        <w:pStyle w:val="ListNumber"/>
      </w:pPr>
      <w:r>
        <w:t>Get valid Gemini API key from Google AI Studio</w:t>
      </w:r>
    </w:p>
    <w:p>
      <w:pPr>
        <w:pStyle w:val="ListNumber"/>
      </w:pPr>
      <w:r>
        <w:t>Grant BigQuery permissions to Cloud Function service account</w:t>
      </w:r>
    </w:p>
    <w:p>
      <w:pPr>
        <w:pStyle w:val="ListNumber"/>
      </w:pPr>
      <w:r>
        <w:t>Test Smart Search with valid API key</w:t>
      </w:r>
    </w:p>
    <w:p>
      <w:pPr>
        <w:pStyle w:val="ListNumber"/>
      </w:pPr>
      <w:r>
        <w:t>Deploy frontend to Cloud Run</w:t>
      </w:r>
    </w:p>
    <w:p>
      <w:pPr>
        <w:pStyle w:val="ListNumber"/>
      </w:pPr>
      <w:r>
        <w:t>Set up Cloud Schedulers for automated data collection</w:t>
      </w:r>
    </w:p>
    <w:p>
      <w:pPr>
        <w:pStyle w:val="ListNumber"/>
      </w:pPr>
      <w:r>
        <w:t>Add Voice Input feature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