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TwelveData Technical Indicators - Complete List</w:t>
      </w:r>
    </w:p>
    <w:p/>
    <w:p>
      <w:r>
        <w:t>This document provides a comprehensive numbered list of all technical indicators and parameters available from TwelveData.com API.</w:t>
      </w:r>
    </w:p>
    <w:p/>
    <w:p>
      <w:pPr>
        <w:pStyle w:val="Heading2"/>
      </w:pPr>
      <w:r>
        <w:t>Category 1: Overlap Studies (21 Indicators)</w:t>
      </w:r>
    </w:p>
    <w:p/>
    <w:p>
      <w:pPr>
        <w:pStyle w:val="ListNumber"/>
      </w:pPr>
      <w:r>
        <w:rPr>
          <w:b/>
        </w:rPr>
        <w:t>BBANDS</w:t>
      </w:r>
      <w:r>
        <w:t xml:space="preserve"> - Bollinger Bands - Shows volatility bands above and below a moving average</w:t>
      </w:r>
    </w:p>
    <w:p>
      <w:pPr>
        <w:pStyle w:val="ListNumber"/>
      </w:pPr>
      <w:r>
        <w:rPr>
          <w:b/>
        </w:rPr>
        <w:t>DEMA</w:t>
      </w:r>
      <w:r>
        <w:t xml:space="preserve"> - Double Exponential Moving Average - Reduces lag compared to traditional EMA</w:t>
      </w:r>
    </w:p>
    <w:p>
      <w:pPr>
        <w:pStyle w:val="ListNumber"/>
      </w:pPr>
      <w:r>
        <w:rPr>
          <w:b/>
        </w:rPr>
        <w:t>EMA</w:t>
      </w:r>
      <w:r>
        <w:t xml:space="preserve"> - Exponential Moving Average - Weighted moving average giving more weight to recent prices</w:t>
      </w:r>
    </w:p>
    <w:p>
      <w:pPr>
        <w:pStyle w:val="ListNumber"/>
      </w:pPr>
      <w:r>
        <w:rPr>
          <w:b/>
        </w:rPr>
        <w:t>HT_TRENDLINE</w:t>
      </w:r>
      <w:r>
        <w:t xml:space="preserve"> - Hilbert Transform Instantaneous Trendline - Identifies trend direction</w:t>
      </w:r>
    </w:p>
    <w:p>
      <w:pPr>
        <w:pStyle w:val="ListNumber"/>
      </w:pPr>
      <w:r>
        <w:rPr>
          <w:b/>
        </w:rPr>
        <w:t>ICHIMOKU</w:t>
      </w:r>
      <w:r>
        <w:t xml:space="preserve"> - Ichimoku Cloud - Japanese charting technique showing support/resistance</w:t>
      </w:r>
    </w:p>
    <w:p>
      <w:pPr>
        <w:pStyle w:val="ListNumber"/>
      </w:pPr>
      <w:r>
        <w:rPr>
          <w:b/>
        </w:rPr>
        <w:t>KAMA</w:t>
      </w:r>
      <w:r>
        <w:t xml:space="preserve"> - Kaufman Adaptive Moving Average - Adapts to market volatility</w:t>
      </w:r>
    </w:p>
    <w:p>
      <w:pPr>
        <w:pStyle w:val="ListNumber"/>
      </w:pPr>
      <w:r>
        <w:rPr>
          <w:b/>
        </w:rPr>
        <w:t>KELTNER</w:t>
      </w:r>
      <w:r>
        <w:t xml:space="preserve"> - Keltner Channel - Volatility-based envelope set above and below EMA</w:t>
      </w:r>
    </w:p>
    <w:p>
      <w:pPr>
        <w:pStyle w:val="ListNumber"/>
      </w:pPr>
      <w:r>
        <w:rPr>
          <w:b/>
        </w:rPr>
        <w:t>MA</w:t>
      </w:r>
      <w:r>
        <w:t xml:space="preserve"> - Moving Average - Generic moving average indicator</w:t>
      </w:r>
    </w:p>
    <w:p>
      <w:pPr>
        <w:pStyle w:val="ListNumber"/>
      </w:pPr>
      <w:r>
        <w:rPr>
          <w:b/>
        </w:rPr>
        <w:t>MAMA</w:t>
      </w:r>
      <w:r>
        <w:t xml:space="preserve"> - MESA Adaptive Moving Average - Adapts to price movements</w:t>
      </w:r>
    </w:p>
    <w:p>
      <w:pPr>
        <w:pStyle w:val="ListNumber"/>
      </w:pPr>
      <w:r>
        <w:rPr>
          <w:b/>
        </w:rPr>
        <w:t>MCGINLEY</w:t>
      </w:r>
      <w:r>
        <w:t xml:space="preserve"> - McGinley Dynamic - Smooths price data with minimal lag</w:t>
      </w:r>
    </w:p>
    <w:p>
      <w:pPr>
        <w:pStyle w:val="ListNumber"/>
      </w:pPr>
      <w:r>
        <w:rPr>
          <w:b/>
        </w:rPr>
        <w:t>MIDPOINT</w:t>
      </w:r>
      <w:r>
        <w:t xml:space="preserve"> - Midpoint - Calculates midpoint of highest and lowest values</w:t>
      </w:r>
    </w:p>
    <w:p>
      <w:pPr>
        <w:pStyle w:val="ListNumber"/>
      </w:pPr>
      <w:r>
        <w:rPr>
          <w:b/>
        </w:rPr>
        <w:t>MIDPRICE</w:t>
      </w:r>
      <w:r>
        <w:t xml:space="preserve"> - Midprice - Average of high and low prices</w:t>
      </w:r>
    </w:p>
    <w:p>
      <w:pPr>
        <w:pStyle w:val="ListNumber"/>
      </w:pPr>
      <w:r>
        <w:rPr>
          <w:b/>
        </w:rPr>
        <w:t>PIVOT_POINTS_HL</w:t>
      </w:r>
      <w:r>
        <w:t xml:space="preserve"> - Pivot Points (High/Low) - Support and resistance levels</w:t>
      </w:r>
    </w:p>
    <w:p>
      <w:pPr>
        <w:pStyle w:val="ListNumber"/>
      </w:pPr>
      <w:r>
        <w:rPr>
          <w:b/>
        </w:rPr>
        <w:t>SAR</w:t>
      </w:r>
      <w:r>
        <w:t xml:space="preserve"> - Parabolic SAR - Stop and reverse indicator for trends</w:t>
      </w:r>
    </w:p>
    <w:p>
      <w:pPr>
        <w:pStyle w:val="ListNumber"/>
      </w:pPr>
      <w:r>
        <w:rPr>
          <w:b/>
        </w:rPr>
        <w:t>SAREXT</w:t>
      </w:r>
      <w:r>
        <w:t xml:space="preserve"> - Parabolic SAR Extended - Extended version with more parameters</w:t>
      </w:r>
    </w:p>
    <w:p>
      <w:pPr>
        <w:pStyle w:val="ListNumber"/>
      </w:pPr>
      <w:r>
        <w:rPr>
          <w:b/>
        </w:rPr>
        <w:t>SMA</w:t>
      </w:r>
      <w:r>
        <w:t xml:space="preserve"> - Simple Moving Average - Average price over specified period</w:t>
      </w:r>
    </w:p>
    <w:p>
      <w:pPr>
        <w:pStyle w:val="ListNumber"/>
      </w:pPr>
      <w:r>
        <w:rPr>
          <w:b/>
        </w:rPr>
        <w:t>T3MA</w:t>
      </w:r>
      <w:r>
        <w:t xml:space="preserve"> - Triple Exponential Moving Average (T3) - Smooth moving average</w:t>
      </w:r>
    </w:p>
    <w:p>
      <w:pPr>
        <w:pStyle w:val="ListNumber"/>
      </w:pPr>
      <w:r>
        <w:rPr>
          <w:b/>
        </w:rPr>
        <w:t>TEMA</w:t>
      </w:r>
      <w:r>
        <w:t xml:space="preserve"> - Triple Exponential Moving Average - Reduces lag in trend identification</w:t>
      </w:r>
    </w:p>
    <w:p>
      <w:pPr>
        <w:pStyle w:val="ListNumber"/>
      </w:pPr>
      <w:r>
        <w:rPr>
          <w:b/>
        </w:rPr>
        <w:t>TRIMA</w:t>
      </w:r>
      <w:r>
        <w:t xml:space="preserve"> - Triangular Moving Average - Double-smoothed simple moving average</w:t>
      </w:r>
    </w:p>
    <w:p>
      <w:pPr>
        <w:pStyle w:val="ListNumber"/>
      </w:pPr>
      <w:r>
        <w:rPr>
          <w:b/>
        </w:rPr>
        <w:t>VWAP</w:t>
      </w:r>
      <w:r>
        <w:t xml:space="preserve"> - Volume Weighted Average Price - Average price weighted by volume</w:t>
      </w:r>
    </w:p>
    <w:p>
      <w:pPr>
        <w:pStyle w:val="ListNumber"/>
      </w:pPr>
      <w:r>
        <w:rPr>
          <w:b/>
        </w:rPr>
        <w:t>WMA</w:t>
      </w:r>
      <w:r>
        <w:t xml:space="preserve"> - Weighted Moving Average - Assigns more weight to recent data</w:t>
      </w:r>
    </w:p>
    <w:p/>
    <w:p>
      <w:pPr>
        <w:pStyle w:val="Heading2"/>
      </w:pPr>
      <w:r>
        <w:t>Category 2: Momentum Indicators (35 Indicators)</w:t>
      </w:r>
    </w:p>
    <w:p/>
    <w:p>
      <w:pPr>
        <w:pStyle w:val="ListNumber"/>
      </w:pPr>
      <w:r>
        <w:rPr>
          <w:b/>
        </w:rPr>
        <w:t>ADX</w:t>
      </w:r>
      <w:r>
        <w:t xml:space="preserve"> - Average Directional Index - Measures trend strength (0-100)</w:t>
      </w:r>
    </w:p>
    <w:p>
      <w:pPr>
        <w:pStyle w:val="ListNumber"/>
      </w:pPr>
      <w:r>
        <w:rPr>
          <w:b/>
        </w:rPr>
        <w:t>ADXR</w:t>
      </w:r>
      <w:r>
        <w:t xml:space="preserve"> - Average Directional Movement Rating - Smoothed version of ADX</w:t>
      </w:r>
    </w:p>
    <w:p>
      <w:pPr>
        <w:pStyle w:val="ListNumber"/>
      </w:pPr>
      <w:r>
        <w:rPr>
          <w:b/>
        </w:rPr>
        <w:t>APO</w:t>
      </w:r>
      <w:r>
        <w:t xml:space="preserve"> - Absolute Price Oscillator - Difference between two EMAs</w:t>
      </w:r>
    </w:p>
    <w:p>
      <w:pPr>
        <w:pStyle w:val="ListNumber"/>
      </w:pPr>
      <w:r>
        <w:rPr>
          <w:b/>
        </w:rPr>
        <w:t>AROON</w:t>
      </w:r>
      <w:r>
        <w:t xml:space="preserve"> - Aroon Indicator - Identifies trend changes and strength</w:t>
      </w:r>
    </w:p>
    <w:p>
      <w:pPr>
        <w:pStyle w:val="ListNumber"/>
      </w:pPr>
      <w:r>
        <w:rPr>
          <w:b/>
        </w:rPr>
        <w:t>AROONOSC</w:t>
      </w:r>
      <w:r>
        <w:t xml:space="preserve"> - Aroon Oscillator - Difference between Aroon Up and Down</w:t>
      </w:r>
    </w:p>
    <w:p>
      <w:pPr>
        <w:pStyle w:val="ListNumber"/>
      </w:pPr>
      <w:r>
        <w:rPr>
          <w:b/>
        </w:rPr>
        <w:t>BOP</w:t>
      </w:r>
      <w:r>
        <w:t xml:space="preserve"> - Balance of Power - Measures buying vs selling pressure</w:t>
      </w:r>
    </w:p>
    <w:p>
      <w:pPr>
        <w:pStyle w:val="ListNumber"/>
      </w:pPr>
      <w:r>
        <w:rPr>
          <w:b/>
        </w:rPr>
        <w:t>CCI</w:t>
      </w:r>
      <w:r>
        <w:t xml:space="preserve"> - Commodity Channel Index - Identifies cyclical trends</w:t>
      </w:r>
    </w:p>
    <w:p>
      <w:pPr>
        <w:pStyle w:val="ListNumber"/>
      </w:pPr>
      <w:r>
        <w:rPr>
          <w:b/>
        </w:rPr>
        <w:t>CMO</w:t>
      </w:r>
      <w:r>
        <w:t xml:space="preserve"> - Chande Momentum Oscillator - Measures momentum</w:t>
      </w:r>
    </w:p>
    <w:p>
      <w:pPr>
        <w:pStyle w:val="ListNumber"/>
      </w:pPr>
      <w:r>
        <w:rPr>
          <w:b/>
        </w:rPr>
        <w:t>COPPOCK</w:t>
      </w:r>
      <w:r>
        <w:t xml:space="preserve"> - Coppock Curve - Long-term momentum indicator</w:t>
      </w:r>
    </w:p>
    <w:p>
      <w:pPr>
        <w:pStyle w:val="ListNumber"/>
      </w:pPr>
      <w:r>
        <w:rPr>
          <w:b/>
        </w:rPr>
        <w:t>CRSI</w:t>
      </w:r>
      <w:r>
        <w:t xml:space="preserve"> - Connors RSI - Composite RSI indicator</w:t>
      </w:r>
    </w:p>
    <w:p>
      <w:pPr>
        <w:pStyle w:val="ListNumber"/>
      </w:pPr>
      <w:r>
        <w:rPr>
          <w:b/>
        </w:rPr>
        <w:t>DPO</w:t>
      </w:r>
      <w:r>
        <w:t xml:space="preserve"> - Detrended Price Oscillator - Removes trend to identify cycles</w:t>
      </w:r>
    </w:p>
    <w:p>
      <w:pPr>
        <w:pStyle w:val="ListNumber"/>
      </w:pPr>
      <w:r>
        <w:rPr>
          <w:b/>
        </w:rPr>
        <w:t>DX</w:t>
      </w:r>
      <w:r>
        <w:t xml:space="preserve"> - Directional Movement Index - Measures directional movement</w:t>
      </w:r>
    </w:p>
    <w:p>
      <w:pPr>
        <w:pStyle w:val="ListNumber"/>
      </w:pPr>
      <w:r>
        <w:rPr>
          <w:b/>
        </w:rPr>
        <w:t>KST</w:t>
      </w:r>
      <w:r>
        <w:t xml:space="preserve"> - Know Sure Thing - Momentum oscillator based on ROC</w:t>
      </w:r>
    </w:p>
    <w:p>
      <w:pPr>
        <w:pStyle w:val="ListNumber"/>
      </w:pPr>
      <w:r>
        <w:rPr>
          <w:b/>
        </w:rPr>
        <w:t>MACD</w:t>
      </w:r>
      <w:r>
        <w:t xml:space="preserve"> - Moving Average Convergence Divergence - Trend-following momentum</w:t>
      </w:r>
    </w:p>
    <w:p>
      <w:pPr>
        <w:pStyle w:val="ListNumber"/>
      </w:pPr>
      <w:r>
        <w:rPr>
          <w:b/>
        </w:rPr>
        <w:t>MACD_SLOPE</w:t>
      </w:r>
      <w:r>
        <w:t xml:space="preserve"> - MACD Slope - Rate of change of MACD</w:t>
      </w:r>
    </w:p>
    <w:p>
      <w:pPr>
        <w:pStyle w:val="ListNumber"/>
      </w:pPr>
      <w:r>
        <w:rPr>
          <w:b/>
        </w:rPr>
        <w:t>MACDEXT</w:t>
      </w:r>
      <w:r>
        <w:t xml:space="preserve"> - MACD Extended - MACD with customizable moving averages</w:t>
      </w:r>
    </w:p>
    <w:p>
      <w:pPr>
        <w:pStyle w:val="ListNumber"/>
      </w:pPr>
      <w:r>
        <w:rPr>
          <w:b/>
        </w:rPr>
        <w:t>MFI</w:t>
      </w:r>
      <w:r>
        <w:t xml:space="preserve"> - Money Flow Index - Volume-weighted RSI</w:t>
      </w:r>
    </w:p>
    <w:p>
      <w:pPr>
        <w:pStyle w:val="ListNumber"/>
      </w:pPr>
      <w:r>
        <w:rPr>
          <w:b/>
        </w:rPr>
        <w:t>MINUS_DI</w:t>
      </w:r>
      <w:r>
        <w:t xml:space="preserve"> - Minus Directional Indicator - Measures downward movement</w:t>
      </w:r>
    </w:p>
    <w:p>
      <w:pPr>
        <w:pStyle w:val="ListNumber"/>
      </w:pPr>
      <w:r>
        <w:rPr>
          <w:b/>
        </w:rPr>
        <w:t>MINUS_DM</w:t>
      </w:r>
      <w:r>
        <w:t xml:space="preserve"> - Minus Directional Movement - Raw downward movement</w:t>
      </w:r>
    </w:p>
    <w:p>
      <w:pPr>
        <w:pStyle w:val="ListNumber"/>
      </w:pPr>
      <w:r>
        <w:rPr>
          <w:b/>
        </w:rPr>
        <w:t>MOM</w:t>
      </w:r>
      <w:r>
        <w:t xml:space="preserve"> - Momentum - Rate of price change</w:t>
      </w:r>
    </w:p>
    <w:p>
      <w:pPr>
        <w:pStyle w:val="ListNumber"/>
      </w:pPr>
      <w:r>
        <w:rPr>
          <w:b/>
        </w:rPr>
        <w:t>PERCENT_B</w:t>
      </w:r>
      <w:r>
        <w:t xml:space="preserve"> - Percent B - Position within Bollinger Bands</w:t>
      </w:r>
    </w:p>
    <w:p>
      <w:pPr>
        <w:pStyle w:val="ListNumber"/>
      </w:pPr>
      <w:r>
        <w:rPr>
          <w:b/>
        </w:rPr>
        <w:t>PLUS_DI</w:t>
      </w:r>
      <w:r>
        <w:t xml:space="preserve"> - Plus Directional Indicator - Measures upward movement</w:t>
      </w:r>
    </w:p>
    <w:p>
      <w:pPr>
        <w:pStyle w:val="ListNumber"/>
      </w:pPr>
      <w:r>
        <w:rPr>
          <w:b/>
        </w:rPr>
        <w:t>PLUS_DM</w:t>
      </w:r>
      <w:r>
        <w:t xml:space="preserve"> - Plus Directional Movement - Raw upward movement</w:t>
      </w:r>
    </w:p>
    <w:p>
      <w:pPr>
        <w:pStyle w:val="ListNumber"/>
      </w:pPr>
      <w:r>
        <w:rPr>
          <w:b/>
        </w:rPr>
        <w:t>PPO</w:t>
      </w:r>
      <w:r>
        <w:t xml:space="preserve"> - Percentage Price Oscillator - MACD expressed as percentage</w:t>
      </w:r>
    </w:p>
    <w:p>
      <w:pPr>
        <w:pStyle w:val="ListNumber"/>
      </w:pPr>
      <w:r>
        <w:rPr>
          <w:b/>
        </w:rPr>
        <w:t>ROC</w:t>
      </w:r>
      <w:r>
        <w:t xml:space="preserve"> - Rate of Change - Percentage change between current and past price</w:t>
      </w:r>
    </w:p>
    <w:p>
      <w:pPr>
        <w:pStyle w:val="ListNumber"/>
      </w:pPr>
      <w:r>
        <w:rPr>
          <w:b/>
        </w:rPr>
        <w:t>ROCP</w:t>
      </w:r>
      <w:r>
        <w:t xml:space="preserve"> - Rate of Change Percentage - ROC as decimal</w:t>
      </w:r>
    </w:p>
    <w:p>
      <w:pPr>
        <w:pStyle w:val="ListNumber"/>
      </w:pPr>
      <w:r>
        <w:rPr>
          <w:b/>
        </w:rPr>
        <w:t>ROCR</w:t>
      </w:r>
      <w:r>
        <w:t xml:space="preserve"> - Rate of Change Ratio - Ratio of current to past price</w:t>
      </w:r>
    </w:p>
    <w:p>
      <w:pPr>
        <w:pStyle w:val="ListNumber"/>
      </w:pPr>
      <w:r>
        <w:rPr>
          <w:b/>
        </w:rPr>
        <w:t>ROCR100</w:t>
      </w:r>
      <w:r>
        <w:t xml:space="preserve"> - Rate of Change Ratio 100 - ROCR scaled by 100</w:t>
      </w:r>
    </w:p>
    <w:p>
      <w:pPr>
        <w:pStyle w:val="ListNumber"/>
      </w:pPr>
      <w:r>
        <w:rPr>
          <w:b/>
        </w:rPr>
        <w:t>RSI</w:t>
      </w:r>
      <w:r>
        <w:t xml:space="preserve"> - Relative Strength Index - Momentum oscillator (0-100)</w:t>
      </w:r>
    </w:p>
    <w:p>
      <w:pPr>
        <w:pStyle w:val="ListNumber"/>
      </w:pPr>
      <w:r>
        <w:rPr>
          <w:b/>
        </w:rPr>
        <w:t>STOCH</w:t>
      </w:r>
      <w:r>
        <w:t xml:space="preserve"> - Stochastic Oscillator - Compares closing price to price range</w:t>
      </w:r>
    </w:p>
    <w:p>
      <w:pPr>
        <w:pStyle w:val="ListNumber"/>
      </w:pPr>
      <w:r>
        <w:rPr>
          <w:b/>
        </w:rPr>
        <w:t>STOCHF</w:t>
      </w:r>
      <w:r>
        <w:t xml:space="preserve"> - Stochastic Fast - Fast version of stochastic</w:t>
      </w:r>
    </w:p>
    <w:p>
      <w:pPr>
        <w:pStyle w:val="ListNumber"/>
      </w:pPr>
      <w:r>
        <w:rPr>
          <w:b/>
        </w:rPr>
        <w:t>STOCHRSI</w:t>
      </w:r>
      <w:r>
        <w:t xml:space="preserve"> - Stochastic RSI - RSI values applied to stochastic formula</w:t>
      </w:r>
    </w:p>
    <w:p>
      <w:pPr>
        <w:pStyle w:val="ListNumber"/>
      </w:pPr>
      <w:r>
        <w:rPr>
          <w:b/>
        </w:rPr>
        <w:t>ULTOSC</w:t>
      </w:r>
      <w:r>
        <w:t xml:space="preserve"> - Ultimate Oscillator - Multi-timeframe momentum</w:t>
      </w:r>
    </w:p>
    <w:p>
      <w:pPr>
        <w:pStyle w:val="ListNumber"/>
      </w:pPr>
      <w:r>
        <w:rPr>
          <w:b/>
        </w:rPr>
        <w:t>WILLR</w:t>
      </w:r>
      <w:r>
        <w:t xml:space="preserve"> - Williams %R - Momentum indicator comparing close to high-low range</w:t>
      </w:r>
    </w:p>
    <w:p/>
    <w:p>
      <w:pPr>
        <w:pStyle w:val="Heading2"/>
      </w:pPr>
      <w:r>
        <w:t>Category 3: Volume Indicators (4 Indicators)</w:t>
      </w:r>
    </w:p>
    <w:p/>
    <w:p>
      <w:pPr>
        <w:pStyle w:val="ListNumber"/>
      </w:pPr>
      <w:r>
        <w:rPr>
          <w:b/>
        </w:rPr>
        <w:t>AD</w:t>
      </w:r>
      <w:r>
        <w:t xml:space="preserve"> - Accumulation/Distribution - Measures cumulative money flow</w:t>
      </w:r>
    </w:p>
    <w:p>
      <w:pPr>
        <w:pStyle w:val="ListNumber"/>
      </w:pPr>
      <w:r>
        <w:rPr>
          <w:b/>
        </w:rPr>
        <w:t>ADOSC</w:t>
      </w:r>
      <w:r>
        <w:t xml:space="preserve"> - Accumulation/Distribution Oscillator - Momentum of A/D line</w:t>
      </w:r>
    </w:p>
    <w:p>
      <w:pPr>
        <w:pStyle w:val="ListNumber"/>
      </w:pPr>
      <w:r>
        <w:rPr>
          <w:b/>
        </w:rPr>
        <w:t>OBV</w:t>
      </w:r>
      <w:r>
        <w:t xml:space="preserve"> - On-Balance Volume - Cumulative volume indicator</w:t>
      </w:r>
    </w:p>
    <w:p>
      <w:pPr>
        <w:pStyle w:val="ListNumber"/>
      </w:pPr>
      <w:r>
        <w:rPr>
          <w:b/>
        </w:rPr>
        <w:t>RVOL</w:t>
      </w:r>
      <w:r>
        <w:t xml:space="preserve"> - Relative Volume - Current volume compared to average</w:t>
      </w:r>
    </w:p>
    <w:p/>
    <w:p>
      <w:pPr>
        <w:pStyle w:val="Heading2"/>
      </w:pPr>
      <w:r>
        <w:t>Category 4: Volatility Indicators (5 Indicators)</w:t>
      </w:r>
    </w:p>
    <w:p/>
    <w:p>
      <w:pPr>
        <w:pStyle w:val="ListNumber"/>
      </w:pPr>
      <w:r>
        <w:rPr>
          <w:b/>
        </w:rPr>
        <w:t>ATR</w:t>
      </w:r>
      <w:r>
        <w:t xml:space="preserve"> - Average True Range - Measures market volatility</w:t>
      </w:r>
    </w:p>
    <w:p>
      <w:pPr>
        <w:pStyle w:val="ListNumber"/>
      </w:pPr>
      <w:r>
        <w:rPr>
          <w:b/>
        </w:rPr>
        <w:t>NATR</w:t>
      </w:r>
      <w:r>
        <w:t xml:space="preserve"> - Normalized Average True Range - ATR as percentage of close</w:t>
      </w:r>
    </w:p>
    <w:p>
      <w:pPr>
        <w:pStyle w:val="ListNumber"/>
      </w:pPr>
      <w:r>
        <w:rPr>
          <w:b/>
        </w:rPr>
        <w:t>SUPERTREND</w:t>
      </w:r>
      <w:r>
        <w:t xml:space="preserve"> - Supertrend - Trend-following indicator</w:t>
      </w:r>
    </w:p>
    <w:p>
      <w:pPr>
        <w:pStyle w:val="ListNumber"/>
      </w:pPr>
      <w:r>
        <w:rPr>
          <w:b/>
        </w:rPr>
        <w:t>SUPERTREND_HEIKINASHI</w:t>
      </w:r>
      <w:r>
        <w:t xml:space="preserve"> - Supertrend Heikin Ashi - Supertrend with HA candles</w:t>
      </w:r>
    </w:p>
    <w:p>
      <w:pPr>
        <w:pStyle w:val="ListNumber"/>
      </w:pPr>
      <w:r>
        <w:rPr>
          <w:b/>
        </w:rPr>
        <w:t>TRANGE</w:t>
      </w:r>
      <w:r>
        <w:t xml:space="preserve"> - True Range - Single-period volatility measure</w:t>
      </w:r>
    </w:p>
    <w:p/>
    <w:p>
      <w:pPr>
        <w:pStyle w:val="Heading2"/>
      </w:pPr>
      <w:r>
        <w:t>Category 5: Price Transform (19 Indicators)</w:t>
      </w:r>
    </w:p>
    <w:p/>
    <w:p>
      <w:pPr>
        <w:pStyle w:val="ListNumber"/>
      </w:pPr>
      <w:r>
        <w:rPr>
          <w:b/>
        </w:rPr>
        <w:t>ADD</w:t>
      </w:r>
      <w:r>
        <w:t xml:space="preserve"> - Addition - Adds two series together</w:t>
      </w:r>
    </w:p>
    <w:p>
      <w:pPr>
        <w:pStyle w:val="ListNumber"/>
      </w:pPr>
      <w:r>
        <w:rPr>
          <w:b/>
        </w:rPr>
        <w:t>AVG</w:t>
      </w:r>
      <w:r>
        <w:t xml:space="preserve"> - Average - Averages multiple series</w:t>
      </w:r>
    </w:p>
    <w:p>
      <w:pPr>
        <w:pStyle w:val="ListNumber"/>
      </w:pPr>
      <w:r>
        <w:rPr>
          <w:b/>
        </w:rPr>
        <w:t>AVGPRICE</w:t>
      </w:r>
      <w:r>
        <w:t xml:space="preserve"> - Average Price - Average of OHLC prices</w:t>
      </w:r>
    </w:p>
    <w:p>
      <w:pPr>
        <w:pStyle w:val="ListNumber"/>
      </w:pPr>
      <w:r>
        <w:rPr>
          <w:b/>
        </w:rPr>
        <w:t>CEIL</w:t>
      </w:r>
      <w:r>
        <w:t xml:space="preserve"> - Ceiling - Rounds up to nearest integer</w:t>
      </w:r>
    </w:p>
    <w:p>
      <w:pPr>
        <w:pStyle w:val="ListNumber"/>
      </w:pPr>
      <w:r>
        <w:rPr>
          <w:b/>
        </w:rPr>
        <w:t>DIV</w:t>
      </w:r>
      <w:r>
        <w:t xml:space="preserve"> - Division - Divides one series by another</w:t>
      </w:r>
    </w:p>
    <w:p>
      <w:pPr>
        <w:pStyle w:val="ListNumber"/>
      </w:pPr>
      <w:r>
        <w:rPr>
          <w:b/>
        </w:rPr>
        <w:t>EXP</w:t>
      </w:r>
      <w:r>
        <w:t xml:space="preserve"> - Exponential - Calculates exponential of values</w:t>
      </w:r>
    </w:p>
    <w:p>
      <w:pPr>
        <w:pStyle w:val="ListNumber"/>
      </w:pPr>
      <w:r>
        <w:rPr>
          <w:b/>
        </w:rPr>
        <w:t>FLOOR</w:t>
      </w:r>
      <w:r>
        <w:t xml:space="preserve"> - Floor - Rounds down to nearest integer</w:t>
      </w:r>
    </w:p>
    <w:p>
      <w:pPr>
        <w:pStyle w:val="ListNumber"/>
      </w:pPr>
      <w:r>
        <w:rPr>
          <w:b/>
        </w:rPr>
        <w:t>HEIKINASHICANDLES</w:t>
      </w:r>
      <w:r>
        <w:t xml:space="preserve"> - Heikin Ashi Candles - Smoothed candlestick chart</w:t>
      </w:r>
    </w:p>
    <w:p>
      <w:pPr>
        <w:pStyle w:val="ListNumber"/>
      </w:pPr>
      <w:r>
        <w:rPr>
          <w:b/>
        </w:rPr>
        <w:t>HLC3</w:t>
      </w:r>
      <w:r>
        <w:t xml:space="preserve"> - HLC3 - Average of High, Low, Close</w:t>
      </w:r>
    </w:p>
    <w:p>
      <w:pPr>
        <w:pStyle w:val="ListNumber"/>
      </w:pPr>
      <w:r>
        <w:rPr>
          <w:b/>
        </w:rPr>
        <w:t>LN</w:t>
      </w:r>
      <w:r>
        <w:t xml:space="preserve"> - Natural Logarithm - Calculates natural log</w:t>
      </w:r>
    </w:p>
    <w:p>
      <w:pPr>
        <w:pStyle w:val="ListNumber"/>
      </w:pPr>
      <w:r>
        <w:rPr>
          <w:b/>
        </w:rPr>
        <w:t>LOG10</w:t>
      </w:r>
      <w:r>
        <w:t xml:space="preserve"> - Logarithm Base 10 - Calculates log base 10</w:t>
      </w:r>
    </w:p>
    <w:p>
      <w:pPr>
        <w:pStyle w:val="ListNumber"/>
      </w:pPr>
      <w:r>
        <w:rPr>
          <w:b/>
        </w:rPr>
        <w:t>MEDPRICE</w:t>
      </w:r>
      <w:r>
        <w:t xml:space="preserve"> - Median Price - Average of high and low</w:t>
      </w:r>
    </w:p>
    <w:p>
      <w:pPr>
        <w:pStyle w:val="ListNumber"/>
      </w:pPr>
      <w:r>
        <w:rPr>
          <w:b/>
        </w:rPr>
        <w:t>MULT</w:t>
      </w:r>
      <w:r>
        <w:t xml:space="preserve"> - Multiplication - Multiplies series together</w:t>
      </w:r>
    </w:p>
    <w:p>
      <w:pPr>
        <w:pStyle w:val="ListNumber"/>
      </w:pPr>
      <w:r>
        <w:rPr>
          <w:b/>
        </w:rPr>
        <w:t>SQRT</w:t>
      </w:r>
      <w:r>
        <w:t xml:space="preserve"> - Square Root - Calculates square root</w:t>
      </w:r>
    </w:p>
    <w:p>
      <w:pPr>
        <w:pStyle w:val="ListNumber"/>
      </w:pPr>
      <w:r>
        <w:rPr>
          <w:b/>
        </w:rPr>
        <w:t>SUB</w:t>
      </w:r>
      <w:r>
        <w:t xml:space="preserve"> - Subtraction - Subtracts one series from another</w:t>
      </w:r>
    </w:p>
    <w:p>
      <w:pPr>
        <w:pStyle w:val="ListNumber"/>
      </w:pPr>
      <w:r>
        <w:rPr>
          <w:b/>
        </w:rPr>
        <w:t>SUM</w:t>
      </w:r>
      <w:r>
        <w:t xml:space="preserve"> - Summation - Running sum over period</w:t>
      </w:r>
    </w:p>
    <w:p>
      <w:pPr>
        <w:pStyle w:val="ListNumber"/>
      </w:pPr>
      <w:r>
        <w:rPr>
          <w:b/>
        </w:rPr>
        <w:t>TYPPRICE</w:t>
      </w:r>
      <w:r>
        <w:t xml:space="preserve"> - Typical Price - Average of HLC</w:t>
      </w:r>
    </w:p>
    <w:p>
      <w:pPr>
        <w:pStyle w:val="ListNumber"/>
      </w:pPr>
      <w:r>
        <w:rPr>
          <w:b/>
        </w:rPr>
        <w:t>WCLPRICE</w:t>
      </w:r>
      <w:r>
        <w:t xml:space="preserve"> - Weighted Close Price - Weighted average emphasizing close</w:t>
      </w:r>
    </w:p>
    <w:p/>
    <w:p>
      <w:pPr>
        <w:pStyle w:val="Heading2"/>
      </w:pPr>
      <w:r>
        <w:t>Category 6: Cycle Indicators (5 Indicators)</w:t>
      </w:r>
    </w:p>
    <w:p/>
    <w:p>
      <w:pPr>
        <w:pStyle w:val="ListNumber"/>
      </w:pPr>
      <w:r>
        <w:rPr>
          <w:b/>
        </w:rPr>
        <w:t>HT_DCPERIOD</w:t>
      </w:r>
      <w:r>
        <w:t xml:space="preserve"> - Hilbert Transform Dominant Cycle Period - Identifies dominant cycle</w:t>
      </w:r>
    </w:p>
    <w:p>
      <w:pPr>
        <w:pStyle w:val="ListNumber"/>
      </w:pPr>
      <w:r>
        <w:rPr>
          <w:b/>
        </w:rPr>
        <w:t>HT_DCPHASE</w:t>
      </w:r>
      <w:r>
        <w:t xml:space="preserve"> - Hilbert Transform Dominant Cycle Phase - Phase of dominant cycle</w:t>
      </w:r>
    </w:p>
    <w:p>
      <w:pPr>
        <w:pStyle w:val="ListNumber"/>
      </w:pPr>
      <w:r>
        <w:rPr>
          <w:b/>
        </w:rPr>
        <w:t>HT_PHASOR</w:t>
      </w:r>
      <w:r>
        <w:t xml:space="preserve"> - Hilbert Transform Phasor Components - In-phase and quadrature components</w:t>
      </w:r>
    </w:p>
    <w:p>
      <w:pPr>
        <w:pStyle w:val="ListNumber"/>
      </w:pPr>
      <w:r>
        <w:rPr>
          <w:b/>
        </w:rPr>
        <w:t>HT_SINE</w:t>
      </w:r>
      <w:r>
        <w:t xml:space="preserve"> - Hilbert Transform Sine Wave - Sine of phase angle</w:t>
      </w:r>
    </w:p>
    <w:p>
      <w:pPr>
        <w:pStyle w:val="ListNumber"/>
      </w:pPr>
      <w:r>
        <w:rPr>
          <w:b/>
        </w:rPr>
        <w:t>HT_TRENDMODE</w:t>
      </w:r>
      <w:r>
        <w:t xml:space="preserve"> - Hilbert Transform Trend vs Cycle Mode - Identifies trend or cycle</w:t>
      </w:r>
    </w:p>
    <w:p/>
    <w:p>
      <w:pPr>
        <w:pStyle w:val="Heading2"/>
      </w:pPr>
      <w:r>
        <w:t>Category 7: Statistic Functions (16 Indicators)</w:t>
      </w:r>
    </w:p>
    <w:p/>
    <w:p>
      <w:pPr>
        <w:pStyle w:val="ListNumber"/>
      </w:pPr>
      <w:r>
        <w:rPr>
          <w:b/>
        </w:rPr>
        <w:t>BETA</w:t>
      </w:r>
      <w:r>
        <w:t xml:space="preserve"> - Beta - Measures volatility relative to market</w:t>
      </w:r>
    </w:p>
    <w:p>
      <w:pPr>
        <w:pStyle w:val="ListNumber"/>
      </w:pPr>
      <w:r>
        <w:rPr>
          <w:b/>
        </w:rPr>
        <w:t>CORREL</w:t>
      </w:r>
      <w:r>
        <w:t xml:space="preserve"> - Correlation Coefficient - Measures correlation between series</w:t>
      </w:r>
    </w:p>
    <w:p>
      <w:pPr>
        <w:pStyle w:val="ListNumber"/>
      </w:pPr>
      <w:r>
        <w:rPr>
          <w:b/>
        </w:rPr>
        <w:t>LINEARREG</w:t>
      </w:r>
      <w:r>
        <w:t xml:space="preserve"> - Linear Regression - Best-fit straight line</w:t>
      </w:r>
    </w:p>
    <w:p>
      <w:pPr>
        <w:pStyle w:val="ListNumber"/>
      </w:pPr>
      <w:r>
        <w:rPr>
          <w:b/>
        </w:rPr>
        <w:t>LINEARREG_ANGLE</w:t>
      </w:r>
      <w:r>
        <w:t xml:space="preserve"> - Linear Regression Angle - Angle of regression line</w:t>
      </w:r>
    </w:p>
    <w:p>
      <w:pPr>
        <w:pStyle w:val="ListNumber"/>
      </w:pPr>
      <w:r>
        <w:rPr>
          <w:b/>
        </w:rPr>
        <w:t>LINEARREG_INTERCEPT</w:t>
      </w:r>
      <w:r>
        <w:t xml:space="preserve"> - Linear Regression Intercept - Y-intercept of regression</w:t>
      </w:r>
    </w:p>
    <w:p>
      <w:pPr>
        <w:pStyle w:val="ListNumber"/>
      </w:pPr>
      <w:r>
        <w:rPr>
          <w:b/>
        </w:rPr>
        <w:t>LINEARREG_SLOPE</w:t>
      </w:r>
      <w:r>
        <w:t xml:space="preserve"> - Linear Regression Slope - Slope of regression line</w:t>
      </w:r>
    </w:p>
    <w:p>
      <w:pPr>
        <w:pStyle w:val="ListNumber"/>
      </w:pPr>
      <w:r>
        <w:rPr>
          <w:b/>
        </w:rPr>
        <w:t>MAX</w:t>
      </w:r>
      <w:r>
        <w:t xml:space="preserve"> - Maximum - Highest value over period</w:t>
      </w:r>
    </w:p>
    <w:p>
      <w:pPr>
        <w:pStyle w:val="ListNumber"/>
      </w:pPr>
      <w:r>
        <w:rPr>
          <w:b/>
        </w:rPr>
        <w:t>MAXINDEX</w:t>
      </w:r>
      <w:r>
        <w:t xml:space="preserve"> - Maximum Index - Index of highest value</w:t>
      </w:r>
    </w:p>
    <w:p>
      <w:pPr>
        <w:pStyle w:val="ListNumber"/>
      </w:pPr>
      <w:r>
        <w:rPr>
          <w:b/>
        </w:rPr>
        <w:t>MIN</w:t>
      </w:r>
      <w:r>
        <w:t xml:space="preserve"> - Minimum - Lowest value over period</w:t>
      </w:r>
    </w:p>
    <w:p>
      <w:pPr>
        <w:pStyle w:val="ListNumber"/>
      </w:pPr>
      <w:r>
        <w:rPr>
          <w:b/>
        </w:rPr>
        <w:t>MININDEX</w:t>
      </w:r>
      <w:r>
        <w:t xml:space="preserve"> - Minimum Index - Index of lowest value</w:t>
      </w:r>
    </w:p>
    <w:p>
      <w:pPr>
        <w:pStyle w:val="ListNumber"/>
      </w:pPr>
      <w:r>
        <w:rPr>
          <w:b/>
        </w:rPr>
        <w:t>MINMAX</w:t>
      </w:r>
      <w:r>
        <w:t xml:space="preserve"> - Min Max - Both minimum and maximum values</w:t>
      </w:r>
    </w:p>
    <w:p>
      <w:pPr>
        <w:pStyle w:val="ListNumber"/>
      </w:pPr>
      <w:r>
        <w:rPr>
          <w:b/>
        </w:rPr>
        <w:t>MINMAXINDEX</w:t>
      </w:r>
      <w:r>
        <w:t xml:space="preserve"> - Min Max Index - Indices of min and max values</w:t>
      </w:r>
    </w:p>
    <w:p>
      <w:pPr>
        <w:pStyle w:val="ListNumber"/>
      </w:pPr>
      <w:r>
        <w:rPr>
          <w:b/>
        </w:rPr>
        <w:t>STDDEV</w:t>
      </w:r>
      <w:r>
        <w:t xml:space="preserve"> - Standard Deviation - Measures price dispersion</w:t>
      </w:r>
    </w:p>
    <w:p>
      <w:pPr>
        <w:pStyle w:val="ListNumber"/>
      </w:pPr>
      <w:r>
        <w:rPr>
          <w:b/>
        </w:rPr>
        <w:t>TSF</w:t>
      </w:r>
      <w:r>
        <w:t xml:space="preserve"> - Time Series Forecast - Projects future values</w:t>
      </w:r>
    </w:p>
    <w:p>
      <w:pPr>
        <w:pStyle w:val="ListNumber"/>
      </w:pPr>
      <w:r>
        <w:rPr>
          <w:b/>
        </w:rPr>
        <w:t>VAR</w:t>
      </w:r>
      <w:r>
        <w:t xml:space="preserve"> - Variance - Squared standard deviation</w:t>
      </w:r>
    </w:p>
    <w:p/>
    <w:p>
      <w:pPr>
        <w:pStyle w:val="Heading2"/>
      </w:pPr>
      <w:r>
        <w:t>Category 8: Pattern Recognition (Coming Soon)</w:t>
      </w:r>
    </w:p>
    <w:p/>
    <w:p>
      <w:pPr>
        <w:pStyle w:val="ListNumber"/>
      </w:pPr>
      <w:r>
        <w:rPr>
          <w:b/>
        </w:rPr>
        <w:t>CDL_DOJI</w:t>
      </w:r>
      <w:r>
        <w:t xml:space="preserve"> - Doji Candlestick Pattern</w:t>
      </w:r>
    </w:p>
    <w:p>
      <w:pPr>
        <w:pStyle w:val="ListNumber"/>
      </w:pPr>
      <w:r>
        <w:rPr>
          <w:b/>
        </w:rPr>
        <w:t>CDL_ENGULFING</w:t>
      </w:r>
      <w:r>
        <w:t xml:space="preserve"> - Engulfing Pattern</w:t>
      </w:r>
    </w:p>
    <w:p>
      <w:pPr>
        <w:pStyle w:val="ListNumber"/>
      </w:pPr>
      <w:r>
        <w:rPr>
          <w:b/>
        </w:rPr>
        <w:t>CDL_HAMMER</w:t>
      </w:r>
      <w:r>
        <w:t xml:space="preserve"> - Hammer Pattern</w:t>
      </w:r>
    </w:p>
    <w:p>
      <w:pPr>
        <w:pStyle w:val="ListNumber"/>
      </w:pPr>
      <w:r>
        <w:rPr>
          <w:b/>
        </w:rPr>
        <w:t>CDL_MORNINGSTAR</w:t>
      </w:r>
      <w:r>
        <w:t xml:space="preserve"> - Morning Star Pattern</w:t>
      </w:r>
    </w:p>
    <w:p>
      <w:pPr>
        <w:pStyle w:val="ListNumber"/>
      </w:pPr>
      <w:r>
        <w:rPr>
          <w:b/>
        </w:rPr>
        <w:t>CDL_EVENINGSTAR</w:t>
      </w:r>
      <w:r>
        <w:t xml:space="preserve"> - Evening Star Pattern</w:t>
      </w:r>
    </w:p>
    <w:p>
      <w:r>
        <w:t>(Additional candlestick patterns available)</w:t>
      </w:r>
    </w:p>
    <w:p/>
    <w:p>
      <w:pPr>
        <w:pStyle w:val="Heading2"/>
      </w:pPr>
      <w:r>
        <w:t>Common Parameters for All Indicators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 Values</w:t>
            </w:r>
          </w:p>
        </w:tc>
      </w:tr>
      <w:tr>
        <w:tc>
          <w:tcPr>
            <w:tcW w:type="dxa" w:w="3120"/>
          </w:tcPr>
          <w:p>
            <w:r>
              <w:t>symbol</w:t>
            </w:r>
          </w:p>
        </w:tc>
        <w:tc>
          <w:tcPr>
            <w:tcW w:type="dxa" w:w="3120"/>
          </w:tcPr>
          <w:p>
            <w:r>
              <w:t>Stock/Crypto ticker</w:t>
            </w:r>
          </w:p>
        </w:tc>
        <w:tc>
          <w:tcPr>
            <w:tcW w:type="dxa" w:w="3120"/>
          </w:tcPr>
          <w:p>
            <w:r>
              <w:t>AAPL, BTC/USD</w:t>
            </w:r>
          </w:p>
        </w:tc>
      </w:tr>
      <w:tr>
        <w:tc>
          <w:tcPr>
            <w:tcW w:type="dxa" w:w="3120"/>
          </w:tcPr>
          <w:p>
            <w:r>
              <w:t>interval</w:t>
            </w:r>
          </w:p>
        </w:tc>
        <w:tc>
          <w:tcPr>
            <w:tcW w:type="dxa" w:w="3120"/>
          </w:tcPr>
          <w:p>
            <w:r>
              <w:t>Time interval</w:t>
            </w:r>
          </w:p>
        </w:tc>
        <w:tc>
          <w:tcPr>
            <w:tcW w:type="dxa" w:w="3120"/>
          </w:tcPr>
          <w:p>
            <w:r>
              <w:t>1min, 5min, 15min, 30min, 45min, 1h, 2h, 4h, 1day, 1week, 1month</w:t>
            </w:r>
          </w:p>
        </w:tc>
      </w:tr>
      <w:tr>
        <w:tc>
          <w:tcPr>
            <w:tcW w:type="dxa" w:w="3120"/>
          </w:tcPr>
          <w:p>
            <w:r>
              <w:t>exchange</w:t>
            </w:r>
          </w:p>
        </w:tc>
        <w:tc>
          <w:tcPr>
            <w:tcW w:type="dxa" w:w="3120"/>
          </w:tcPr>
          <w:p>
            <w:r>
              <w:t>Exchange name</w:t>
            </w:r>
          </w:p>
        </w:tc>
        <w:tc>
          <w:tcPr>
            <w:tcW w:type="dxa" w:w="3120"/>
          </w:tcPr>
          <w:p>
            <w:r>
              <w:t>NYSE, NASDAQ, BINANCE</w:t>
            </w:r>
          </w:p>
        </w:tc>
      </w:tr>
      <w:tr>
        <w:tc>
          <w:tcPr>
            <w:tcW w:type="dxa" w:w="3120"/>
          </w:tcPr>
          <w:p>
            <w:r>
              <w:t>country</w:t>
            </w:r>
          </w:p>
        </w:tc>
        <w:tc>
          <w:tcPr>
            <w:tcW w:type="dxa" w:w="3120"/>
          </w:tcPr>
          <w:p>
            <w:r>
              <w:t>Country code</w:t>
            </w:r>
          </w:p>
        </w:tc>
        <w:tc>
          <w:tcPr>
            <w:tcW w:type="dxa" w:w="3120"/>
          </w:tcPr>
          <w:p>
            <w:r>
              <w:t>US, UK, JP</w:t>
            </w:r>
          </w:p>
        </w:tc>
      </w:tr>
      <w:tr>
        <w:tc>
          <w:tcPr>
            <w:tcW w:type="dxa" w:w="3120"/>
          </w:tcPr>
          <w:p>
            <w:r>
              <w:t>outputsize</w:t>
            </w:r>
          </w:p>
        </w:tc>
        <w:tc>
          <w:tcPr>
            <w:tcW w:type="dxa" w:w="3120"/>
          </w:tcPr>
          <w:p>
            <w:r>
              <w:t>Number of data points</w:t>
            </w:r>
          </w:p>
        </w:tc>
        <w:tc>
          <w:tcPr>
            <w:tcW w:type="dxa" w:w="3120"/>
          </w:tcPr>
          <w:p>
            <w:r>
              <w:t>1-5000</w:t>
            </w:r>
          </w:p>
        </w:tc>
      </w:tr>
      <w:tr>
        <w:tc>
          <w:tcPr>
            <w:tcW w:type="dxa" w:w="3120"/>
          </w:tcPr>
          <w:p>
            <w:r>
              <w:t>format</w:t>
            </w:r>
          </w:p>
        </w:tc>
        <w:tc>
          <w:tcPr>
            <w:tcW w:type="dxa" w:w="3120"/>
          </w:tcPr>
          <w:p>
            <w:r>
              <w:t>Response format</w:t>
            </w:r>
          </w:p>
        </w:tc>
        <w:tc>
          <w:tcPr>
            <w:tcW w:type="dxa" w:w="3120"/>
          </w:tcPr>
          <w:p>
            <w:r>
              <w:t>JSON, CSV</w:t>
            </w:r>
          </w:p>
        </w:tc>
      </w:tr>
      <w:tr>
        <w:tc>
          <w:tcPr>
            <w:tcW w:type="dxa" w:w="3120"/>
          </w:tcPr>
          <w:p>
            <w:r>
              <w:t>dp</w:t>
            </w:r>
          </w:p>
        </w:tc>
        <w:tc>
          <w:tcPr>
            <w:tcW w:type="dxa" w:w="3120"/>
          </w:tcPr>
          <w:p>
            <w:r>
              <w:t>Decimal places</w:t>
            </w:r>
          </w:p>
        </w:tc>
        <w:tc>
          <w:tcPr>
            <w:tcW w:type="dxa" w:w="3120"/>
          </w:tcPr>
          <w:p>
            <w:r>
              <w:t>2, 4, 6</w:t>
            </w:r>
          </w:p>
        </w:tc>
      </w:tr>
      <w:tr>
        <w:tc>
          <w:tcPr>
            <w:tcW w:type="dxa" w:w="3120"/>
          </w:tcPr>
          <w:p>
            <w:r>
              <w:t>timezone</w:t>
            </w:r>
          </w:p>
        </w:tc>
        <w:tc>
          <w:tcPr>
            <w:tcW w:type="dxa" w:w="3120"/>
          </w:tcPr>
          <w:p>
            <w:r>
              <w:t>Timezone</w:t>
            </w:r>
          </w:p>
        </w:tc>
        <w:tc>
          <w:tcPr>
            <w:tcW w:type="dxa" w:w="3120"/>
          </w:tcPr>
          <w:p>
            <w:r>
              <w:t>America/New_York, UTC</w:t>
            </w:r>
          </w:p>
        </w:tc>
      </w:tr>
    </w:tbl>
    <w:p/>
    <w:p>
      <w:pPr>
        <w:pStyle w:val="Heading2"/>
      </w:pPr>
      <w:r>
        <w:t>Indicator-Specific Parameters</w:t>
      </w:r>
    </w:p>
    <w:p/>
    <w:p>
      <w:pPr>
        <w:pStyle w:val="Heading3"/>
      </w:pPr>
      <w:r>
        <w:t>Moving Averages (SMA, EMA, WMA, etc.)</w:t>
      </w:r>
    </w:p>
    <w:p>
      <w:pPr>
        <w:pStyle w:val="ListBullet"/>
      </w:pPr>
      <w:r>
        <w:t>time_period: Number of periods (default: 14)</w:t>
      </w:r>
    </w:p>
    <w:p>
      <w:pPr>
        <w:pStyle w:val="ListBullet"/>
      </w:pPr>
      <w:r>
        <w:t>series_type: Price type (open, high, low, close)</w:t>
      </w:r>
    </w:p>
    <w:p/>
    <w:p>
      <w:pPr>
        <w:pStyle w:val="Heading3"/>
      </w:pPr>
      <w:r>
        <w:t>RSI</w:t>
      </w:r>
    </w:p>
    <w:p>
      <w:pPr>
        <w:pStyle w:val="ListBullet"/>
      </w:pPr>
      <w:r>
        <w:t>time_period: Number of periods (default: 14)</w:t>
      </w:r>
    </w:p>
    <w:p>
      <w:pPr>
        <w:pStyle w:val="ListBullet"/>
      </w:pPr>
      <w:r>
        <w:t>series_type: Price type (default: close)</w:t>
      </w:r>
    </w:p>
    <w:p/>
    <w:p>
      <w:pPr>
        <w:pStyle w:val="Heading3"/>
      </w:pPr>
      <w:r>
        <w:t>MACD</w:t>
      </w:r>
    </w:p>
    <w:p>
      <w:pPr>
        <w:pStyle w:val="ListBullet"/>
      </w:pPr>
      <w:r>
        <w:t>fast_period: Fast EMA period (default: 12)</w:t>
      </w:r>
    </w:p>
    <w:p>
      <w:pPr>
        <w:pStyle w:val="ListBullet"/>
      </w:pPr>
      <w:r>
        <w:t>slow_period: Slow EMA period (default: 26)</w:t>
      </w:r>
    </w:p>
    <w:p>
      <w:pPr>
        <w:pStyle w:val="ListBullet"/>
      </w:pPr>
      <w:r>
        <w:t>signal_period: Signal line period (default: 9)</w:t>
      </w:r>
    </w:p>
    <w:p>
      <w:pPr>
        <w:pStyle w:val="ListBullet"/>
      </w:pPr>
      <w:r>
        <w:t>series_type: Price type (default: close)</w:t>
      </w:r>
    </w:p>
    <w:p/>
    <w:p>
      <w:pPr>
        <w:pStyle w:val="Heading3"/>
      </w:pPr>
      <w:r>
        <w:t>Bollinger Bands</w:t>
      </w:r>
    </w:p>
    <w:p>
      <w:pPr>
        <w:pStyle w:val="ListBullet"/>
      </w:pPr>
      <w:r>
        <w:t>time_period: Number of periods (default: 20)</w:t>
      </w:r>
    </w:p>
    <w:p>
      <w:pPr>
        <w:pStyle w:val="ListBullet"/>
      </w:pPr>
      <w:r>
        <w:t>sd: Standard deviation multiplier (default: 2)</w:t>
      </w:r>
    </w:p>
    <w:p>
      <w:pPr>
        <w:pStyle w:val="ListBullet"/>
      </w:pPr>
      <w:r>
        <w:t>ma_type: Moving average type (SMA, EMA, etc.)</w:t>
      </w:r>
    </w:p>
    <w:p>
      <w:pPr>
        <w:pStyle w:val="ListBullet"/>
      </w:pPr>
      <w:r>
        <w:t>series_type: Price type (default: close)</w:t>
      </w:r>
    </w:p>
    <w:p/>
    <w:p>
      <w:pPr>
        <w:pStyle w:val="Heading3"/>
      </w:pPr>
      <w:r>
        <w:t>Stochastic</w:t>
      </w:r>
    </w:p>
    <w:p>
      <w:pPr>
        <w:pStyle w:val="ListBullet"/>
      </w:pPr>
      <w:r>
        <w:t>fast_k_period: Fast K period (default: 14)</w:t>
      </w:r>
    </w:p>
    <w:p>
      <w:pPr>
        <w:pStyle w:val="ListBullet"/>
      </w:pPr>
      <w:r>
        <w:t>slow_k_period: Slow K period (default: 3)</w:t>
      </w:r>
    </w:p>
    <w:p>
      <w:pPr>
        <w:pStyle w:val="ListBullet"/>
      </w:pPr>
      <w:r>
        <w:t>slow_d_period: Slow D period (default: 3)</w:t>
      </w:r>
    </w:p>
    <w:p>
      <w:pPr>
        <w:pStyle w:val="ListBullet"/>
      </w:pPr>
      <w:r>
        <w:t>slow_kma_type: Slow K MA type (default: SMA)</w:t>
      </w:r>
    </w:p>
    <w:p>
      <w:pPr>
        <w:pStyle w:val="ListBullet"/>
      </w:pPr>
      <w:r>
        <w:t>slow_dma_type: Slow D MA type (default: SMA)</w:t>
      </w:r>
    </w:p>
    <w:p/>
    <w:p>
      <w:pPr>
        <w:pStyle w:val="Heading3"/>
      </w:pPr>
      <w:r>
        <w:t>ADX</w:t>
      </w:r>
    </w:p>
    <w:p>
      <w:pPr>
        <w:pStyle w:val="ListBullet"/>
      </w:pPr>
      <w:r>
        <w:t>time_period: Number of periods (default: 14)</w:t>
      </w:r>
    </w:p>
    <w:p/>
    <w:p>
      <w:pPr>
        <w:pStyle w:val="Heading3"/>
      </w:pPr>
      <w:r>
        <w:t>ATR</w:t>
      </w:r>
    </w:p>
    <w:p>
      <w:pPr>
        <w:pStyle w:val="ListBullet"/>
      </w:pPr>
      <w:r>
        <w:t>time_period: Number of periods (default: 14)</w:t>
      </w:r>
    </w:p>
    <w:p/>
    <w:p>
      <w:pPr>
        <w:pStyle w:val="Heading3"/>
      </w:pPr>
      <w:r>
        <w:t>CCI</w:t>
      </w:r>
    </w:p>
    <w:p>
      <w:pPr>
        <w:pStyle w:val="ListBullet"/>
      </w:pPr>
      <w:r>
        <w:t>time_period: Number of periods (default: 20)</w:t>
      </w:r>
    </w:p>
    <w:p/>
    <w:p>
      <w:pPr>
        <w:pStyle w:val="Heading3"/>
      </w:pPr>
      <w:r>
        <w:t>Ichimoku Cloud</w:t>
      </w:r>
    </w:p>
    <w:p>
      <w:pPr>
        <w:pStyle w:val="ListBullet"/>
      </w:pPr>
      <w:r>
        <w:t>conversion_line_period: Tenkan-sen (default: 9)</w:t>
      </w:r>
    </w:p>
    <w:p>
      <w:pPr>
        <w:pStyle w:val="ListBullet"/>
      </w:pPr>
      <w:r>
        <w:t>base_line_period: Kijun-sen (default: 26)</w:t>
      </w:r>
    </w:p>
    <w:p>
      <w:pPr>
        <w:pStyle w:val="ListBullet"/>
      </w:pPr>
      <w:r>
        <w:t>leading_span_b_period: Senkou Span B (default: 52)</w:t>
      </w:r>
    </w:p>
    <w:p>
      <w:pPr>
        <w:pStyle w:val="ListBullet"/>
      </w:pPr>
      <w:r>
        <w:t>lagging_span_period: Chikou Span (default: 26)</w:t>
      </w:r>
    </w:p>
    <w:p>
      <w:pPr>
        <w:pStyle w:val="ListBullet"/>
      </w:pPr>
      <w:r>
        <w:t>include_ahead_span_period: Include future cloud (default: true)</w:t>
      </w:r>
    </w:p>
    <w:p/>
    <w:p>
      <w:pPr>
        <w:pStyle w:val="Heading2"/>
      </w:pPr>
      <w:r>
        <w:t>API Endpoint Examples</w:t>
      </w:r>
    </w:p>
    <w:p/>
    <w:p>
      <w:pPr>
        <w:pStyle w:val="Heading3"/>
      </w:pPr>
      <w:r>
        <w:t>Get RSI for AAPL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GET /rsi?symbol=AAPL&amp;interval=1day&amp;time_period=14</w:t>
      </w:r>
    </w:p>
    <w:p/>
    <w:p>
      <w:pPr>
        <w:pStyle w:val="Heading3"/>
      </w:pPr>
      <w:r>
        <w:t>Get MACD for Bitcoin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GET /macd?symbol=BTC/USD&amp;interval=1h&amp;fast_period=12&amp;slow_period=26&amp;signal_period=9</w:t>
      </w:r>
    </w:p>
    <w:p/>
    <w:p>
      <w:pPr>
        <w:pStyle w:val="Heading3"/>
      </w:pPr>
      <w:r>
        <w:t>Get Bollinger Bands for Tesla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GET /bbands?symbol=TSLA&amp;interval=4h&amp;time_period=20&amp;sd=2</w:t>
      </w:r>
    </w:p>
    <w:p/>
    <w:p>
      <w:pPr>
        <w:pStyle w:val="Heading3"/>
      </w:pPr>
      <w:r>
        <w:t>Get Multiple Indicators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GET /time_series?symbol=AAPL&amp;interval=1day&amp;indicators=rsi,macd,sma:20,ema:50</w:t>
      </w:r>
    </w:p>
    <w:p/>
    <w:p>
      <w:pPr>
        <w:pStyle w:val="Heading2"/>
      </w:pPr>
      <w:r>
        <w:t>Summary</w:t>
      </w:r>
    </w:p>
    <w:p/>
    <w:p>
      <w:pPr>
        <w:pStyle w:val="ListBullet"/>
      </w:pPr>
      <w:r>
        <w:rPr>
          <w:b/>
        </w:rPr>
        <w:t>Total Indicators: 102+</w:t>
      </w:r>
      <w:r>
        <w:t xml:space="preserve"> (with more being added regularly)</w:t>
      </w:r>
    </w:p>
    <w:p>
      <w:pPr>
        <w:pStyle w:val="ListBullet"/>
      </w:pPr>
      <w:r>
        <w:rPr>
          <w:b/>
        </w:rPr>
        <w:t>Categories: 8</w:t>
      </w:r>
      <w:r>
        <w:t xml:space="preserve"> major groupings</w:t>
      </w:r>
    </w:p>
    <w:p>
      <w:pPr>
        <w:pStyle w:val="ListBullet"/>
      </w:pPr>
      <w:r>
        <w:rPr>
          <w:b/>
        </w:rPr>
        <w:t>Timeframes: 12</w:t>
      </w:r>
      <w:r>
        <w:t xml:space="preserve"> intervals from 1-minute to monthly</w:t>
      </w:r>
    </w:p>
    <w:p>
      <w:pPr>
        <w:pStyle w:val="ListBullet"/>
      </w:pPr>
      <w:r>
        <w:rPr>
          <w:b/>
        </w:rPr>
        <w:t>Asset Classes: 6</w:t>
      </w:r>
      <w:r>
        <w:t xml:space="preserve"> (Stocks, Crypto, Forex, ETFs, Indices, Commodities)</w:t>
      </w:r>
    </w:p>
    <w:p>
      <w:pPr>
        <w:pStyle w:val="ListBullet"/>
      </w:pPr>
      <w:r>
        <w:rPr>
          <w:b/>
        </w:rPr>
        <w:t>Global Coverage: 50+</w:t>
      </w:r>
      <w:r>
        <w:t xml:space="preserve"> exchanges worldwide</w:t>
      </w:r>
    </w:p>
    <w:p/>
    <w:p>
      <w:r>
        <w:t xml:space="preserve">For the most up-to-date list, use the </w:t>
      </w:r>
      <w:r>
        <w:rPr>
          <w:rFonts w:ascii="Consolas" w:hAnsi="Consolas"/>
          <w:color w:val="C80000"/>
          <w:sz w:val="20"/>
        </w:rPr>
        <w:t>/technical_indicators</w:t>
      </w:r>
      <w:r>
        <w:t xml:space="preserve"> endpoint which returns metadata for all available indicators.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