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4"/>
        </w:rPr>
        <w:t>KEMENTERIAN KOMUNIKASI DAN DIGITAL REPUBLIK INDONESIA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INSPEKTORAT JENDERAL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Jl. Medan Merdeka Barat No. 9 Jakarta 10110 Telp/Fax (021) 3859627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www.komdigi.go.id</w:t>
      </w:r>
    </w:p>
    <w:p/>
    <w:p>
      <w:pPr>
        <w:jc w:val="center"/>
      </w:pPr>
      <w:r>
        <w:rPr>
          <w:rFonts w:ascii="Arial" w:hAnsi="Arial"/>
          <w:b/>
          <w:sz w:val="26"/>
        </w:rPr>
        <w:t>NOTA DINAS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Nomor: {{NOMOR_NOTA_DINAS}}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Kepada Yth.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{{PENERIMA_LHP}}</w:t>
            </w:r>
          </w:p>
        </w:tc>
      </w:tr>
      <w:tr>
        <w:tc>
          <w:tcPr>
            <w:tcW w:type="dxa" w:w="3230"/>
          </w:tcPr>
          <w:p>
            <w:r>
              <w:t>Dari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Inspektur II Inspektorat Jenderal</w:t>
            </w:r>
          </w:p>
        </w:tc>
      </w:tr>
      <w:tr>
        <w:tc>
          <w:tcPr>
            <w:tcW w:type="dxa" w:w="3230"/>
          </w:tcPr>
          <w:p>
            <w:r>
              <w:t>Hal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Laporan Hasil Reviu {{HAL_LHR}}</w:t>
            </w:r>
          </w:p>
        </w:tc>
      </w:tr>
      <w:tr>
        <w:tc>
          <w:tcPr>
            <w:tcW w:type="dxa" w:w="3230"/>
          </w:tcPr>
          <w:p>
            <w:r>
              <w:t>Klasifikasi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Biasa</w:t>
            </w:r>
          </w:p>
        </w:tc>
      </w:tr>
      <w:tr>
        <w:tc>
          <w:tcPr>
            <w:tcW w:type="dxa" w:w="3230"/>
          </w:tcPr>
          <w:p>
            <w:r>
              <w:t>Lampiran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Satu berkas</w:t>
            </w:r>
          </w:p>
        </w:tc>
      </w:tr>
      <w:tr>
        <w:tc>
          <w:tcPr>
            <w:tcW w:type="dxa" w:w="3230"/>
          </w:tcPr>
          <w:p>
            <w:r>
              <w:t>Tanggal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{{TANGGAL_NOTA_DINAS}}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 w:val="0"/>
          <w:sz w:val="22"/>
        </w:rPr>
        <w:t>Menindaklanjuti {{DASAR_PERMINTAAN}}, kami telah menerbitkan Surat Tugas Inspektur Jenderal Nomor {{NOMOR_ST}} tanggal {{TANGGAL_ST}} untuk melaksanakan reviu tersebut. Bersama ini kami sampaikan Laporan Hasil Reviu sebagaimana terlampir pada Nota Dinas ini.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Sehubungan dengan komitmen kami menjaga kualitas pengawasan, kami mohon kesediaan Saudara/i untuk dapat mengisi survei kepuasan auditan terkait hasil Reviu pada link SIMWAS yang akan kami sampaikan terpisah (minimal lima pegawai).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Demikian Nota Dinas ini kami sampaikan. Atas perhatian dan kerja sama Saudara, kami ucapkan terima kasih.</w:t>
      </w:r>
    </w:p>
    <w:p/>
    <w:p>
      <w:pPr>
        <w:jc w:val="right"/>
      </w:pPr>
      <w:r>
        <w:rPr>
          <w:rFonts w:ascii="Arial" w:hAnsi="Arial"/>
          <w:b w:val="0"/>
          <w:i w:val="0"/>
          <w:sz w:val="22"/>
        </w:rPr>
        <w:t>Inspektur II,</w:t>
      </w:r>
    </w:p>
    <w:p/>
    <w:p/>
    <w:p/>
    <w:p/>
    <w:p>
      <w:pPr>
        <w:jc w:val="right"/>
      </w:pPr>
      <w:r>
        <w:rPr>
          <w:rFonts w:ascii="Arial" w:hAnsi="Arial"/>
          <w:b w:val="0"/>
          <w:i/>
          <w:sz w:val="22"/>
        </w:rPr>
        <w:t>{{TTD_INSPEKTUR}}</w:t>
      </w:r>
    </w:p>
    <w:p>
      <w:pPr>
        <w:jc w:val="right"/>
      </w:pPr>
      <w:r>
        <w:rPr>
          <w:rFonts w:ascii="Arial" w:hAnsi="Arial"/>
          <w:b/>
          <w:i w:val="0"/>
          <w:sz w:val="22"/>
        </w:rPr>
        <w:t>{{NAMA_INSPEKTUR}}</w:t>
      </w:r>
    </w:p>
    <w:p>
      <w:pPr>
        <w:jc w:val="right"/>
      </w:pPr>
      <w:r>
        <w:rPr>
          <w:rFonts w:ascii="Arial" w:hAnsi="Arial"/>
          <w:b w:val="0"/>
          <w:i w:val="0"/>
          <w:sz w:val="22"/>
        </w:rPr>
        <w:t>NIP. {{NIP_INSPEKTUR}}</w:t>
      </w:r>
    </w:p>
    <w:p/>
    <w:p>
      <w:r>
        <w:rPr>
          <w:rFonts w:ascii="Arial" w:hAnsi="Arial"/>
          <w:b/>
          <w:i w:val="0"/>
          <w:sz w:val="20"/>
        </w:rPr>
        <w:t>Tembusan:</w:t>
      </w:r>
    </w:p>
    <w:p>
      <w:r>
        <w:rPr>
          <w:rFonts w:ascii="Arial" w:hAnsi="Arial"/>
          <w:b w:val="0"/>
          <w:i w:val="0"/>
          <w:sz w:val="20"/>
        </w:rPr>
        <w:t>{{TEMBUSAN_LIST}}</w:t>
      </w:r>
    </w:p>
    <w:p>
      <w:r>
        <w:br w:type="page"/>
      </w:r>
    </w:p>
    <w:p/>
    <w:p/>
    <w:p/>
    <w:p>
      <w:pPr>
        <w:jc w:val="center"/>
      </w:pPr>
      <w:r>
        <w:rPr>
          <w:rFonts w:ascii="Arial" w:hAnsi="Arial"/>
          <w:b/>
          <w:i w:val="0"/>
          <w:sz w:val="28"/>
        </w:rPr>
        <w:t>KEMENTERIAN KOMUNIKASI DAN DIGITAL REPUBLIK INDONESIA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INSPEKTORAT JENDERAL</w:t>
      </w:r>
    </w:p>
    <w:p/>
    <w:p/>
    <w:p/>
    <w:p>
      <w:pPr>
        <w:jc w:val="center"/>
      </w:pPr>
      <w:r>
        <w:rPr>
          <w:rFonts w:ascii="Arial" w:hAnsi="Arial"/>
          <w:b/>
          <w:i w:val="0"/>
          <w:sz w:val="36"/>
        </w:rPr>
        <w:t>LAPORAN HASIL REVIU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{{JUDUL_LHR_LINE_1}}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{{JUDUL_LHR_LINE_2}}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{{JUDUL_LHR_LINE_3}}</w:t>
      </w:r>
    </w:p>
    <w:p/>
    <w:p/>
    <w:p/>
    <w:p>
      <w:pPr>
        <w:jc w:val="center"/>
      </w:pPr>
      <w:r>
        <w:rPr>
          <w:rFonts w:ascii="Arial" w:hAnsi="Arial"/>
          <w:b w:val="0"/>
          <w:i/>
          <w:sz w:val="22"/>
        </w:rPr>
        <w:t>Nomor LHR : {{NOMOR_LHR}}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Surat Tugas: {{NOMOR_ST}} tanggal {{TANGGAL_ST}}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Periode Reviu: {{PERIODE_PELAKSANAAN}}</w:t>
      </w:r>
    </w:p>
    <w:p/>
    <w:p/>
    <w:p/>
    <w:p/>
    <w:p/>
    <w:p/>
    <w:p>
      <w:pPr>
        <w:jc w:val="center"/>
      </w:pPr>
      <w:r>
        <w:rPr>
          <w:rFonts w:ascii="Arial" w:hAnsi="Arial"/>
          <w:b/>
          <w:i w:val="0"/>
          <w:sz w:val="24"/>
        </w:rPr>
        <w:t>INSPEKTORAT II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{{BULAN_TAHUN}}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6"/>
        </w:rPr>
        <w:t>LAPORAN HASIL REVIU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{{JUDUL_LHR_INLINE}}</w:t>
      </w:r>
    </w:p>
    <w:p/>
    <w:p>
      <w:r>
        <w:rPr>
          <w:rFonts w:ascii="Arial" w:hAnsi="Arial"/>
          <w:b/>
          <w:i w:val="0"/>
          <w:sz w:val="22"/>
        </w:rPr>
        <w:t>Kepada Yth.</w:t>
      </w:r>
    </w:p>
    <w:p>
      <w:r>
        <w:rPr>
          <w:rFonts w:ascii="Arial" w:hAnsi="Arial"/>
          <w:b w:val="0"/>
          <w:i w:val="0"/>
          <w:sz w:val="22"/>
        </w:rPr>
        <w:t>{{PENERIMA_LHP}}</w:t>
      </w:r>
    </w:p>
    <w:p>
      <w:r>
        <w:rPr>
          <w:rFonts w:ascii="Arial" w:hAnsi="Arial"/>
          <w:b w:val="0"/>
          <w:i w:val="0"/>
          <w:sz w:val="22"/>
        </w:rPr>
        <w:t>di Jakarta</w:t>
      </w:r>
    </w:p>
    <w:p/>
    <w:p>
      <w:pPr>
        <w:jc w:val="both"/>
      </w:pPr>
      <w:r>
        <w:rPr>
          <w:rFonts w:ascii="Arial" w:hAnsi="Arial"/>
          <w:b w:val="0"/>
          <w:i w:val="0"/>
          <w:sz w:val="22"/>
        </w:rPr>
        <w:t>Menindaklanjuti {{DASAR_PERMINTAAN}}, kami telah menerbitkan Surat Tugas Inspektur Jenderal Nomor {{NOMOR_ST}} tanggal {{TANGGAL_ST}} untuk melakukan reviu atas dokumen perencanaan paket pengadaan dimaksud. Bersama ini kami sampaikan Laporan Hasil Reviu sebagai berikut.</w:t>
      </w:r>
    </w:p>
    <w:p/>
    <w:p>
      <w:pPr>
        <w:jc w:val="left"/>
      </w:pPr>
      <w:r>
        <w:rPr>
          <w:rFonts w:ascii="Arial" w:hAnsi="Arial"/>
          <w:b/>
          <w:sz w:val="24"/>
        </w:rPr>
        <w:t>A. Dasar Pelaksanaan Reviu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{{DASAR_HUKUM_LIST}}</w:t>
      </w:r>
    </w:p>
    <w:p/>
    <w:p>
      <w:pPr>
        <w:jc w:val="left"/>
      </w:pPr>
      <w:r>
        <w:rPr>
          <w:rFonts w:ascii="Arial" w:hAnsi="Arial"/>
          <w:b/>
          <w:sz w:val="24"/>
        </w:rPr>
        <w:t>B. Tujuan dan Sasaran Reviu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Tujuan: {{TUJUAN_REVIU}}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Sasaran reviu adalah memastikan: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{{SASARAN_LIST}}</w:t>
      </w:r>
    </w:p>
    <w:p/>
    <w:p>
      <w:pPr>
        <w:jc w:val="left"/>
      </w:pPr>
      <w:r>
        <w:rPr>
          <w:rFonts w:ascii="Arial" w:hAnsi="Arial"/>
          <w:b/>
          <w:sz w:val="24"/>
        </w:rPr>
        <w:t>C. Ruang Lingkup Reviu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{{RUANG_LINGKUP}}</w:t>
      </w:r>
    </w:p>
    <w:p/>
    <w:p>
      <w:pPr>
        <w:jc w:val="left"/>
      </w:pPr>
      <w:r>
        <w:rPr>
          <w:rFonts w:ascii="Arial" w:hAnsi="Arial"/>
          <w:b/>
          <w:sz w:val="24"/>
        </w:rPr>
        <w:t>D. Metodologi Reviu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{{METODOLOGI_REVIU}} Reviu dilaksanakan sesuai dengan Standar Audit Intern Pemerintah Indonesia (SAIPI) yang ditetapkan oleh Asosiasi Auditor Intern Pemerintah Indonesia (PER-01/AAIPI/DPN/2021), dengan tingkat keyakinan terbatas (limited assurance) sebagaimana diatur dalam Perlem LKPP 12/2021.</w:t>
      </w:r>
    </w:p>
    <w:p/>
    <w:p>
      <w:pPr>
        <w:jc w:val="left"/>
      </w:pPr>
      <w:r>
        <w:rPr>
          <w:rFonts w:ascii="Arial" w:hAnsi="Arial"/>
          <w:b/>
          <w:sz w:val="24"/>
        </w:rPr>
        <w:t>E. Gambaran Umum Pengadaan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{{GAMBARAN_UMUM}}</w:t>
      </w:r>
    </w:p>
    <w:p/>
    <w:p>
      <w:pPr>
        <w:jc w:val="left"/>
      </w:pPr>
      <w:r>
        <w:rPr>
          <w:rFonts w:ascii="Arial" w:hAnsi="Arial"/>
          <w:b/>
          <w:sz w:val="26"/>
        </w:rPr>
        <w:t>F. Hasil Reviu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{{HASIL_REVIU_INTRO}}</w:t>
      </w:r>
    </w:p>
    <w:p/>
    <w:p>
      <w:pPr>
        <w:jc w:val="both"/>
      </w:pPr>
      <w:r>
        <w:rPr>
          <w:rFonts w:ascii="Arial" w:hAnsi="Arial"/>
          <w:b w:val="0"/>
          <w:i w:val="0"/>
          <w:sz w:val="22"/>
        </w:rPr>
        <w:t>{{HASIL_REVIU_LOOP}}</w:t>
      </w:r>
    </w:p>
    <w:p/>
    <w:p>
      <w:pPr>
        <w:jc w:val="left"/>
      </w:pPr>
      <w:r>
        <w:rPr>
          <w:rFonts w:ascii="Arial" w:hAnsi="Arial"/>
          <w:b/>
          <w:sz w:val="26"/>
        </w:rPr>
        <w:t>G. Simpulan Reviu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{{SIMPULAN_REVIU}}</w:t>
      </w:r>
    </w:p>
    <w:p/>
    <w:p>
      <w:pPr>
        <w:jc w:val="left"/>
      </w:pPr>
      <w:r>
        <w:rPr>
          <w:rFonts w:ascii="Arial" w:hAnsi="Arial"/>
          <w:b/>
          <w:sz w:val="24"/>
        </w:rPr>
        <w:t>H. Tanggapan Auditi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Atas seluruh catatan reviu yang disampaikan, {{NAMA_AUDITI}} akan memberikan tanggapan tertulis sebagai berikut: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[DIISI AUDITI — Tanggapan, rencana tindak lanjut, dan target waktu penyelesaian atas masing-masing catatan reviu, sebagaimana akan dilampirkan setelah exit meeting tanggal {{TANGGAL_EXIT_MEETING}}.]</w:t>
      </w:r>
    </w:p>
    <w:p/>
    <w:p>
      <w:pPr>
        <w:jc w:val="left"/>
      </w:pPr>
      <w:r>
        <w:rPr>
          <w:rFonts w:ascii="Arial" w:hAnsi="Arial"/>
          <w:b/>
          <w:sz w:val="24"/>
        </w:rPr>
        <w:t>I. Apresiasi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Inspektorat II Inspektorat Jenderal Kementerian Komunikasi dan Digital menyampaikan terima kasih kepada seluruh pejabat dan pegawai di lingkungan {{NAMA_AUDITI}} atas bantuan dan kerja sama yang baik selama pelaksanaan reviu ini.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Demikian laporan ini kami sampaikan. Atas perhatian dan kerja sama Saudara, kami ucapkan terima kasih.</w:t>
      </w:r>
    </w:p>
    <w:p/>
    <w:p>
      <w:pPr>
        <w:jc w:val="right"/>
      </w:pPr>
      <w:r>
        <w:rPr>
          <w:rFonts w:ascii="Arial" w:hAnsi="Arial"/>
          <w:b w:val="0"/>
          <w:i w:val="0"/>
          <w:sz w:val="22"/>
        </w:rPr>
        <w:t>Inspektur II,</w:t>
      </w:r>
    </w:p>
    <w:p/>
    <w:p/>
    <w:p/>
    <w:p/>
    <w:p>
      <w:pPr>
        <w:jc w:val="right"/>
      </w:pPr>
      <w:r>
        <w:rPr>
          <w:rFonts w:ascii="Arial" w:hAnsi="Arial"/>
          <w:b w:val="0"/>
          <w:i/>
          <w:sz w:val="22"/>
        </w:rPr>
        <w:t>{{TTD_INSPEKTUR}}</w:t>
      </w:r>
    </w:p>
    <w:p>
      <w:pPr>
        <w:jc w:val="right"/>
      </w:pPr>
      <w:r>
        <w:rPr>
          <w:rFonts w:ascii="Arial" w:hAnsi="Arial"/>
          <w:b/>
          <w:i w:val="0"/>
          <w:sz w:val="22"/>
        </w:rPr>
        <w:t>{{NAMA_INSPEKTUR}}</w:t>
      </w:r>
    </w:p>
    <w:p>
      <w:pPr>
        <w:jc w:val="right"/>
      </w:pPr>
      <w:r>
        <w:rPr>
          <w:rFonts w:ascii="Arial" w:hAnsi="Arial"/>
          <w:b w:val="0"/>
          <w:i w:val="0"/>
          <w:sz w:val="22"/>
        </w:rPr>
        <w:t>NIP. {{NIP_INSPEKTUR}}</w:t>
      </w:r>
    </w:p>
    <w:p/>
    <w:p>
      <w:r>
        <w:rPr>
          <w:rFonts w:ascii="Arial" w:hAnsi="Arial"/>
          <w:b/>
          <w:i w:val="0"/>
          <w:sz w:val="20"/>
        </w:rPr>
        <w:t>Tembusan:</w:t>
      </w:r>
    </w:p>
    <w:p>
      <w:r>
        <w:rPr>
          <w:rFonts w:ascii="Arial" w:hAnsi="Arial"/>
          <w:b w:val="0"/>
          <w:i w:val="0"/>
          <w:sz w:val="20"/>
        </w:rPr>
        <w:t>{{TEMBUSAN_LIST}}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