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909D" w14:textId="46113C8D" w:rsidR="00F82AEA" w:rsidRDefault="00A94C43" w:rsidP="00F82AEA">
      <w:pPr>
        <w:spacing w:line="360" w:lineRule="auto"/>
        <w:jc w:val="center"/>
        <w:rPr>
          <w:sz w:val="36"/>
          <w:szCs w:val="36"/>
        </w:rPr>
      </w:pPr>
      <w:r w:rsidRPr="00D14EA6">
        <w:rPr>
          <w:noProof/>
        </w:rPr>
        <w:drawing>
          <wp:anchor distT="0" distB="0" distL="114300" distR="114300" simplePos="0" relativeHeight="251659264" behindDoc="1" locked="0" layoutInCell="1" allowOverlap="1" wp14:anchorId="7105E558" wp14:editId="49BDD5F6">
            <wp:simplePos x="0" y="0"/>
            <wp:positionH relativeFrom="column">
              <wp:posOffset>2087880</wp:posOffset>
            </wp:positionH>
            <wp:positionV relativeFrom="paragraph">
              <wp:posOffset>-314325</wp:posOffset>
            </wp:positionV>
            <wp:extent cx="1590040" cy="1564640"/>
            <wp:effectExtent l="0" t="0" r="0" b="0"/>
            <wp:wrapNone/>
            <wp:docPr id="2124621393" name="image1.png" descr="Indian Institute of Management Ahmedabad - Wikipedia"/>
            <wp:cNvGraphicFramePr/>
            <a:graphic xmlns:a="http://schemas.openxmlformats.org/drawingml/2006/main">
              <a:graphicData uri="http://schemas.openxmlformats.org/drawingml/2006/picture">
                <pic:pic xmlns:pic="http://schemas.openxmlformats.org/drawingml/2006/picture">
                  <pic:nvPicPr>
                    <pic:cNvPr id="0" name="image1.png" descr="Indian Institute of Management Ahmedabad - Wikipedia"/>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1590040" cy="1564640"/>
                    </a:xfrm>
                    <a:prstGeom prst="rect">
                      <a:avLst/>
                    </a:prstGeom>
                    <a:ln/>
                  </pic:spPr>
                </pic:pic>
              </a:graphicData>
            </a:graphic>
            <wp14:sizeRelH relativeFrom="margin">
              <wp14:pctWidth>0</wp14:pctWidth>
            </wp14:sizeRelH>
            <wp14:sizeRelV relativeFrom="margin">
              <wp14:pctHeight>0</wp14:pctHeight>
            </wp14:sizeRelV>
          </wp:anchor>
        </w:drawing>
      </w:r>
    </w:p>
    <w:p w14:paraId="5A985523" w14:textId="6CA55DAC" w:rsidR="00A94C43" w:rsidRDefault="00A94C43" w:rsidP="00F82AEA">
      <w:pPr>
        <w:spacing w:line="360" w:lineRule="auto"/>
        <w:jc w:val="center"/>
        <w:rPr>
          <w:sz w:val="36"/>
          <w:szCs w:val="36"/>
        </w:rPr>
      </w:pPr>
    </w:p>
    <w:p w14:paraId="25F3937D" w14:textId="7C14D3E0" w:rsidR="00A94C43" w:rsidRPr="00D14EA6" w:rsidRDefault="00A94C43" w:rsidP="00F82AEA">
      <w:pPr>
        <w:spacing w:line="360" w:lineRule="auto"/>
        <w:jc w:val="center"/>
        <w:rPr>
          <w:sz w:val="36"/>
          <w:szCs w:val="36"/>
        </w:rPr>
      </w:pPr>
    </w:p>
    <w:p w14:paraId="3363A928" w14:textId="1E8C1A09" w:rsidR="00F82AEA" w:rsidRPr="00D14EA6" w:rsidRDefault="005579FE" w:rsidP="00F82AEA">
      <w:pPr>
        <w:spacing w:line="360" w:lineRule="auto"/>
        <w:jc w:val="center"/>
        <w:rPr>
          <w:sz w:val="36"/>
          <w:szCs w:val="36"/>
        </w:rPr>
      </w:pPr>
      <w:r>
        <w:rPr>
          <w:sz w:val="36"/>
          <w:szCs w:val="36"/>
        </w:rPr>
        <w:t>Market Microstructures</w:t>
      </w:r>
    </w:p>
    <w:p w14:paraId="115D405F" w14:textId="742A1412" w:rsidR="00F82AEA" w:rsidRPr="001320E3" w:rsidRDefault="00F82AEA" w:rsidP="00F82AEA">
      <w:pPr>
        <w:spacing w:line="360" w:lineRule="auto"/>
        <w:jc w:val="center"/>
        <w:rPr>
          <w:sz w:val="40"/>
          <w:szCs w:val="40"/>
        </w:rPr>
      </w:pPr>
      <w:r w:rsidRPr="001320E3">
        <w:rPr>
          <w:sz w:val="40"/>
          <w:szCs w:val="40"/>
        </w:rPr>
        <w:t xml:space="preserve"> </w:t>
      </w:r>
      <w:r w:rsidR="005579FE" w:rsidRPr="001320E3">
        <w:rPr>
          <w:sz w:val="40"/>
          <w:szCs w:val="40"/>
        </w:rPr>
        <w:t>Hawkes-process modeling of Order-Flow Imbalance (OFI)</w:t>
      </w:r>
    </w:p>
    <w:p w14:paraId="417B3203" w14:textId="77777777" w:rsidR="00F82AEA" w:rsidRPr="00D14EA6" w:rsidRDefault="00F82AEA" w:rsidP="00F82AEA">
      <w:pPr>
        <w:spacing w:line="360" w:lineRule="auto"/>
        <w:jc w:val="center"/>
        <w:rPr>
          <w:sz w:val="32"/>
          <w:szCs w:val="32"/>
        </w:rPr>
      </w:pPr>
    </w:p>
    <w:p w14:paraId="2E3A6B17" w14:textId="77777777" w:rsidR="00F82AEA" w:rsidRPr="00D14EA6" w:rsidRDefault="00F82AEA" w:rsidP="00F82AEA">
      <w:pPr>
        <w:spacing w:line="360" w:lineRule="auto"/>
        <w:jc w:val="center"/>
        <w:rPr>
          <w:rFonts w:cs="Times New Roman"/>
          <w:i/>
          <w:sz w:val="28"/>
          <w:szCs w:val="28"/>
        </w:rPr>
      </w:pPr>
      <w:r w:rsidRPr="00D14EA6">
        <w:rPr>
          <w:rFonts w:cs="Times New Roman"/>
          <w:i/>
          <w:sz w:val="28"/>
          <w:szCs w:val="28"/>
        </w:rPr>
        <w:t>Submitted to:</w:t>
      </w:r>
    </w:p>
    <w:p w14:paraId="0F4BFE37" w14:textId="08904DC2" w:rsidR="00F82AEA" w:rsidRPr="00F363F9" w:rsidRDefault="00F82AEA" w:rsidP="00180A72">
      <w:pPr>
        <w:spacing w:line="360" w:lineRule="auto"/>
        <w:jc w:val="center"/>
        <w:rPr>
          <w:rFonts w:cs="Times New Roman"/>
          <w:sz w:val="36"/>
          <w:szCs w:val="36"/>
        </w:rPr>
      </w:pPr>
      <w:r w:rsidRPr="00F363F9">
        <w:rPr>
          <w:rFonts w:cs="Times New Roman"/>
          <w:sz w:val="36"/>
          <w:szCs w:val="36"/>
        </w:rPr>
        <w:t>Instructor: Prof. Anirban Banerjee</w:t>
      </w:r>
    </w:p>
    <w:p w14:paraId="6073F750" w14:textId="77777777" w:rsidR="00180A72" w:rsidRPr="00D14EA6" w:rsidRDefault="00180A72" w:rsidP="00180A72">
      <w:pPr>
        <w:spacing w:line="360" w:lineRule="auto"/>
        <w:jc w:val="center"/>
        <w:rPr>
          <w:rFonts w:cs="Times New Roman"/>
          <w:sz w:val="32"/>
          <w:szCs w:val="32"/>
        </w:rPr>
      </w:pPr>
    </w:p>
    <w:p w14:paraId="71643CB3" w14:textId="77777777" w:rsidR="00F82AEA" w:rsidRPr="00D14EA6" w:rsidRDefault="00F82AEA" w:rsidP="00F82AEA">
      <w:pPr>
        <w:spacing w:line="360" w:lineRule="auto"/>
        <w:jc w:val="center"/>
        <w:rPr>
          <w:rFonts w:cs="Times New Roman"/>
          <w:i/>
          <w:sz w:val="28"/>
          <w:szCs w:val="28"/>
        </w:rPr>
      </w:pPr>
      <w:r w:rsidRPr="00D14EA6">
        <w:rPr>
          <w:rFonts w:cs="Times New Roman"/>
          <w:i/>
          <w:sz w:val="28"/>
          <w:szCs w:val="28"/>
        </w:rPr>
        <w:t>Submitted by:</w:t>
      </w:r>
    </w:p>
    <w:p w14:paraId="2D798C20" w14:textId="77777777" w:rsidR="00F82AEA" w:rsidRPr="00D14EA6" w:rsidRDefault="00F82AEA" w:rsidP="00F82AEA">
      <w:pPr>
        <w:spacing w:line="360" w:lineRule="auto"/>
        <w:jc w:val="center"/>
        <w:rPr>
          <w:rFonts w:cs="Times New Roman"/>
          <w:iCs/>
          <w:sz w:val="32"/>
          <w:szCs w:val="32"/>
        </w:rPr>
      </w:pPr>
      <w:r w:rsidRPr="00D14EA6">
        <w:rPr>
          <w:rFonts w:cs="Times New Roman"/>
          <w:iCs/>
          <w:sz w:val="32"/>
          <w:szCs w:val="32"/>
        </w:rPr>
        <w:t xml:space="preserve">Mohammed Irfan T </w:t>
      </w:r>
    </w:p>
    <w:p w14:paraId="2B016D16" w14:textId="77777777" w:rsidR="00F82AEA" w:rsidRPr="00D14EA6" w:rsidRDefault="00F82AEA" w:rsidP="00F82AEA">
      <w:pPr>
        <w:spacing w:line="360" w:lineRule="auto"/>
        <w:jc w:val="center"/>
        <w:rPr>
          <w:rFonts w:cs="Times New Roman"/>
          <w:iCs/>
          <w:sz w:val="32"/>
          <w:szCs w:val="32"/>
        </w:rPr>
      </w:pPr>
      <w:r w:rsidRPr="00D14EA6">
        <w:rPr>
          <w:rFonts w:cs="Times New Roman"/>
          <w:iCs/>
          <w:sz w:val="32"/>
          <w:szCs w:val="32"/>
        </w:rPr>
        <w:t>PGPGC202400142</w:t>
      </w:r>
    </w:p>
    <w:p w14:paraId="3D2ADAA6" w14:textId="06A59870" w:rsidR="00590DC6" w:rsidRDefault="00590DC6" w:rsidP="00154387"/>
    <w:p w14:paraId="46F63ED8" w14:textId="77777777" w:rsidR="00180A72" w:rsidRDefault="00180A72" w:rsidP="00154387"/>
    <w:p w14:paraId="77909BBF" w14:textId="77777777" w:rsidR="00180A72" w:rsidRDefault="00180A72" w:rsidP="00154387"/>
    <w:p w14:paraId="6C178828" w14:textId="77777777" w:rsidR="00180A72" w:rsidRDefault="00180A72" w:rsidP="00154387"/>
    <w:p w14:paraId="7515EC0A" w14:textId="77777777" w:rsidR="00180A72" w:rsidRDefault="00180A72" w:rsidP="00154387"/>
    <w:p w14:paraId="47A93352" w14:textId="77777777" w:rsidR="00180A72" w:rsidRDefault="00180A72" w:rsidP="00154387"/>
    <w:p w14:paraId="687A655C" w14:textId="77777777" w:rsidR="00180A72" w:rsidRDefault="00180A72" w:rsidP="00154387"/>
    <w:p w14:paraId="2935ADC7" w14:textId="77777777" w:rsidR="00180A72" w:rsidRDefault="00180A72" w:rsidP="00154387"/>
    <w:p w14:paraId="4CBEC3BF" w14:textId="08574EB5" w:rsidR="00CB0A9A" w:rsidRDefault="00AC24EF" w:rsidP="00F363F9">
      <w:pPr>
        <w:pStyle w:val="Heading1"/>
      </w:pPr>
      <w:r>
        <w:lastRenderedPageBreak/>
        <w:t>Executive Summary</w:t>
      </w:r>
    </w:p>
    <w:p w14:paraId="6E9D5099" w14:textId="137D02CE" w:rsidR="00CB0A9A" w:rsidRPr="00CB0A9A" w:rsidRDefault="00CB0A9A" w:rsidP="00CB0A9A">
      <w:pPr>
        <w:rPr>
          <w:lang w:val="en-IN"/>
        </w:rPr>
      </w:pPr>
      <w:r w:rsidRPr="00CB0A9A">
        <w:rPr>
          <w:lang w:val="en-IN"/>
        </w:rPr>
        <w:t xml:space="preserve">This project </w:t>
      </w:r>
      <w:r w:rsidR="002914D6">
        <w:rPr>
          <w:lang w:val="en-IN"/>
        </w:rPr>
        <w:t xml:space="preserve">conducts an </w:t>
      </w:r>
      <w:r w:rsidRPr="00CB0A9A">
        <w:rPr>
          <w:lang w:val="en-IN"/>
        </w:rPr>
        <w:t>empirical</w:t>
      </w:r>
      <w:r w:rsidR="002914D6">
        <w:rPr>
          <w:lang w:val="en-IN"/>
        </w:rPr>
        <w:t xml:space="preserve"> study on the</w:t>
      </w:r>
      <w:r w:rsidRPr="00CB0A9A">
        <w:rPr>
          <w:lang w:val="en-IN"/>
        </w:rPr>
        <w:t xml:space="preserve"> microstructure dynamics and endogeneity of high-frequency order flow in the National Stock Exchange (NSE) cash market. Focusing on a highly liquid equity (INFY) over a ten-day period in August 2019, the study applies Bivariate Hawkes Processes to model the </w:t>
      </w:r>
      <w:r w:rsidR="001D2D74">
        <w:rPr>
          <w:lang w:val="en-IN"/>
        </w:rPr>
        <w:t>self-excitation</w:t>
      </w:r>
      <w:r w:rsidRPr="00CB0A9A">
        <w:rPr>
          <w:lang w:val="en-IN"/>
        </w:rPr>
        <w:t xml:space="preserve"> of buyer- and seller-initiated trades. The primary objective is to </w:t>
      </w:r>
      <w:r w:rsidR="006B72B0" w:rsidRPr="006B72B0">
        <w:t xml:space="preserve">capture </w:t>
      </w:r>
      <w:r w:rsidR="006B72B0" w:rsidRPr="006B72B0">
        <w:rPr>
          <w:i/>
          <w:iCs/>
        </w:rPr>
        <w:t>endogenous clustering</w:t>
      </w:r>
      <w:r w:rsidR="006B72B0" w:rsidRPr="006B72B0">
        <w:t xml:space="preserve"> of order flow: market activity begets more activity (self-exciting). This ties directly to sequential trade models and information arrival theory in market microstructure</w:t>
      </w:r>
      <w:r w:rsidR="00284067">
        <w:t>, where</w:t>
      </w:r>
      <w:r w:rsidR="006B72B0" w:rsidRPr="006B72B0">
        <w:t xml:space="preserve"> clustered order flow can be interpreted as information cascades or algorithmic execution waves</w:t>
      </w:r>
    </w:p>
    <w:p w14:paraId="2E7F01F9" w14:textId="4D1073F8" w:rsidR="00EE02B9" w:rsidRDefault="00CB0A9A" w:rsidP="00154387">
      <w:pPr>
        <w:rPr>
          <w:lang w:val="en-IN"/>
        </w:rPr>
      </w:pPr>
      <w:r w:rsidRPr="00CB0A9A">
        <w:rPr>
          <w:lang w:val="en-IN"/>
        </w:rPr>
        <w:t xml:space="preserve">The methodology contrasts two distinct model specifications: </w:t>
      </w:r>
      <w:r w:rsidR="002F023F">
        <w:rPr>
          <w:lang w:val="en-IN"/>
        </w:rPr>
        <w:t xml:space="preserve">1) </w:t>
      </w:r>
      <w:r w:rsidRPr="00CB0A9A">
        <w:rPr>
          <w:lang w:val="en-IN"/>
        </w:rPr>
        <w:t>a standard time-dependent counting process</w:t>
      </w:r>
      <w:r w:rsidR="00A3137A">
        <w:rPr>
          <w:lang w:val="en-IN"/>
        </w:rPr>
        <w:t xml:space="preserve">, </w:t>
      </w:r>
      <w:r w:rsidR="00A3137A" w:rsidRPr="00CB0A9A">
        <w:rPr>
          <w:lang w:val="en-IN"/>
        </w:rPr>
        <w:t>Bivariate Hawkes Processes</w:t>
      </w:r>
      <w:r w:rsidRPr="00CB0A9A">
        <w:rPr>
          <w:lang w:val="en-IN"/>
        </w:rPr>
        <w:t xml:space="preserve"> and </w:t>
      </w:r>
      <w:r w:rsidR="002F023F">
        <w:rPr>
          <w:lang w:val="en-IN"/>
        </w:rPr>
        <w:t xml:space="preserve">2) </w:t>
      </w:r>
      <w:r w:rsidRPr="00CB0A9A">
        <w:rPr>
          <w:lang w:val="en-IN"/>
        </w:rPr>
        <w:t xml:space="preserve">a Marked </w:t>
      </w:r>
      <w:r w:rsidR="00A3137A" w:rsidRPr="00CB0A9A">
        <w:rPr>
          <w:lang w:val="en-IN"/>
        </w:rPr>
        <w:t xml:space="preserve">Bivariate </w:t>
      </w:r>
      <w:r w:rsidRPr="00CB0A9A">
        <w:rPr>
          <w:lang w:val="en-IN"/>
        </w:rPr>
        <w:t xml:space="preserve">Hawkes Process that incorporates trade volume as a multiplier in the excitation kernel. The analysis yields profound insights into the latent fragility of the order book. </w:t>
      </w:r>
      <w:r w:rsidR="000B6A68">
        <w:rPr>
          <w:lang w:val="en-IN"/>
        </w:rPr>
        <w:t>T</w:t>
      </w:r>
      <w:r w:rsidR="004367F5" w:rsidRPr="00CB0A9A">
        <w:rPr>
          <w:lang w:val="en-IN"/>
        </w:rPr>
        <w:t>he market exhibits near-total endogeneity</w:t>
      </w:r>
      <w:r w:rsidR="004367F5">
        <w:rPr>
          <w:lang w:val="en-IN"/>
        </w:rPr>
        <w:t xml:space="preserve">, </w:t>
      </w:r>
      <w:r w:rsidR="004367F5" w:rsidRPr="00CB0A9A">
        <w:rPr>
          <w:lang w:val="en-IN"/>
        </w:rPr>
        <w:t>implying that order flow at the microsecond scale is driven almost exclusively by feedback loops rather than external information</w:t>
      </w:r>
      <w:r w:rsidR="000B6A68">
        <w:rPr>
          <w:lang w:val="en-IN"/>
        </w:rPr>
        <w:t xml:space="preserve"> </w:t>
      </w:r>
      <w:r w:rsidR="000B6A68" w:rsidRPr="00CB0A9A">
        <w:rPr>
          <w:lang w:val="en-IN"/>
        </w:rPr>
        <w:t>The findings ultimately characterize the asset as a highly reactive, machine-driven ecosystem where algorithmic order splitting is the dominant driver of clustering</w:t>
      </w:r>
    </w:p>
    <w:p w14:paraId="11B8D45E" w14:textId="13D5049D" w:rsidR="00604352" w:rsidRDefault="00604352" w:rsidP="00604352">
      <w:pPr>
        <w:pStyle w:val="Heading1"/>
        <w:rPr>
          <w:lang w:val="en-IN"/>
        </w:rPr>
      </w:pPr>
      <w:r>
        <w:rPr>
          <w:lang w:val="en-IN"/>
        </w:rPr>
        <w:t>Introduction</w:t>
      </w:r>
    </w:p>
    <w:p w14:paraId="618296A3" w14:textId="1A1CC056" w:rsidR="00604352" w:rsidRDefault="00604352" w:rsidP="00604352">
      <w:r w:rsidRPr="00604352">
        <w:t xml:space="preserve">In the regime of High-Frequency Trading (HFT), order flow exhibits distinct non-Markovian properties: trades do not arrive independently; rather, they arrive in bursts. A large buy order often </w:t>
      </w:r>
      <w:r w:rsidR="00274A6D">
        <w:t xml:space="preserve">leads to a </w:t>
      </w:r>
      <w:r w:rsidR="00211866">
        <w:t>series of</w:t>
      </w:r>
      <w:r w:rsidR="00274A6D">
        <w:t xml:space="preserve"> </w:t>
      </w:r>
      <w:r w:rsidRPr="00604352">
        <w:t xml:space="preserve">subsequent </w:t>
      </w:r>
      <w:proofErr w:type="gramStart"/>
      <w:r w:rsidRPr="00604352">
        <w:t>buy</w:t>
      </w:r>
      <w:proofErr w:type="gramEnd"/>
      <w:r w:rsidRPr="00604352">
        <w:t xml:space="preserve"> orders (herding) or immediate </w:t>
      </w:r>
      <w:proofErr w:type="gramStart"/>
      <w:r w:rsidRPr="00604352">
        <w:t>sell</w:t>
      </w:r>
      <w:proofErr w:type="gramEnd"/>
      <w:r w:rsidRPr="00604352">
        <w:t xml:space="preserve"> orders (inventory rebalancing).</w:t>
      </w:r>
      <w:r w:rsidR="00CF669D">
        <w:t xml:space="preserve"> </w:t>
      </w:r>
      <w:r w:rsidR="00CF669D" w:rsidRPr="00CF669D">
        <w:t xml:space="preserve">To capture these dynamics, traditional Poisson processes are insufficient as they assume independent event arrivals. This project employs the </w:t>
      </w:r>
      <w:r w:rsidR="00CF669D" w:rsidRPr="00CF669D">
        <w:rPr>
          <w:b/>
          <w:bCs/>
        </w:rPr>
        <w:t>Hawkes Process</w:t>
      </w:r>
      <w:r w:rsidR="00CF669D" w:rsidRPr="00CF669D">
        <w:t xml:space="preserve">, a self-exciting point </w:t>
      </w:r>
      <w:r w:rsidR="00211866" w:rsidRPr="00CF669D">
        <w:t>process</w:t>
      </w:r>
      <w:r w:rsidR="00CF669D" w:rsidRPr="00CF669D">
        <w:t>, to model the arrival times of buyer-initiated and seller-initiated trades for a highly liquid equity (INFY) on the National Stock Exchange (NSE).</w:t>
      </w:r>
    </w:p>
    <w:p w14:paraId="5910EBEA" w14:textId="7C2890E7" w:rsidR="0042031C" w:rsidRDefault="0042031C" w:rsidP="00604352">
      <w:r w:rsidRPr="0042031C">
        <w:t>The Hawkes process</w:t>
      </w:r>
      <w:r>
        <w:t xml:space="preserve"> is used </w:t>
      </w:r>
      <w:r w:rsidRPr="0042031C">
        <w:t xml:space="preserve">to model </w:t>
      </w:r>
      <w:r w:rsidR="006B521D">
        <w:t>“</w:t>
      </w:r>
      <w:r w:rsidRPr="0042031C">
        <w:t>self-exciting</w:t>
      </w:r>
      <w:r w:rsidR="006B521D">
        <w:t>”</w:t>
      </w:r>
      <w:r w:rsidRPr="0042031C">
        <w:t xml:space="preserve"> events</w:t>
      </w:r>
      <w:r w:rsidR="006B521D">
        <w:t xml:space="preserve">, </w:t>
      </w:r>
      <w:r w:rsidRPr="0042031C">
        <w:t xml:space="preserve">where the occurrence of an event increases the probability of future events. While originally applied to earthquake aftershocks, it has become the gold standard in quantitative finance for modeling </w:t>
      </w:r>
      <w:r w:rsidRPr="0042031C">
        <w:rPr>
          <w:b/>
          <w:bCs/>
        </w:rPr>
        <w:t>order flow clustering</w:t>
      </w:r>
      <w:r w:rsidRPr="0042031C">
        <w:t>.</w:t>
      </w:r>
    </w:p>
    <w:p w14:paraId="59B999E5" w14:textId="0C272614" w:rsidR="0011001A" w:rsidRPr="00D90E75" w:rsidRDefault="000454C1" w:rsidP="00154387">
      <w:pPr>
        <w:rPr>
          <w:rFonts w:eastAsiaTheme="minorEastAsia"/>
          <w:lang w:val="en-IN"/>
        </w:rPr>
      </w:pPr>
      <w:r w:rsidRPr="000454C1">
        <w:rPr>
          <w:lang w:val="en-IN"/>
        </w:rPr>
        <w:t xml:space="preserve">Mathematically, the Hawkes process is defined by its conditional intensity function </w:t>
      </w:r>
      <m:oMath>
        <m:r>
          <m:rPr>
            <m:sty m:val="p"/>
          </m:rPr>
          <w:rPr>
            <w:rFonts w:ascii="Cambria Math" w:hAnsi="Cambria Math" w:cs="Times New Roman"/>
          </w:rPr>
          <m:t>λ</m:t>
        </m:r>
        <m:d>
          <m:dPr>
            <m:ctrlPr>
              <w:rPr>
                <w:rFonts w:ascii="Cambria Math" w:hAnsi="Cambria Math"/>
                <w:i/>
                <w:lang w:val="en-IN"/>
              </w:rPr>
            </m:ctrlPr>
          </m:dPr>
          <m:e>
            <m:r>
              <w:rPr>
                <w:rFonts w:ascii="Cambria Math" w:hAnsi="Cambria Math"/>
                <w:lang w:val="en-IN"/>
              </w:rPr>
              <m:t>t</m:t>
            </m:r>
          </m:e>
        </m:d>
      </m:oMath>
      <w:r w:rsidR="002505D7">
        <w:rPr>
          <w:lang w:val="en-IN"/>
        </w:rPr>
        <w:t xml:space="preserve"> </w:t>
      </w:r>
      <w:r w:rsidRPr="000454C1">
        <w:rPr>
          <w:lang w:val="en-IN"/>
        </w:rPr>
        <w:t xml:space="preserve">, which represents the probability of an event occurring in the next instant </w:t>
      </w:r>
      <m:oMath>
        <m:r>
          <w:rPr>
            <w:rFonts w:ascii="Cambria Math" w:hAnsi="Cambria Math"/>
            <w:lang w:val="en-IN"/>
          </w:rPr>
          <m:t>dt</m:t>
        </m:r>
      </m:oMath>
      <w:r w:rsidR="0057676B">
        <w:rPr>
          <w:rFonts w:eastAsiaTheme="minorEastAsia"/>
          <w:lang w:val="en-IN"/>
        </w:rPr>
        <w:t xml:space="preserve"> </w:t>
      </w:r>
      <w:r w:rsidRPr="000454C1">
        <w:rPr>
          <w:lang w:val="en-IN"/>
        </w:rPr>
        <w:t xml:space="preserve">given the history of all previous events </w:t>
      </w:r>
      <m:oMath>
        <m:r>
          <m:rPr>
            <m:scr m:val="script"/>
          </m:rPr>
          <w:rPr>
            <w:rFonts w:ascii="Cambria Math" w:hAnsi="Cambria Math"/>
            <w:lang w:val="en-IN"/>
          </w:rPr>
          <m:t>H</m:t>
        </m:r>
      </m:oMath>
      <w:r w:rsidR="00C566DB" w:rsidRPr="00C566DB">
        <w:rPr>
          <w:rFonts w:eastAsiaTheme="minorEastAsia"/>
          <w:vertAlign w:val="subscript"/>
          <w:lang w:val="en-IN"/>
        </w:rPr>
        <w:t>t</w:t>
      </w:r>
      <w:r w:rsidR="00C566DB">
        <w:rPr>
          <w:rFonts w:eastAsiaTheme="minorEastAsia"/>
          <w:lang w:val="en-IN"/>
        </w:rPr>
        <w:t xml:space="preserve"> </w:t>
      </w:r>
    </w:p>
    <w:p w14:paraId="52F6A31C" w14:textId="355D6B0D" w:rsidR="00B67520" w:rsidRPr="0094779D" w:rsidRDefault="00D90E75" w:rsidP="00154387">
      <w:pPr>
        <w:rPr>
          <w:rFonts w:ascii="Cambria Math" w:eastAsiaTheme="minorEastAsia" w:hAnsi="Cambria Math"/>
          <w:i/>
        </w:rPr>
      </w:pPr>
      <m:oMathPara>
        <m:oMath>
          <m:r>
            <m:rPr>
              <m:sty m:val="p"/>
            </m:rP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μ</m:t>
          </m:r>
          <m:r>
            <w:rPr>
              <w:rFonts w:ascii="Cambria Math" w:eastAsiaTheme="minorEastAsia" w:hAnsi="Cambria Math"/>
            </w:rPr>
            <m:t>+</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&lt;t</m:t>
              </m:r>
              <m:ctrlPr>
                <w:rPr>
                  <w:rFonts w:ascii="Cambria Math" w:eastAsiaTheme="minorEastAsia" w:hAnsi="Cambria Math"/>
                  <w:i/>
                </w:rPr>
              </m:ctrlPr>
            </m:sub>
            <m:sup/>
            <m:e>
              <m:r>
                <m:rPr>
                  <m:sty m:val="p"/>
                </m:rP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nary>
        </m:oMath>
      </m:oMathPara>
    </w:p>
    <w:p w14:paraId="7C8C99EF" w14:textId="77777777" w:rsidR="0094779D" w:rsidRPr="0094779D" w:rsidRDefault="0094779D" w:rsidP="0094779D">
      <w:pPr>
        <w:rPr>
          <w:lang w:val="en-IN"/>
        </w:rPr>
      </w:pPr>
      <w:r w:rsidRPr="0094779D">
        <w:rPr>
          <w:lang w:val="en-IN"/>
        </w:rPr>
        <w:t>This equation decomposes market activity into two distinct components:</w:t>
      </w:r>
    </w:p>
    <w:p w14:paraId="38FA6953" w14:textId="2538876C" w:rsidR="0094779D" w:rsidRPr="0094779D" w:rsidRDefault="0094779D" w:rsidP="0094779D">
      <w:pPr>
        <w:numPr>
          <w:ilvl w:val="0"/>
          <w:numId w:val="5"/>
        </w:numPr>
        <w:rPr>
          <w:rFonts w:eastAsiaTheme="minorEastAsia"/>
          <w:lang w:val="en-IN"/>
        </w:rPr>
      </w:pPr>
      <w:r w:rsidRPr="0094779D">
        <w:rPr>
          <w:b/>
          <w:bCs/>
          <w:lang w:val="en-IN"/>
        </w:rPr>
        <w:t>Exogenous Intensity (</w:t>
      </w:r>
      <m:oMath>
        <m:r>
          <m:rPr>
            <m:sty m:val="b"/>
          </m:rPr>
          <w:rPr>
            <w:rFonts w:ascii="Cambria Math" w:hAnsi="Cambria Math"/>
            <w:lang w:val="en-IN"/>
          </w:rPr>
          <m:t>μ</m:t>
        </m:r>
      </m:oMath>
      <w:r w:rsidRPr="0094779D">
        <w:rPr>
          <w:b/>
          <w:bCs/>
          <w:lang w:val="en-IN"/>
        </w:rPr>
        <w:t>):</w:t>
      </w:r>
      <w:r w:rsidRPr="0094779D">
        <w:rPr>
          <w:lang w:val="en-IN"/>
        </w:rPr>
        <w:t xml:space="preserve"> The baseline rate of events driven by external news, macro data, or fundamental value changes. This represents the "true" information flow.</w:t>
      </w:r>
    </w:p>
    <w:p w14:paraId="79A76699" w14:textId="3B0E38D6" w:rsidR="0094779D" w:rsidRPr="0094779D" w:rsidRDefault="0094779D" w:rsidP="00211866">
      <w:pPr>
        <w:numPr>
          <w:ilvl w:val="0"/>
          <w:numId w:val="5"/>
        </w:numPr>
        <w:rPr>
          <w:rFonts w:eastAsiaTheme="minorEastAsia"/>
          <w:lang w:val="en-IN"/>
        </w:rPr>
      </w:pPr>
      <w:r w:rsidRPr="0094779D">
        <w:rPr>
          <w:b/>
          <w:bCs/>
          <w:lang w:val="en-IN"/>
        </w:rPr>
        <w:t>Endogenous Intensity (</w:t>
      </w:r>
      <m:oMath>
        <m:nary>
          <m:naryPr>
            <m:chr m:val="∑"/>
            <m:subHide m:val="1"/>
            <m:supHide m:val="1"/>
            <m:ctrlPr>
              <w:rPr>
                <w:rFonts w:ascii="Cambria Math" w:hAnsi="Cambria Math"/>
                <w:b/>
                <w:bCs/>
                <w:lang w:val="en-IN"/>
              </w:rPr>
            </m:ctrlPr>
          </m:naryPr>
          <m:sub/>
          <m:sup/>
          <m:e/>
        </m:nary>
      </m:oMath>
      <w:r w:rsidR="00612701" w:rsidRPr="00755CD1">
        <w:rPr>
          <w:b/>
          <w:bCs/>
          <w:lang w:val="en-IN"/>
        </w:rPr>
        <w:t xml:space="preserve"> </w:t>
      </w:r>
      <m:oMath>
        <m:r>
          <m:rPr>
            <m:sty m:val="b"/>
          </m:rPr>
          <w:rPr>
            <w:rFonts w:ascii="Cambria Math" w:hAnsi="Cambria Math"/>
            <w:lang w:val="en-IN"/>
          </w:rPr>
          <m:t>ϕ</m:t>
        </m:r>
      </m:oMath>
      <w:r w:rsidR="008F15CC">
        <w:rPr>
          <w:rFonts w:eastAsiaTheme="minorEastAsia"/>
          <w:lang w:val="en-IN"/>
        </w:rPr>
        <w:t xml:space="preserve">): </w:t>
      </w:r>
      <w:r w:rsidRPr="0094779D">
        <w:rPr>
          <w:lang w:val="en-IN"/>
        </w:rPr>
        <w:t xml:space="preserve">The internal feedback loop. Each past event </w:t>
      </w:r>
      <m:oMath>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i</m:t>
            </m:r>
          </m:sub>
        </m:sSub>
      </m:oMath>
      <w:r w:rsidRPr="0094779D">
        <w:rPr>
          <w:lang w:val="en-IN"/>
        </w:rPr>
        <w:t xml:space="preserve"> adds a temporary spike to the intensity, which decays over time according to a kern</w:t>
      </w:r>
      <w:r w:rsidR="00AA0EC9" w:rsidRPr="00211866">
        <w:rPr>
          <w:lang w:val="en-IN"/>
        </w:rPr>
        <w:t xml:space="preserve">el </w:t>
      </w:r>
      <m:oMath>
        <m:r>
          <m:rPr>
            <m:sty m:val="p"/>
          </m:rPr>
          <w:rPr>
            <w:rFonts w:ascii="Cambria Math" w:hAnsi="Cambria Math"/>
            <w:lang w:val="en-IN"/>
          </w:rPr>
          <m:t>ϕ</m:t>
        </m:r>
        <m:r>
          <w:rPr>
            <w:rFonts w:ascii="Cambria Math" w:hAnsi="Cambria Math"/>
            <w:lang w:val="en-IN"/>
          </w:rPr>
          <m:t>(</m:t>
        </m:r>
        <m:r>
          <w:rPr>
            <w:rFonts w:ascii="Cambria Math" w:hAnsi="Cambria Math"/>
            <w:lang w:val="en-IN"/>
          </w:rPr>
          <m:t> </m:t>
        </m:r>
        <m:r>
          <m:rPr>
            <m:sty m:val="p"/>
          </m:rPr>
          <w:rPr>
            <w:rFonts w:ascii="Cambria Math" w:hAnsi="Cambria Math"/>
            <w:lang w:val="en-IN"/>
          </w:rPr>
          <m:t>.</m:t>
        </m:r>
        <m:r>
          <w:rPr>
            <w:rFonts w:ascii="Cambria Math" w:hAnsi="Cambria Math"/>
            <w:lang w:val="en-IN"/>
          </w:rPr>
          <m:t>)</m:t>
        </m:r>
      </m:oMath>
    </w:p>
    <w:p w14:paraId="069E965F" w14:textId="067E3208" w:rsidR="00713F01" w:rsidRDefault="0094779D" w:rsidP="0094779D">
      <w:pPr>
        <w:rPr>
          <w:lang w:val="en-IN"/>
        </w:rPr>
      </w:pPr>
      <w:r w:rsidRPr="0094779D">
        <w:rPr>
          <w:lang w:val="en-IN"/>
        </w:rPr>
        <w:t xml:space="preserve">In the context of an Order Driven Market like the NSE, this framework allows us to quantify </w:t>
      </w:r>
      <w:r w:rsidRPr="0094779D">
        <w:rPr>
          <w:b/>
          <w:bCs/>
          <w:lang w:val="en-IN"/>
        </w:rPr>
        <w:t>Market Reflexivit</w:t>
      </w:r>
      <w:r w:rsidR="00211866">
        <w:rPr>
          <w:b/>
          <w:bCs/>
          <w:lang w:val="en-IN"/>
        </w:rPr>
        <w:t xml:space="preserve">y, </w:t>
      </w:r>
      <w:r w:rsidRPr="0094779D">
        <w:rPr>
          <w:lang w:val="en-IN"/>
        </w:rPr>
        <w:t>the degree to which the market is reacting to itself rather than to new information.</w:t>
      </w:r>
    </w:p>
    <w:p w14:paraId="311DDB4F" w14:textId="58B3D2AA" w:rsidR="00713F01" w:rsidRPr="0094779D" w:rsidRDefault="00713F01" w:rsidP="0094779D">
      <w:pPr>
        <w:rPr>
          <w:lang w:val="en-IN"/>
        </w:rPr>
      </w:pPr>
      <w:r w:rsidRPr="00713F01">
        <w:t xml:space="preserve">While majority of high-frequency literature focuses on developed markets (NYSE, NASDAQ, LSE), the National Stock Exchange of India (NSE) offers a unique </w:t>
      </w:r>
      <w:r w:rsidR="008C5C96">
        <w:t>case</w:t>
      </w:r>
      <w:r w:rsidRPr="00713F01">
        <w:t xml:space="preserve"> for microstructure analysis. As one of the world's largest exchanges by trade volume, the NSE is a pure Limit Order Book (LOB) market </w:t>
      </w:r>
      <w:r w:rsidRPr="00713F01">
        <w:lastRenderedPageBreak/>
        <w:t xml:space="preserve">characterized by high retail participation </w:t>
      </w:r>
      <w:r w:rsidR="00421A38">
        <w:t>along</w:t>
      </w:r>
      <w:r w:rsidRPr="00713F01">
        <w:t xml:space="preserve"> with sophisticated HFT</w:t>
      </w:r>
      <w:r w:rsidR="00421A38">
        <w:t>s</w:t>
      </w:r>
      <w:r w:rsidRPr="00713F01">
        <w:t>.</w:t>
      </w:r>
      <w:r w:rsidR="00C84797">
        <w:t xml:space="preserve"> </w:t>
      </w:r>
      <w:r w:rsidR="00C84797" w:rsidRPr="00C84797">
        <w:t>The adoption of co-location servers and algorithmic trading in India has altered the latency landscape, effectively compressing the "memory" of the market from seconds to microseconds. Analyzing NSE data allows us to test whether the "endogeneity" observed in US markets holds true in an emerging market structure, where tick sizes and liquidity replenishment rates differ.</w:t>
      </w:r>
    </w:p>
    <w:p w14:paraId="527943A2" w14:textId="77777777" w:rsidR="0094779D" w:rsidRDefault="0094779D" w:rsidP="0094779D">
      <w:pPr>
        <w:rPr>
          <w:lang w:val="en-IN"/>
        </w:rPr>
      </w:pPr>
    </w:p>
    <w:p w14:paraId="375FD615" w14:textId="5BE099CD" w:rsidR="00B13DA5" w:rsidRDefault="00B13DA5" w:rsidP="00FB68FA">
      <w:pPr>
        <w:pStyle w:val="Heading1"/>
        <w:rPr>
          <w:lang w:val="en-IN"/>
        </w:rPr>
      </w:pPr>
      <w:r w:rsidRPr="00B13DA5">
        <w:rPr>
          <w:lang w:val="en-IN"/>
        </w:rPr>
        <w:t>Data Preparation</w:t>
      </w:r>
    </w:p>
    <w:p w14:paraId="6A92434B" w14:textId="2FFFF782" w:rsidR="007175F9" w:rsidRDefault="007175F9" w:rsidP="007175F9">
      <w:pPr>
        <w:rPr>
          <w:lang w:val="en-IN"/>
        </w:rPr>
      </w:pPr>
      <w:r>
        <w:rPr>
          <w:lang w:val="en-IN"/>
        </w:rPr>
        <w:t>T</w:t>
      </w:r>
      <w:r w:rsidRPr="007175F9">
        <w:rPr>
          <w:lang w:val="en-IN"/>
        </w:rPr>
        <w:t>he procedures employed ensure</w:t>
      </w:r>
      <w:r>
        <w:rPr>
          <w:lang w:val="en-IN"/>
        </w:rPr>
        <w:t xml:space="preserve"> </w:t>
      </w:r>
      <w:r w:rsidRPr="007175F9">
        <w:rPr>
          <w:lang w:val="en-IN"/>
        </w:rPr>
        <w:t>a high-fidelity reconstruction of the Limit Order Book (LOB) dynamics, specifically focusing on the</w:t>
      </w:r>
      <w:r>
        <w:rPr>
          <w:lang w:val="en-IN"/>
        </w:rPr>
        <w:t xml:space="preserve"> </w:t>
      </w:r>
      <w:r w:rsidRPr="007175F9">
        <w:rPr>
          <w:lang w:val="en-IN"/>
        </w:rPr>
        <w:t>rigorous classification of trade aggressors.</w:t>
      </w:r>
    </w:p>
    <w:p w14:paraId="34EE2BC8" w14:textId="348193E2" w:rsidR="007175F9" w:rsidRDefault="007175F9" w:rsidP="00FB68FA">
      <w:pPr>
        <w:pStyle w:val="Heading2"/>
        <w:rPr>
          <w:lang w:val="en-IN"/>
        </w:rPr>
      </w:pPr>
      <w:r w:rsidRPr="007175F9">
        <w:rPr>
          <w:lang w:val="en-IN"/>
        </w:rPr>
        <w:t>Data Source</w:t>
      </w:r>
    </w:p>
    <w:p w14:paraId="0621E886" w14:textId="04297763" w:rsidR="00762120" w:rsidRPr="00762120" w:rsidRDefault="00762120" w:rsidP="00762120">
      <w:pPr>
        <w:rPr>
          <w:lang w:val="en-IN"/>
        </w:rPr>
      </w:pPr>
      <w:r w:rsidRPr="00762120">
        <w:rPr>
          <w:lang w:val="en-IN"/>
        </w:rPr>
        <w:t>The analysis is based on high-frequency tick-level data sourced from the National Stock Exchange of</w:t>
      </w:r>
      <w:r>
        <w:rPr>
          <w:lang w:val="en-IN"/>
        </w:rPr>
        <w:t xml:space="preserve"> </w:t>
      </w:r>
      <w:r w:rsidRPr="00762120">
        <w:rPr>
          <w:lang w:val="en-IN"/>
        </w:rPr>
        <w:t>India (NSE). The raw data consists of two primary separate streams:</w:t>
      </w:r>
    </w:p>
    <w:p w14:paraId="7E04B117" w14:textId="77777777" w:rsidR="00762120" w:rsidRPr="00762120" w:rsidRDefault="00762120" w:rsidP="00762120">
      <w:pPr>
        <w:pStyle w:val="ListParagraph"/>
        <w:numPr>
          <w:ilvl w:val="0"/>
          <w:numId w:val="1"/>
        </w:numPr>
        <w:rPr>
          <w:lang w:val="en-IN"/>
        </w:rPr>
      </w:pPr>
      <w:r w:rsidRPr="00762120">
        <w:rPr>
          <w:lang w:val="en-IN"/>
        </w:rPr>
        <w:t>Order Tick Data: Contains every order entry, modification, and cancellation.</w:t>
      </w:r>
    </w:p>
    <w:p w14:paraId="34420D66" w14:textId="543485FA" w:rsidR="00762120" w:rsidRDefault="00762120" w:rsidP="00762120">
      <w:pPr>
        <w:pStyle w:val="ListParagraph"/>
        <w:numPr>
          <w:ilvl w:val="0"/>
          <w:numId w:val="1"/>
        </w:numPr>
        <w:rPr>
          <w:lang w:val="en-IN"/>
        </w:rPr>
      </w:pPr>
      <w:r w:rsidRPr="00762120">
        <w:rPr>
          <w:lang w:val="en-IN"/>
        </w:rPr>
        <w:t>Trade Tick Data: Contains every executed trade</w:t>
      </w:r>
    </w:p>
    <w:p w14:paraId="1C3407B5" w14:textId="79016702" w:rsidR="00711D47" w:rsidRPr="00711D47" w:rsidRDefault="00711D47" w:rsidP="00FB68FA">
      <w:pPr>
        <w:pStyle w:val="Heading2"/>
        <w:rPr>
          <w:lang w:val="en-IN"/>
        </w:rPr>
      </w:pPr>
      <w:r w:rsidRPr="00711D47">
        <w:rPr>
          <w:lang w:val="en-IN"/>
        </w:rPr>
        <w:t>Scope and Duration</w:t>
      </w:r>
    </w:p>
    <w:p w14:paraId="167B6FA2" w14:textId="6F197C70" w:rsidR="002D5F49" w:rsidRDefault="00711D47" w:rsidP="00711D47">
      <w:pPr>
        <w:rPr>
          <w:lang w:val="en-IN"/>
        </w:rPr>
      </w:pPr>
      <w:r w:rsidRPr="00711D47">
        <w:rPr>
          <w:lang w:val="en-IN"/>
        </w:rPr>
        <w:t>The study focuses on Infosys Ltd. (INFY), utilizing data from the Cash Segment, Series EQ. The</w:t>
      </w:r>
      <w:r>
        <w:rPr>
          <w:lang w:val="en-IN"/>
        </w:rPr>
        <w:t xml:space="preserve"> </w:t>
      </w:r>
      <w:r w:rsidRPr="00711D47">
        <w:rPr>
          <w:lang w:val="en-IN"/>
        </w:rPr>
        <w:t>dataset spans 10 trading days from August 13, 2019, to August 27, 2019 (excluding weekends and</w:t>
      </w:r>
      <w:r>
        <w:rPr>
          <w:lang w:val="en-IN"/>
        </w:rPr>
        <w:t xml:space="preserve"> </w:t>
      </w:r>
      <w:r w:rsidRPr="00711D47">
        <w:rPr>
          <w:lang w:val="en-IN"/>
        </w:rPr>
        <w:t xml:space="preserve">holidays). The specific dates processed </w:t>
      </w:r>
      <w:r w:rsidR="002D5F49" w:rsidRPr="00711D47">
        <w:rPr>
          <w:lang w:val="en-IN"/>
        </w:rPr>
        <w:t>are</w:t>
      </w:r>
      <w:r w:rsidR="002D5F49">
        <w:rPr>
          <w:lang w:val="en-IN"/>
        </w:rPr>
        <w:t>:</w:t>
      </w:r>
    </w:p>
    <w:p w14:paraId="00F3DA64" w14:textId="2F366C79" w:rsidR="002D5F49" w:rsidRPr="002D5F49" w:rsidRDefault="00F909E3" w:rsidP="002D5F49">
      <w:pPr>
        <w:pStyle w:val="ListParagraph"/>
        <w:numPr>
          <w:ilvl w:val="0"/>
          <w:numId w:val="4"/>
        </w:numPr>
        <w:rPr>
          <w:lang w:val="en-IN"/>
        </w:rPr>
      </w:pPr>
      <w:r w:rsidRPr="002D5F49">
        <w:rPr>
          <w:lang w:val="en-IN"/>
        </w:rPr>
        <w:t>Year: 2019</w:t>
      </w:r>
    </w:p>
    <w:p w14:paraId="7BC502B7" w14:textId="7028019B" w:rsidR="002D5F49" w:rsidRPr="002D5F49" w:rsidRDefault="00F909E3" w:rsidP="002D5F49">
      <w:pPr>
        <w:pStyle w:val="ListParagraph"/>
        <w:numPr>
          <w:ilvl w:val="0"/>
          <w:numId w:val="4"/>
        </w:numPr>
        <w:rPr>
          <w:lang w:val="en-IN"/>
        </w:rPr>
      </w:pPr>
      <w:r w:rsidRPr="002D5F49">
        <w:rPr>
          <w:lang w:val="en-IN"/>
        </w:rPr>
        <w:t xml:space="preserve">Month: </w:t>
      </w:r>
      <w:r w:rsidR="00711D47" w:rsidRPr="002D5F49">
        <w:rPr>
          <w:lang w:val="en-IN"/>
        </w:rPr>
        <w:t>Augus</w:t>
      </w:r>
      <w:r w:rsidRPr="002D5F49">
        <w:rPr>
          <w:lang w:val="en-IN"/>
        </w:rPr>
        <w:t>t</w:t>
      </w:r>
    </w:p>
    <w:p w14:paraId="57A78EBA" w14:textId="260DD584" w:rsidR="00C122F7" w:rsidRPr="002D5F49" w:rsidRDefault="00F909E3" w:rsidP="002D5F49">
      <w:pPr>
        <w:pStyle w:val="ListParagraph"/>
        <w:numPr>
          <w:ilvl w:val="0"/>
          <w:numId w:val="4"/>
        </w:numPr>
        <w:rPr>
          <w:lang w:val="en-IN"/>
        </w:rPr>
      </w:pPr>
      <w:r w:rsidRPr="002D5F49">
        <w:rPr>
          <w:lang w:val="en-IN"/>
        </w:rPr>
        <w:t>Days:</w:t>
      </w:r>
      <w:r w:rsidR="00711D47" w:rsidRPr="002D5F49">
        <w:rPr>
          <w:lang w:val="en-IN"/>
        </w:rPr>
        <w:t xml:space="preserve"> 13, 14, 16, 19, 20, 21, 22, 23, 26, 27</w:t>
      </w:r>
      <w:r w:rsidR="00711D47" w:rsidRPr="002D5F49">
        <w:rPr>
          <w:lang w:val="en-IN"/>
        </w:rPr>
        <w:t>.</w:t>
      </w:r>
    </w:p>
    <w:p w14:paraId="0F107CAD" w14:textId="14723758" w:rsidR="00C122F7" w:rsidRDefault="00C122F7" w:rsidP="00C122F7">
      <w:pPr>
        <w:pStyle w:val="Heading2"/>
        <w:rPr>
          <w:lang w:val="en-IN"/>
        </w:rPr>
      </w:pPr>
      <w:r w:rsidRPr="00C122F7">
        <w:rPr>
          <w:lang w:val="en-IN"/>
        </w:rPr>
        <w:t>Data Processing</w:t>
      </w:r>
    </w:p>
    <w:p w14:paraId="08A720ED" w14:textId="77777777" w:rsidR="00C122F7" w:rsidRDefault="00C122F7" w:rsidP="00C122F7">
      <w:pPr>
        <w:rPr>
          <w:lang w:val="en-IN"/>
        </w:rPr>
      </w:pPr>
      <w:r w:rsidRPr="00C122F7">
        <w:rPr>
          <w:lang w:val="en-IN"/>
        </w:rPr>
        <w:t xml:space="preserve">The data preparation pipeline comprised three distinct stages: </w:t>
      </w:r>
    </w:p>
    <w:p w14:paraId="3D040EC1" w14:textId="77777777" w:rsidR="00C122F7" w:rsidRDefault="00C122F7" w:rsidP="00C122F7">
      <w:pPr>
        <w:pStyle w:val="ListParagraph"/>
        <w:numPr>
          <w:ilvl w:val="0"/>
          <w:numId w:val="2"/>
        </w:numPr>
        <w:rPr>
          <w:lang w:val="en-IN"/>
        </w:rPr>
      </w:pPr>
      <w:r w:rsidRPr="00C122F7">
        <w:rPr>
          <w:lang w:val="en-IN"/>
        </w:rPr>
        <w:t xml:space="preserve">Extraction </w:t>
      </w:r>
    </w:p>
    <w:p w14:paraId="09177D88" w14:textId="28AD776F" w:rsidR="00C122F7" w:rsidRDefault="00C122F7" w:rsidP="00C122F7">
      <w:pPr>
        <w:pStyle w:val="ListParagraph"/>
        <w:numPr>
          <w:ilvl w:val="0"/>
          <w:numId w:val="2"/>
        </w:numPr>
        <w:rPr>
          <w:lang w:val="en-IN"/>
        </w:rPr>
      </w:pPr>
      <w:r w:rsidRPr="00C122F7">
        <w:rPr>
          <w:lang w:val="en-IN"/>
        </w:rPr>
        <w:t xml:space="preserve">Aggressor Classification, </w:t>
      </w:r>
      <w:r w:rsidR="008B04E4">
        <w:rPr>
          <w:lang w:val="en-IN"/>
        </w:rPr>
        <w:t>&amp;</w:t>
      </w:r>
      <w:r w:rsidRPr="00C122F7">
        <w:rPr>
          <w:lang w:val="en-IN"/>
        </w:rPr>
        <w:t xml:space="preserve"> </w:t>
      </w:r>
    </w:p>
    <w:p w14:paraId="7DDBF424" w14:textId="30CB7A16" w:rsidR="00C122F7" w:rsidRDefault="00C122F7" w:rsidP="00C122F7">
      <w:pPr>
        <w:pStyle w:val="ListParagraph"/>
        <w:numPr>
          <w:ilvl w:val="0"/>
          <w:numId w:val="2"/>
        </w:numPr>
        <w:rPr>
          <w:lang w:val="en-IN"/>
        </w:rPr>
      </w:pPr>
      <w:r w:rsidRPr="00C122F7">
        <w:rPr>
          <w:lang w:val="en-IN"/>
        </w:rPr>
        <w:t>Consolidation.</w:t>
      </w:r>
    </w:p>
    <w:p w14:paraId="4BCBC90A" w14:textId="0E8A56AC" w:rsidR="00DE67BB" w:rsidRPr="00DE67BB" w:rsidRDefault="00DE67BB" w:rsidP="00DE67BB">
      <w:pPr>
        <w:pStyle w:val="Heading3"/>
        <w:rPr>
          <w:lang w:val="en-IN"/>
        </w:rPr>
      </w:pPr>
      <w:r w:rsidRPr="00DE67BB">
        <w:rPr>
          <w:lang w:val="en-IN"/>
        </w:rPr>
        <w:t xml:space="preserve">Extraction </w:t>
      </w:r>
    </w:p>
    <w:p w14:paraId="5827C83F" w14:textId="77777777" w:rsidR="00C122F7" w:rsidRDefault="00F70A39" w:rsidP="00F70A39">
      <w:pPr>
        <w:rPr>
          <w:lang w:val="en-IN"/>
        </w:rPr>
      </w:pPr>
      <w:r w:rsidRPr="00F70A39">
        <w:rPr>
          <w:lang w:val="en-IN"/>
        </w:rPr>
        <w:t>A custom optimized data loader was developed to stream the large raw daily files. The following filtering</w:t>
      </w:r>
      <w:r w:rsidR="00C122F7">
        <w:rPr>
          <w:lang w:val="en-IN"/>
        </w:rPr>
        <w:t xml:space="preserve"> </w:t>
      </w:r>
      <w:r w:rsidRPr="00F70A39">
        <w:rPr>
          <w:lang w:val="en-IN"/>
        </w:rPr>
        <w:t>criteria were applied during extraction:</w:t>
      </w:r>
    </w:p>
    <w:p w14:paraId="190707A9" w14:textId="55573520" w:rsidR="00C122F7" w:rsidRPr="00C122F7" w:rsidRDefault="00F70A39" w:rsidP="00C122F7">
      <w:pPr>
        <w:pStyle w:val="ListParagraph"/>
        <w:numPr>
          <w:ilvl w:val="0"/>
          <w:numId w:val="3"/>
        </w:numPr>
        <w:rPr>
          <w:lang w:val="en-IN"/>
        </w:rPr>
      </w:pPr>
      <w:r w:rsidRPr="00C122F7">
        <w:rPr>
          <w:lang w:val="en-IN"/>
        </w:rPr>
        <w:t xml:space="preserve">Segment: </w:t>
      </w:r>
      <w:r w:rsidR="00C122F7">
        <w:rPr>
          <w:lang w:val="en-IN"/>
        </w:rPr>
        <w:t>‘</w:t>
      </w:r>
      <w:r w:rsidRPr="00C122F7">
        <w:rPr>
          <w:lang w:val="en-IN"/>
        </w:rPr>
        <w:t>CASH</w:t>
      </w:r>
      <w:r w:rsidR="00C122F7">
        <w:rPr>
          <w:lang w:val="en-IN"/>
        </w:rPr>
        <w:t>’</w:t>
      </w:r>
    </w:p>
    <w:p w14:paraId="500F5270" w14:textId="122E9538" w:rsidR="00C122F7" w:rsidRPr="00C122F7" w:rsidRDefault="00F70A39" w:rsidP="00C122F7">
      <w:pPr>
        <w:pStyle w:val="ListParagraph"/>
        <w:numPr>
          <w:ilvl w:val="0"/>
          <w:numId w:val="3"/>
        </w:numPr>
        <w:rPr>
          <w:lang w:val="en-IN"/>
        </w:rPr>
      </w:pPr>
      <w:r w:rsidRPr="00C122F7">
        <w:rPr>
          <w:lang w:val="en-IN"/>
        </w:rPr>
        <w:t xml:space="preserve">Symbol: </w:t>
      </w:r>
      <w:r w:rsidR="00C122F7">
        <w:rPr>
          <w:lang w:val="en-IN"/>
        </w:rPr>
        <w:t>‘</w:t>
      </w:r>
      <w:r w:rsidRPr="00C122F7">
        <w:rPr>
          <w:lang w:val="en-IN"/>
        </w:rPr>
        <w:t>INFY’</w:t>
      </w:r>
    </w:p>
    <w:p w14:paraId="61CD803A" w14:textId="48CE0347" w:rsidR="00F70A39" w:rsidRPr="00C122F7" w:rsidRDefault="00F70A39" w:rsidP="00C122F7">
      <w:pPr>
        <w:pStyle w:val="ListParagraph"/>
        <w:numPr>
          <w:ilvl w:val="0"/>
          <w:numId w:val="3"/>
        </w:numPr>
        <w:rPr>
          <w:lang w:val="en-IN"/>
        </w:rPr>
      </w:pPr>
      <w:r w:rsidRPr="00C122F7">
        <w:rPr>
          <w:lang w:val="en-IN"/>
        </w:rPr>
        <w:t xml:space="preserve">Series: </w:t>
      </w:r>
      <w:r w:rsidR="00C122F7">
        <w:rPr>
          <w:lang w:val="en-IN"/>
        </w:rPr>
        <w:t>‘</w:t>
      </w:r>
      <w:r w:rsidRPr="00C122F7">
        <w:rPr>
          <w:lang w:val="en-IN"/>
        </w:rPr>
        <w:t>EQ’</w:t>
      </w:r>
    </w:p>
    <w:p w14:paraId="29635B45" w14:textId="0A5C8241" w:rsidR="00F70A39" w:rsidRPr="00F70A39" w:rsidRDefault="00F70A39" w:rsidP="00F70A39">
      <w:pPr>
        <w:rPr>
          <w:lang w:val="en-IN"/>
        </w:rPr>
      </w:pPr>
      <w:r w:rsidRPr="00F70A39">
        <w:rPr>
          <w:lang w:val="en-IN"/>
        </w:rPr>
        <w:t>For each day, the raw fixed-width files were parsed into structured CSV formats. The schemas</w:t>
      </w:r>
      <w:r w:rsidR="00C122F7">
        <w:rPr>
          <w:lang w:val="en-IN"/>
        </w:rPr>
        <w:t xml:space="preserve"> </w:t>
      </w:r>
      <w:r w:rsidRPr="00F70A39">
        <w:rPr>
          <w:lang w:val="en-IN"/>
        </w:rPr>
        <w:t>extracted are as follows:</w:t>
      </w:r>
    </w:p>
    <w:p w14:paraId="3035D078" w14:textId="6DB43C8F" w:rsidR="00F70A39" w:rsidRDefault="00F70A39" w:rsidP="00F70A39">
      <w:pPr>
        <w:rPr>
          <w:lang w:val="en-IN"/>
        </w:rPr>
      </w:pPr>
      <w:r w:rsidRPr="00F70A39">
        <w:rPr>
          <w:lang w:val="en-IN"/>
        </w:rPr>
        <w:t>Order Data Fields: record</w:t>
      </w:r>
      <w:r w:rsidR="00C122F7">
        <w:rPr>
          <w:lang w:val="en-IN"/>
        </w:rPr>
        <w:t>_</w:t>
      </w:r>
      <w:r w:rsidRPr="00F70A39">
        <w:rPr>
          <w:lang w:val="en-IN"/>
        </w:rPr>
        <w:t>type, segment, order</w:t>
      </w:r>
      <w:r w:rsidR="00C122F7">
        <w:rPr>
          <w:lang w:val="en-IN"/>
        </w:rPr>
        <w:t>_</w:t>
      </w:r>
      <w:r w:rsidRPr="00F70A39">
        <w:rPr>
          <w:lang w:val="en-IN"/>
        </w:rPr>
        <w:t>number, timestamp, side, activity</w:t>
      </w:r>
      <w:r w:rsidR="00C122F7">
        <w:rPr>
          <w:lang w:val="en-IN"/>
        </w:rPr>
        <w:t>_</w:t>
      </w:r>
      <w:r w:rsidRPr="00F70A39">
        <w:rPr>
          <w:lang w:val="en-IN"/>
        </w:rPr>
        <w:t>type (ENTRY/MODIFY/CANCEL), symbol, series, volume, limit</w:t>
      </w:r>
      <w:r w:rsidR="00C122F7">
        <w:rPr>
          <w:lang w:val="en-IN"/>
        </w:rPr>
        <w:t>_</w:t>
      </w:r>
      <w:r w:rsidRPr="00F70A39">
        <w:rPr>
          <w:lang w:val="en-IN"/>
        </w:rPr>
        <w:t>price, trigger</w:t>
      </w:r>
      <w:r w:rsidR="00C122F7">
        <w:rPr>
          <w:lang w:val="en-IN"/>
        </w:rPr>
        <w:t>_</w:t>
      </w:r>
      <w:r w:rsidRPr="00F70A39">
        <w:rPr>
          <w:lang w:val="en-IN"/>
        </w:rPr>
        <w:t>price, algo</w:t>
      </w:r>
      <w:r w:rsidR="00C122F7">
        <w:rPr>
          <w:lang w:val="en-IN"/>
        </w:rPr>
        <w:t>_</w:t>
      </w:r>
      <w:r w:rsidRPr="00F70A39">
        <w:rPr>
          <w:lang w:val="en-IN"/>
        </w:rPr>
        <w:t>indicator,</w:t>
      </w:r>
      <w:r w:rsidR="00DA51AF">
        <w:rPr>
          <w:lang w:val="en-IN"/>
        </w:rPr>
        <w:t xml:space="preserve"> c</w:t>
      </w:r>
      <w:r w:rsidRPr="00F70A39">
        <w:rPr>
          <w:lang w:val="en-IN"/>
        </w:rPr>
        <w:t>lient</w:t>
      </w:r>
      <w:r w:rsidR="00DA51AF">
        <w:rPr>
          <w:lang w:val="en-IN"/>
        </w:rPr>
        <w:t>_t</w:t>
      </w:r>
      <w:r w:rsidRPr="00F70A39">
        <w:rPr>
          <w:lang w:val="en-IN"/>
        </w:rPr>
        <w:t>ype.</w:t>
      </w:r>
    </w:p>
    <w:p w14:paraId="0A6FB3A4" w14:textId="730BEBB7" w:rsidR="00DA51AF" w:rsidRPr="00711D47" w:rsidRDefault="00DA51AF" w:rsidP="00DA51AF">
      <w:pPr>
        <w:rPr>
          <w:lang w:val="en-IN"/>
        </w:rPr>
      </w:pPr>
      <w:r w:rsidRPr="00DA51AF">
        <w:rPr>
          <w:lang w:val="en-IN"/>
        </w:rPr>
        <w:lastRenderedPageBreak/>
        <w:t>Trade Data Fields: trade</w:t>
      </w:r>
      <w:r>
        <w:rPr>
          <w:lang w:val="en-IN"/>
        </w:rPr>
        <w:t>_</w:t>
      </w:r>
      <w:r w:rsidRPr="00DA51AF">
        <w:rPr>
          <w:lang w:val="en-IN"/>
        </w:rPr>
        <w:t>number, timestamp, trade</w:t>
      </w:r>
      <w:r>
        <w:rPr>
          <w:lang w:val="en-IN"/>
        </w:rPr>
        <w:t>_</w:t>
      </w:r>
      <w:r w:rsidRPr="00DA51AF">
        <w:rPr>
          <w:lang w:val="en-IN"/>
        </w:rPr>
        <w:t>price, volume, buy</w:t>
      </w:r>
      <w:r>
        <w:rPr>
          <w:lang w:val="en-IN"/>
        </w:rPr>
        <w:t>_</w:t>
      </w:r>
      <w:r w:rsidRPr="00DA51AF">
        <w:rPr>
          <w:lang w:val="en-IN"/>
        </w:rPr>
        <w:t>order</w:t>
      </w:r>
      <w:r w:rsidR="00FB530D">
        <w:rPr>
          <w:lang w:val="en-IN"/>
        </w:rPr>
        <w:t>_</w:t>
      </w:r>
      <w:r w:rsidRPr="00DA51AF">
        <w:rPr>
          <w:lang w:val="en-IN"/>
        </w:rPr>
        <w:t>number, sell</w:t>
      </w:r>
      <w:r>
        <w:rPr>
          <w:lang w:val="en-IN"/>
        </w:rPr>
        <w:t>_</w:t>
      </w:r>
      <w:r w:rsidRPr="00DA51AF">
        <w:rPr>
          <w:lang w:val="en-IN"/>
        </w:rPr>
        <w:t>order</w:t>
      </w:r>
      <w:r w:rsidR="00FB530D">
        <w:rPr>
          <w:lang w:val="en-IN"/>
        </w:rPr>
        <w:t>_</w:t>
      </w:r>
      <w:r w:rsidRPr="00DA51AF">
        <w:rPr>
          <w:lang w:val="en-IN"/>
        </w:rPr>
        <w:t>number,</w:t>
      </w:r>
      <w:r>
        <w:rPr>
          <w:lang w:val="en-IN"/>
        </w:rPr>
        <w:t xml:space="preserve"> </w:t>
      </w:r>
      <w:r w:rsidRPr="00DA51AF">
        <w:rPr>
          <w:lang w:val="en-IN"/>
        </w:rPr>
        <w:t>buy</w:t>
      </w:r>
      <w:r>
        <w:rPr>
          <w:lang w:val="en-IN"/>
        </w:rPr>
        <w:t>_</w:t>
      </w:r>
      <w:r w:rsidRPr="00DA51AF">
        <w:rPr>
          <w:lang w:val="en-IN"/>
        </w:rPr>
        <w:t>algo, sell</w:t>
      </w:r>
      <w:r>
        <w:rPr>
          <w:lang w:val="en-IN"/>
        </w:rPr>
        <w:t>_</w:t>
      </w:r>
      <w:r w:rsidRPr="00DA51AF">
        <w:rPr>
          <w:lang w:val="en-IN"/>
        </w:rPr>
        <w:t>algo</w:t>
      </w:r>
    </w:p>
    <w:p w14:paraId="610F5751" w14:textId="2DAB0D28" w:rsidR="00F410B7" w:rsidRDefault="00701DD8" w:rsidP="00DE67BB">
      <w:pPr>
        <w:pStyle w:val="Heading3"/>
      </w:pPr>
      <w:r w:rsidRPr="00701DD8">
        <w:t xml:space="preserve">Aggressor Classification </w:t>
      </w:r>
    </w:p>
    <w:p w14:paraId="2919CBCA" w14:textId="6ED06A39" w:rsidR="00F410B7" w:rsidRDefault="00F410B7" w:rsidP="00F410B7">
      <w:r>
        <w:t xml:space="preserve">A critical step in OFI modeling is identifying the </w:t>
      </w:r>
      <w:r w:rsidR="00C033A6">
        <w:t>“</w:t>
      </w:r>
      <w:r>
        <w:t>aggressor”</w:t>
      </w:r>
      <w:r w:rsidR="00C033A6">
        <w:t xml:space="preserve">, </w:t>
      </w:r>
      <w:r>
        <w:t>the side (buy or sell) that initiated</w:t>
      </w:r>
      <w:r w:rsidR="00C135B4">
        <w:t xml:space="preserve"> </w:t>
      </w:r>
      <w:r>
        <w:t>the</w:t>
      </w:r>
      <w:r w:rsidR="00C135B4">
        <w:t xml:space="preserve"> </w:t>
      </w:r>
      <w:r>
        <w:t>trade by crossing the spread. Since the raw trade data does not explicitly flag the aggressor, it was</w:t>
      </w:r>
      <w:r w:rsidR="00C135B4">
        <w:t xml:space="preserve"> </w:t>
      </w:r>
      <w:r>
        <w:t>derived by reconstructing the order matching timeline.</w:t>
      </w:r>
      <w:r w:rsidR="00C135B4">
        <w:t xml:space="preserve"> </w:t>
      </w:r>
      <w:r>
        <w:t>For every trade, the corresponding buy order number and sell order number were mapped to their</w:t>
      </w:r>
      <w:r w:rsidR="00C135B4">
        <w:t xml:space="preserve"> </w:t>
      </w:r>
      <w:r>
        <w:t>original timestamp from the Order Data.</w:t>
      </w:r>
    </w:p>
    <w:p w14:paraId="20AD999A" w14:textId="0705439F" w:rsidR="00F410B7" w:rsidRDefault="00F410B7" w:rsidP="00F410B7">
      <w:r>
        <w:t>Let T</w:t>
      </w:r>
      <w:r w:rsidRPr="00C033A6">
        <w:rPr>
          <w:vertAlign w:val="subscript"/>
        </w:rPr>
        <w:t>buy</w:t>
      </w:r>
      <w:r>
        <w:t xml:space="preserve"> be the entry timestamp of the buy order and T</w:t>
      </w:r>
      <w:r w:rsidRPr="00AB21B3">
        <w:rPr>
          <w:vertAlign w:val="subscript"/>
        </w:rPr>
        <w:t>sell</w:t>
      </w:r>
      <w:r>
        <w:t xml:space="preserve"> be the entry timestamp of the sell order.</w:t>
      </w:r>
      <w:r w:rsidR="00AB21B3">
        <w:t xml:space="preserve"> </w:t>
      </w:r>
      <w:proofErr w:type="gramStart"/>
      <w:r>
        <w:t>The</w:t>
      </w:r>
      <w:proofErr w:type="gramEnd"/>
      <w:r>
        <w:t xml:space="preserve"> aggressor side ϵ is determined as:</w:t>
      </w:r>
    </w:p>
    <w:p w14:paraId="2A602B91" w14:textId="356C26D0" w:rsidR="002E3324" w:rsidRDefault="00F410B7" w:rsidP="002E3324">
      <w:pPr>
        <w:jc w:val="center"/>
      </w:pPr>
      <w:r>
        <w:t>ϵ =</w:t>
      </w:r>
      <w:r w:rsidR="00493964">
        <w:t xml:space="preserve"> </w:t>
      </w:r>
      <w:r w:rsidR="00B42537">
        <w:rPr>
          <w:rFonts w:cs="Times New Roman"/>
        </w:rPr>
        <w:t>{</w:t>
      </w:r>
      <w:r>
        <w:t xml:space="preserve">+1 (Buyer Initiated) if </w:t>
      </w:r>
      <w:r w:rsidR="002E3324">
        <w:t>(</w:t>
      </w:r>
      <w:r>
        <w:t>T</w:t>
      </w:r>
      <w:r w:rsidRPr="00493964">
        <w:rPr>
          <w:vertAlign w:val="subscript"/>
        </w:rPr>
        <w:t>buy</w:t>
      </w:r>
      <w:r>
        <w:t xml:space="preserve"> &gt; T</w:t>
      </w:r>
      <w:r w:rsidRPr="00493964">
        <w:rPr>
          <w:vertAlign w:val="subscript"/>
        </w:rPr>
        <w:t>sell</w:t>
      </w:r>
      <w:r w:rsidR="002E3324">
        <w:t>)</w:t>
      </w:r>
    </w:p>
    <w:p w14:paraId="0DD6F2BA" w14:textId="7E1637EB" w:rsidR="00F410B7" w:rsidRDefault="002E3324" w:rsidP="002E3324">
      <w:pPr>
        <w:jc w:val="center"/>
      </w:pPr>
      <w:r>
        <w:t xml:space="preserve">        </w:t>
      </w:r>
      <w:r w:rsidR="00F410B7">
        <w:t xml:space="preserve">−1 (Seller Initiated) if </w:t>
      </w:r>
      <w:r>
        <w:t>(</w:t>
      </w:r>
      <w:r w:rsidR="00F410B7">
        <w:t>T</w:t>
      </w:r>
      <w:r w:rsidR="00F410B7" w:rsidRPr="00493964">
        <w:rPr>
          <w:vertAlign w:val="subscript"/>
        </w:rPr>
        <w:t>sell</w:t>
      </w:r>
      <w:r w:rsidR="00F410B7">
        <w:t xml:space="preserve"> &gt; T</w:t>
      </w:r>
      <w:r w:rsidR="00F410B7" w:rsidRPr="00493964">
        <w:rPr>
          <w:vertAlign w:val="subscript"/>
        </w:rPr>
        <w:t>buy</w:t>
      </w:r>
      <w:r>
        <w:t>)</w:t>
      </w:r>
    </w:p>
    <w:p w14:paraId="4EC5BC7D" w14:textId="00410062" w:rsidR="00F410B7" w:rsidRDefault="00F410B7" w:rsidP="00F410B7">
      <w:r>
        <w:t>Logic: In a Price-Time priority matching engine (like NSE), the passive order must already be resting</w:t>
      </w:r>
      <w:r w:rsidR="00242A22">
        <w:t xml:space="preserve"> </w:t>
      </w:r>
      <w:r>
        <w:t>in the book. The active order (aggressor) arrives later and matches immediately. Thus, the order with</w:t>
      </w:r>
      <w:r w:rsidR="00242A22">
        <w:t xml:space="preserve"> </w:t>
      </w:r>
      <w:r>
        <w:t>the later entry timestamp is the aggressor.</w:t>
      </w:r>
    </w:p>
    <w:p w14:paraId="6FFD304E" w14:textId="6678FF84" w:rsidR="009C3ADE" w:rsidRDefault="00F410B7" w:rsidP="00F410B7">
      <w:r>
        <w:t>Edge Cases:</w:t>
      </w:r>
      <w:r w:rsidR="00242A22">
        <w:t xml:space="preserve"> </w:t>
      </w:r>
      <w:r>
        <w:t>If the sell order was missing from the records (e.g., IOC or market order nuances), the buy order</w:t>
      </w:r>
      <w:r w:rsidR="00242A22">
        <w:t xml:space="preserve"> </w:t>
      </w:r>
      <w:r>
        <w:t>was assumed successfully resting, implying the missing sell order was the aggressor (ϵ = −1)</w:t>
      </w:r>
      <w:r w:rsidR="00242A22">
        <w:t xml:space="preserve">. </w:t>
      </w:r>
      <w:r>
        <w:t>Conversely, if the buy order was missing, the trade was classified as Buyer Initiated (ϵ = +1)</w:t>
      </w:r>
    </w:p>
    <w:p w14:paraId="43C54A4C" w14:textId="5290A06B" w:rsidR="009C3ADE" w:rsidRDefault="009C3ADE" w:rsidP="009C3ADE">
      <w:pPr>
        <w:pStyle w:val="Heading3"/>
      </w:pPr>
      <w:r>
        <w:t>Consolidation</w:t>
      </w:r>
    </w:p>
    <w:p w14:paraId="36A67FE3" w14:textId="2E974103" w:rsidR="009C3ADE" w:rsidRDefault="009C3ADE" w:rsidP="009C3ADE">
      <w:r>
        <w:t xml:space="preserve">The processed daily trade files, now augmented with the determined aggressor side, buy entry </w:t>
      </w:r>
      <w:r w:rsidR="00B27B43">
        <w:t>timestamp</w:t>
      </w:r>
      <w:r>
        <w:t>,</w:t>
      </w:r>
      <w:r>
        <w:t xml:space="preserve"> </w:t>
      </w:r>
      <w:r>
        <w:t>and sell entry t</w:t>
      </w:r>
      <w:r w:rsidR="00B27B43">
        <w:t>imestamp</w:t>
      </w:r>
      <w:r>
        <w:t>, were concatenated into a single unified dataset</w:t>
      </w:r>
      <w:r w:rsidR="00FB530D">
        <w:t>, ready for analysis.</w:t>
      </w:r>
    </w:p>
    <w:p w14:paraId="200F8282" w14:textId="77777777" w:rsidR="00180A72" w:rsidRDefault="00180A72" w:rsidP="00154387"/>
    <w:p w14:paraId="5E8ADCBE" w14:textId="77777777" w:rsidR="00180A72" w:rsidRPr="00154387" w:rsidRDefault="00180A72" w:rsidP="00154387"/>
    <w:sectPr w:rsidR="00180A72" w:rsidRPr="00154387" w:rsidSect="00180A7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BF3"/>
    <w:multiLevelType w:val="hybridMultilevel"/>
    <w:tmpl w:val="D7AA5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5F21BB"/>
    <w:multiLevelType w:val="hybridMultilevel"/>
    <w:tmpl w:val="60227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E80F0F"/>
    <w:multiLevelType w:val="hybridMultilevel"/>
    <w:tmpl w:val="D6AE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431634"/>
    <w:multiLevelType w:val="hybridMultilevel"/>
    <w:tmpl w:val="F508E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B5004F"/>
    <w:multiLevelType w:val="multilevel"/>
    <w:tmpl w:val="188E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999824">
    <w:abstractNumId w:val="3"/>
  </w:num>
  <w:num w:numId="2" w16cid:durableId="327026030">
    <w:abstractNumId w:val="0"/>
  </w:num>
  <w:num w:numId="3" w16cid:durableId="1468091130">
    <w:abstractNumId w:val="2"/>
  </w:num>
  <w:num w:numId="4" w16cid:durableId="526254560">
    <w:abstractNumId w:val="1"/>
  </w:num>
  <w:num w:numId="5" w16cid:durableId="2123575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21"/>
    <w:rsid w:val="00001117"/>
    <w:rsid w:val="00023EDC"/>
    <w:rsid w:val="000454C1"/>
    <w:rsid w:val="000B17AF"/>
    <w:rsid w:val="000B4635"/>
    <w:rsid w:val="000B6A68"/>
    <w:rsid w:val="000C7355"/>
    <w:rsid w:val="0011001A"/>
    <w:rsid w:val="001320E3"/>
    <w:rsid w:val="00154387"/>
    <w:rsid w:val="001658E5"/>
    <w:rsid w:val="00180A72"/>
    <w:rsid w:val="001B095A"/>
    <w:rsid w:val="001D2D74"/>
    <w:rsid w:val="00211866"/>
    <w:rsid w:val="00242A22"/>
    <w:rsid w:val="002505D7"/>
    <w:rsid w:val="00274A6D"/>
    <w:rsid w:val="00284067"/>
    <w:rsid w:val="002914D6"/>
    <w:rsid w:val="00292DC1"/>
    <w:rsid w:val="002A2F5E"/>
    <w:rsid w:val="002D5F49"/>
    <w:rsid w:val="002E3324"/>
    <w:rsid w:val="002F023F"/>
    <w:rsid w:val="00310359"/>
    <w:rsid w:val="00374558"/>
    <w:rsid w:val="0042031C"/>
    <w:rsid w:val="00421A38"/>
    <w:rsid w:val="004367F5"/>
    <w:rsid w:val="004412B9"/>
    <w:rsid w:val="00455C54"/>
    <w:rsid w:val="00493964"/>
    <w:rsid w:val="004D0ADB"/>
    <w:rsid w:val="005200A1"/>
    <w:rsid w:val="005579FE"/>
    <w:rsid w:val="0056618E"/>
    <w:rsid w:val="0057676B"/>
    <w:rsid w:val="00590DC6"/>
    <w:rsid w:val="005B372E"/>
    <w:rsid w:val="005D5F1D"/>
    <w:rsid w:val="00604352"/>
    <w:rsid w:val="00612701"/>
    <w:rsid w:val="006B521D"/>
    <w:rsid w:val="006B72B0"/>
    <w:rsid w:val="006E29C1"/>
    <w:rsid w:val="00701DD8"/>
    <w:rsid w:val="00711D47"/>
    <w:rsid w:val="00713F01"/>
    <w:rsid w:val="007175F9"/>
    <w:rsid w:val="00755CD1"/>
    <w:rsid w:val="00762120"/>
    <w:rsid w:val="0077204D"/>
    <w:rsid w:val="008B04E4"/>
    <w:rsid w:val="008C5C96"/>
    <w:rsid w:val="008F15CC"/>
    <w:rsid w:val="00922D02"/>
    <w:rsid w:val="0094779D"/>
    <w:rsid w:val="00983421"/>
    <w:rsid w:val="00986F8E"/>
    <w:rsid w:val="009A6DD7"/>
    <w:rsid w:val="009C3ADE"/>
    <w:rsid w:val="00A3137A"/>
    <w:rsid w:val="00A51C78"/>
    <w:rsid w:val="00A94C43"/>
    <w:rsid w:val="00A9750C"/>
    <w:rsid w:val="00AA0EC9"/>
    <w:rsid w:val="00AB21B3"/>
    <w:rsid w:val="00AC24EF"/>
    <w:rsid w:val="00B13DA5"/>
    <w:rsid w:val="00B27B43"/>
    <w:rsid w:val="00B42537"/>
    <w:rsid w:val="00B66495"/>
    <w:rsid w:val="00B67520"/>
    <w:rsid w:val="00BE3C71"/>
    <w:rsid w:val="00C033A6"/>
    <w:rsid w:val="00C122F7"/>
    <w:rsid w:val="00C135B4"/>
    <w:rsid w:val="00C566DB"/>
    <w:rsid w:val="00C84797"/>
    <w:rsid w:val="00CA7C53"/>
    <w:rsid w:val="00CB0A9A"/>
    <w:rsid w:val="00CB2352"/>
    <w:rsid w:val="00CF669D"/>
    <w:rsid w:val="00D548A6"/>
    <w:rsid w:val="00D7338E"/>
    <w:rsid w:val="00D90E75"/>
    <w:rsid w:val="00DA51AF"/>
    <w:rsid w:val="00DE428C"/>
    <w:rsid w:val="00DE67BB"/>
    <w:rsid w:val="00EE02B9"/>
    <w:rsid w:val="00EF6FB9"/>
    <w:rsid w:val="00F363F9"/>
    <w:rsid w:val="00F410B7"/>
    <w:rsid w:val="00F642F0"/>
    <w:rsid w:val="00F70A39"/>
    <w:rsid w:val="00F80E5B"/>
    <w:rsid w:val="00F82AEA"/>
    <w:rsid w:val="00F909E3"/>
    <w:rsid w:val="00FB263E"/>
    <w:rsid w:val="00FB530D"/>
    <w:rsid w:val="00FB6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8A14"/>
  <w15:chartTrackingRefBased/>
  <w15:docId w15:val="{96D3DF3C-17B7-403A-9B66-24B8517C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EA"/>
    <w:rPr>
      <w:rFonts w:ascii="Times New Roman" w:hAnsi="Times New Roman"/>
      <w:lang w:val="en-US"/>
    </w:rPr>
  </w:style>
  <w:style w:type="paragraph" w:styleId="Heading1">
    <w:name w:val="heading 1"/>
    <w:basedOn w:val="Normal"/>
    <w:next w:val="Normal"/>
    <w:link w:val="Heading1Char"/>
    <w:uiPriority w:val="9"/>
    <w:qFormat/>
    <w:rsid w:val="00292DC1"/>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292DC1"/>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292DC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92DC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8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C1"/>
    <w:rPr>
      <w:rFonts w:ascii="Times New Roman" w:eastAsiaTheme="majorEastAsia" w:hAnsi="Times New Roman" w:cstheme="majorBidi"/>
      <w:sz w:val="40"/>
      <w:szCs w:val="40"/>
      <w:lang w:val="en-US"/>
    </w:rPr>
  </w:style>
  <w:style w:type="character" w:customStyle="1" w:styleId="Heading2Char">
    <w:name w:val="Heading 2 Char"/>
    <w:basedOn w:val="DefaultParagraphFont"/>
    <w:link w:val="Heading2"/>
    <w:uiPriority w:val="9"/>
    <w:rsid w:val="00292DC1"/>
    <w:rPr>
      <w:rFonts w:ascii="Times New Roman" w:eastAsiaTheme="majorEastAsia" w:hAnsi="Times New Roman" w:cstheme="majorBidi"/>
      <w:sz w:val="32"/>
      <w:szCs w:val="32"/>
      <w:lang w:val="en-US"/>
    </w:rPr>
  </w:style>
  <w:style w:type="character" w:customStyle="1" w:styleId="Heading3Char">
    <w:name w:val="Heading 3 Char"/>
    <w:basedOn w:val="DefaultParagraphFont"/>
    <w:link w:val="Heading3"/>
    <w:uiPriority w:val="9"/>
    <w:rsid w:val="00292DC1"/>
    <w:rPr>
      <w:rFonts w:ascii="Times New Roman" w:eastAsiaTheme="majorEastAsia" w:hAnsi="Times New Roman" w:cstheme="majorBidi"/>
      <w:sz w:val="28"/>
      <w:szCs w:val="28"/>
      <w:lang w:val="en-US"/>
    </w:rPr>
  </w:style>
  <w:style w:type="character" w:customStyle="1" w:styleId="Heading4Char">
    <w:name w:val="Heading 4 Char"/>
    <w:basedOn w:val="DefaultParagraphFont"/>
    <w:link w:val="Heading4"/>
    <w:uiPriority w:val="9"/>
    <w:semiHidden/>
    <w:rsid w:val="00292DC1"/>
    <w:rPr>
      <w:rFonts w:ascii="Times New Roman" w:eastAsiaTheme="majorEastAsia" w:hAnsi="Times New Roman" w:cstheme="majorBidi"/>
      <w:i/>
      <w:iCs/>
      <w:lang w:val="en-US"/>
    </w:rPr>
  </w:style>
  <w:style w:type="character" w:customStyle="1" w:styleId="Heading5Char">
    <w:name w:val="Heading 5 Char"/>
    <w:basedOn w:val="DefaultParagraphFont"/>
    <w:link w:val="Heading5"/>
    <w:uiPriority w:val="9"/>
    <w:semiHidden/>
    <w:rsid w:val="0098342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8342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8342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8342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8342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8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42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8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42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83421"/>
    <w:pPr>
      <w:spacing w:before="160"/>
      <w:jc w:val="center"/>
    </w:pPr>
    <w:rPr>
      <w:i/>
      <w:iCs/>
      <w:color w:val="404040" w:themeColor="text1" w:themeTint="BF"/>
    </w:rPr>
  </w:style>
  <w:style w:type="character" w:customStyle="1" w:styleId="QuoteChar">
    <w:name w:val="Quote Char"/>
    <w:basedOn w:val="DefaultParagraphFont"/>
    <w:link w:val="Quote"/>
    <w:uiPriority w:val="29"/>
    <w:rsid w:val="00983421"/>
    <w:rPr>
      <w:i/>
      <w:iCs/>
      <w:color w:val="404040" w:themeColor="text1" w:themeTint="BF"/>
      <w:lang w:val="en-US"/>
    </w:rPr>
  </w:style>
  <w:style w:type="paragraph" w:styleId="ListParagraph">
    <w:name w:val="List Paragraph"/>
    <w:basedOn w:val="Normal"/>
    <w:uiPriority w:val="34"/>
    <w:qFormat/>
    <w:rsid w:val="00983421"/>
    <w:pPr>
      <w:ind w:left="720"/>
      <w:contextualSpacing/>
    </w:pPr>
  </w:style>
  <w:style w:type="character" w:styleId="IntenseEmphasis">
    <w:name w:val="Intense Emphasis"/>
    <w:basedOn w:val="DefaultParagraphFont"/>
    <w:uiPriority w:val="21"/>
    <w:qFormat/>
    <w:rsid w:val="00983421"/>
    <w:rPr>
      <w:i/>
      <w:iCs/>
      <w:color w:val="0F4761" w:themeColor="accent1" w:themeShade="BF"/>
    </w:rPr>
  </w:style>
  <w:style w:type="paragraph" w:styleId="IntenseQuote">
    <w:name w:val="Intense Quote"/>
    <w:basedOn w:val="Normal"/>
    <w:next w:val="Normal"/>
    <w:link w:val="IntenseQuoteChar"/>
    <w:uiPriority w:val="30"/>
    <w:qFormat/>
    <w:rsid w:val="0098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421"/>
    <w:rPr>
      <w:i/>
      <w:iCs/>
      <w:color w:val="0F4761" w:themeColor="accent1" w:themeShade="BF"/>
      <w:lang w:val="en-US"/>
    </w:rPr>
  </w:style>
  <w:style w:type="character" w:styleId="IntenseReference">
    <w:name w:val="Intense Reference"/>
    <w:basedOn w:val="DefaultParagraphFont"/>
    <w:uiPriority w:val="32"/>
    <w:qFormat/>
    <w:rsid w:val="00983421"/>
    <w:rPr>
      <w:b/>
      <w:bCs/>
      <w:smallCaps/>
      <w:color w:val="0F4761" w:themeColor="accent1" w:themeShade="BF"/>
      <w:spacing w:val="5"/>
    </w:rPr>
  </w:style>
  <w:style w:type="character" w:styleId="PlaceholderText">
    <w:name w:val="Placeholder Text"/>
    <w:basedOn w:val="DefaultParagraphFont"/>
    <w:uiPriority w:val="99"/>
    <w:semiHidden/>
    <w:rsid w:val="000C73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1039</Words>
  <Characters>6022</Characters>
  <Application>Microsoft Office Word</Application>
  <DocSecurity>0</DocSecurity>
  <Lines>120</Lines>
  <Paragraphs>53</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Irfan T</dc:creator>
  <cp:keywords/>
  <dc:description/>
  <cp:lastModifiedBy>Mohammed Irfan T</cp:lastModifiedBy>
  <cp:revision>94</cp:revision>
  <dcterms:created xsi:type="dcterms:W3CDTF">2025-12-07T13:30:00Z</dcterms:created>
  <dcterms:modified xsi:type="dcterms:W3CDTF">2025-12-08T13:37:00Z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9982032e-1d37-4b3f-8063-f2df7b8998ad</vt:lpwstr>
  </property>
</Properties>
</file>