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36"/>
          <w:szCs w:val="36"/>
          <w:u w:val="single"/>
        </w:rPr>
      </w:pPr>
      <w:bookmarkStart w:colFirst="0" w:colLast="0" w:name="_u2qj8ro9ruh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6"/>
          <w:szCs w:val="36"/>
          <w:u w:val="single"/>
          <w:rtl w:val="0"/>
        </w:rPr>
        <w:t xml:space="preserve">Sprint Backlog  N°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Equipe 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u w:val="single"/>
        </w:rPr>
      </w:pPr>
      <w:bookmarkStart w:colFirst="0" w:colLast="0" w:name="_vxgtp99kyt95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u w:val="single"/>
        </w:rPr>
      </w:pPr>
      <w:bookmarkStart w:colFirst="0" w:colLast="0" w:name="_8ll9w3sd6iw8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u w:val="single"/>
          <w:rtl w:val="0"/>
        </w:rPr>
        <w:t xml:space="preserve">1. Liste des fonctionnalités (items)</w:t>
      </w:r>
    </w:p>
    <w:p w:rsidR="00000000" w:rsidDel="00000000" w:rsidP="00000000" w:rsidRDefault="00000000" w:rsidRPr="00000000" w14:paraId="0000000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id : i1, Avoir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un moteur graphique.</w:t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id : i2, Avoir accès aux objets standard créer.</w:t>
      </w:r>
    </w:p>
    <w:p w:rsidR="00000000" w:rsidDel="00000000" w:rsidP="00000000" w:rsidRDefault="00000000" w:rsidRPr="00000000" w14:paraId="00000008">
      <w:pPr>
        <w:spacing w:after="120" w:before="120" w:lineRule="auto"/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u w:val="single"/>
          <w:rtl w:val="0"/>
        </w:rPr>
        <w:t xml:space="preserve">2. Liste des tâches</w:t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Décrire l’architecture adoptée</w:t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Décrire le sprint Backlog N°1</w:t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Décrire le product Backlog N°1</w:t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Décrire le GDD</w:t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Concevoir un moteur graphique et le tester.</w:t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Coder le jeu pacman (l’interface graphique avec les objets standard qu’on peut avoir).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Rule="auto"/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u w:val="single"/>
        </w:rPr>
        <w:drawing>
          <wp:inline distB="114300" distT="114300" distL="114300" distR="114300">
            <wp:extent cx="5731200" cy="161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before="120" w:lineRule="auto"/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u w:val="single"/>
          <w:rtl w:val="0"/>
        </w:rPr>
        <w:t xml:space="preserve">3. Livrables</w:t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l’application préliminaire qui doit permettre l’affichage de quelques formes ( la scène de lancement du jeu pacman) en s’appuyant sur le moteur graphique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, Le GDD, le Sprint Backlog 1 et le product Backlog 1 ainsi que le diagramme de l’architecture adoptée.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Rule="auto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20" w:before="120" w:lineRule="auto"/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Rule="auto"/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u w:val="single"/>
          <w:rtl w:val="0"/>
        </w:rPr>
        <w:t xml:space="preserve">4. Planification et affectation des tâches</w:t>
      </w:r>
    </w:p>
    <w:tbl>
      <w:tblPr>
        <w:tblStyle w:val="Table1"/>
        <w:tblW w:w="93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"/>
        <w:gridCol w:w="1650"/>
        <w:gridCol w:w="1260"/>
        <w:gridCol w:w="1260"/>
        <w:gridCol w:w="2310"/>
        <w:gridCol w:w="1290"/>
        <w:gridCol w:w="1140"/>
        <w:tblGridChange w:id="0">
          <w:tblGrid>
            <w:gridCol w:w="420"/>
            <w:gridCol w:w="1650"/>
            <w:gridCol w:w="1260"/>
            <w:gridCol w:w="1260"/>
            <w:gridCol w:w="2310"/>
            <w:gridCol w:w="1290"/>
            <w:gridCol w:w="1140"/>
          </w:tblGrid>
        </w:tblGridChange>
      </w:tblGrid>
      <w:tr>
        <w:trPr>
          <w:trHeight w:val="645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Nom de tâche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Date de début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Date de fin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Acteur principal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Acteur secondaire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Etat de la tâche</w:t>
            </w:r>
          </w:p>
        </w:tc>
      </w:tr>
      <w:tr>
        <w:trPr>
          <w:trHeight w:val="1185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 01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Sprint Backlog 1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03/11/2020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06/11/2020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Reda Chanaa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Équipe 27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Terminée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 02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Product Backlog 1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03/11/2020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06/11/2020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0000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 Équipe 27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 À faire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 03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Développement du Moteur Graphique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03/11/2020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06/11/2020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Hatem Amairi,</w:t>
            </w:r>
          </w:p>
          <w:p w:rsidR="00000000" w:rsidDel="00000000" w:rsidP="00000000" w:rsidRDefault="00000000" w:rsidRPr="00000000" w14:paraId="0000002F">
            <w:pPr>
              <w:ind w:left="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Mohamed Takhchi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 Équipe 27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 En cours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 04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 GDD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03/11/2020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06/11/2020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Sohaib El Mouhtadi,</w:t>
            </w:r>
          </w:p>
          <w:p w:rsidR="00000000" w:rsidDel="00000000" w:rsidP="00000000" w:rsidRDefault="00000000" w:rsidRPr="00000000" w14:paraId="00000037">
            <w:pPr>
              <w:ind w:left="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Youssef Baddouj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 Équipe 27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 En cours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05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Diagramme d’architecture adoptée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04/11/2020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06/11/2020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0000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.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 Équipe 27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60" w:firstLine="0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À faire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 06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Réunion 1 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02/11/2020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02/11/2020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 Équipe 27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 ____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Terminée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 07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Réunion 2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05/11/2020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05/11/2020 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 Équipe 27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 ____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Terminée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 08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Rendu du travail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06/11/2020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06/11/2020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 Équipe 27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 ____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 En cours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60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120" w:before="12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120" w:before="12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120" w:before="120" w:lineRule="auto"/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before="120" w:lineRule="auto"/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u w:val="single"/>
          <w:rtl w:val="0"/>
        </w:rPr>
        <w:t xml:space="preserve">5. Diagramme de Gantt prévisionnel</w:t>
      </w:r>
    </w:p>
    <w:p w:rsidR="00000000" w:rsidDel="00000000" w:rsidP="00000000" w:rsidRDefault="00000000" w:rsidRPr="00000000" w14:paraId="00000076">
      <w:pPr>
        <w:spacing w:after="120" w:before="120" w:lineRule="auto"/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120" w:before="12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114300" distT="114300" distL="114300" distR="114300">
            <wp:extent cx="5734050" cy="194896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74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48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0" w:before="120" w:lineRule="auto"/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120" w:before="120" w:lineRule="auto"/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u w:val="single"/>
          <w:rtl w:val="0"/>
        </w:rPr>
        <w:t xml:space="preserve">6. Diagramme de Gantt réel</w:t>
      </w:r>
    </w:p>
    <w:p w:rsidR="00000000" w:rsidDel="00000000" w:rsidP="00000000" w:rsidRDefault="00000000" w:rsidRPr="00000000" w14:paraId="0000007A">
      <w:pPr>
        <w:spacing w:after="120" w:before="12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114300" distT="114300" distL="114300" distR="114300">
            <wp:extent cx="5731200" cy="224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0" w:before="12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before="12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120" w:before="120" w:lineRule="auto"/>
        <w:rPr>
          <w:rFonts w:ascii="Times New Roman" w:cs="Times New Roman" w:eastAsia="Times New Roman" w:hAnsi="Times New Roman"/>
          <w:color w:val="00000a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u w:val="single"/>
          <w:rtl w:val="0"/>
        </w:rPr>
        <w:t xml:space="preserve">7. Commentaires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color w:val="00000a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da Chanaa" w:id="1" w:date="2020-11-06T16:19:00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faire aussi !!</w:t>
      </w:r>
    </w:p>
  </w:comment>
  <w:comment w:author="Reda Chanaa" w:id="0" w:date="2020-11-06T15:00:15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faire par quelqu'un, faut just ré-écrire les fonctionnalités mentionnées sur le GDD.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