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hdphoto1.wdp" ContentType="image/vnd.ms-photo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4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6350" distB="6350" distL="6350" distR="6350" simplePos="0" locked="0" layoutInCell="0" allowOverlap="1" relativeHeight="6">
                <wp:simplePos x="0" y="0"/>
                <wp:positionH relativeFrom="page">
                  <wp:align>left</wp:align>
                </wp:positionH>
                <wp:positionV relativeFrom="paragraph">
                  <wp:posOffset>-890270</wp:posOffset>
                </wp:positionV>
                <wp:extent cx="2057400" cy="1000125"/>
                <wp:effectExtent l="6350" t="6350" r="6350" b="6350"/>
                <wp:wrapNone/>
                <wp:docPr id="1" name="Rectá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000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600">
                          <a:solidFill>
                            <a:srgbClr val="5b9bd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" path="m0,0l-2147483645,0l-2147483645,-2147483646l0,-2147483646xe" fillcolor="#0070c0" stroked="t" o:allowincell="f" style="position:absolute;margin-left:0.5pt;margin-top:-70.1pt;width:161.95pt;height:78.7pt;mso-wrap-style:none;v-text-anchor:middle;mso-position-horizontal:left;mso-position-horizontal-relative:page">
                <v:fill o:detectmouseclick="t" type="solid" color2="#ff8f3f"/>
                <v:stroke color="#5b9bd5" weight="12600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-984885</wp:posOffset>
            </wp:positionH>
            <wp:positionV relativeFrom="paragraph">
              <wp:posOffset>-718185</wp:posOffset>
            </wp:positionV>
            <wp:extent cx="1918335" cy="713740"/>
            <wp:effectExtent l="0" t="0" r="0" b="0"/>
            <wp:wrapNone/>
            <wp:docPr id="2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page">
                  <wp:align>left</wp:align>
                </wp:positionH>
                <wp:positionV relativeFrom="paragraph">
                  <wp:posOffset>71755</wp:posOffset>
                </wp:positionV>
                <wp:extent cx="2057400" cy="9686925"/>
                <wp:effectExtent l="6350" t="6985" r="6350" b="5715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686880"/>
                        </a:xfrm>
                        <a:prstGeom prst="rect">
                          <a:avLst/>
                        </a:prstGeom>
                        <a:solidFill>
                          <a:srgbClr val="152e57"/>
                        </a:solidFill>
                        <a:ln w="12700">
                          <a:solidFill>
                            <a:srgbClr val="1f3a6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#152e57" stroked="t" o:allowincell="f" style="position:absolute;margin-left:0pt;margin-top:5.65pt;width:161.95pt;height:762.7pt;mso-wrap-style:none;v-text-anchor:middle;mso-position-horizontal:left;mso-position-horizontal-relative:page">
                <v:fill o:detectmouseclick="t" type="solid" color2="#ead1a8"/>
                <v:stroke color="#1f3a6b" weight="1260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>Sucre, {{ hoy }}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Señor: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{{ docente }}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Presente. -</w:t>
      </w:r>
    </w:p>
    <w:p>
      <w:pPr>
        <w:pStyle w:val="Normal"/>
        <w:ind w:right="-14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Ref.: INVITACIÓN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76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Estimado docente:</w:t>
      </w:r>
    </w:p>
    <w:p>
      <w:pPr>
        <w:pStyle w:val="Normal"/>
        <w:spacing w:lineRule="auto" w:line="276"/>
        <w:ind w:left="1985" w:right="-2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476250</wp:posOffset>
            </wp:positionH>
            <wp:positionV relativeFrom="paragraph">
              <wp:posOffset>1017905</wp:posOffset>
            </wp:positionV>
            <wp:extent cx="1114425" cy="1466850"/>
            <wp:effectExtent l="0" t="0" r="0" b="0"/>
            <wp:wrapNone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 xml:space="preserve">Ante todo, reciba el más cordial de los saludos y deseos de éxito en las labores que desempeña en bien del desarrollo de nuestro país, conocedores de su amplia experiencia y conocimiento, nos permitimos hacerle la presente invitación para que pueda formar parte de nuestro selecto plantel docente del programa del </w:t>
      </w:r>
      <w:r>
        <w:rPr>
          <w:rFonts w:cs="Times New Roman" w:ascii="Times New Roman" w:hAnsi="Times New Roman"/>
          <w:b/>
          <w:bCs/>
          <w:sz w:val="24"/>
          <w:szCs w:val="24"/>
        </w:rPr>
        <w:t>{{ nombre_diplomado }},</w:t>
      </w:r>
      <w:r>
        <w:rPr>
          <w:rFonts w:cs="Times New Roman" w:ascii="Times New Roman" w:hAnsi="Times New Roman"/>
          <w:sz w:val="24"/>
          <w:szCs w:val="24"/>
        </w:rPr>
        <w:t xml:space="preserve"> de esa manera pueda compartir sus conocimientos y experiencias con los participantes del mencionado programa, a través de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Digital Business School “DBS”.</w:t>
      </w:r>
    </w:p>
    <w:p>
      <w:pPr>
        <w:pStyle w:val="Normal"/>
        <w:spacing w:lineRule="auto" w:line="276"/>
        <w:ind w:left="1985" w:right="-2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DBS cuenta con el respaldo del convenio establecido con la Universidad Amazónica de Pando del Estado Plurinacional de Bolivia y cuenta con una estructura administrativa a nivel nacional, lo que nos permite ofrecer y desarrollar diversos programas de formación profesional complementaria.</w:t>
      </w:r>
    </w:p>
    <w:p>
      <w:pPr>
        <w:pStyle w:val="Normal"/>
        <w:spacing w:lineRule="auto" w:line="276"/>
        <w:ind w:left="1985" w:right="-2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 DBS está avalada bajo el Convenio con la Universidad Amazónica de Pando del Estado Plurinacional de Bolivia y cuenta con una estructura administrativa a nivel nacional, por lo cual se encuentra en la capacidad administrativa y académica para ofertar y desarrollar variados programas de formación profesional complementaria.</w:t>
      </w:r>
    </w:p>
    <w:p>
      <w:pPr>
        <w:pStyle w:val="Normal"/>
        <w:spacing w:lineRule="auto" w:line="276"/>
        <w:ind w:left="1985" w:right="-2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429260" distB="429260" distL="429260" distR="429260" simplePos="0" locked="0" layoutInCell="1" allowOverlap="1" relativeHeight="4" wp14:anchorId="07C19658">
                <wp:simplePos x="0" y="0"/>
                <wp:positionH relativeFrom="column">
                  <wp:posOffset>3827780</wp:posOffset>
                </wp:positionH>
                <wp:positionV relativeFrom="paragraph">
                  <wp:posOffset>376555</wp:posOffset>
                </wp:positionV>
                <wp:extent cx="2113280" cy="2113280"/>
                <wp:effectExtent l="429260" t="429260" r="429260" b="429260"/>
                <wp:wrapNone/>
                <wp:docPr id="5" name="Imagen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1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2340600">
                          <a:off x="0" y="0"/>
                          <a:ext cx="2113200" cy="2113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" stroked="f" o:allowincell="f" style="position:absolute;margin-left:301.4pt;margin-top:29.65pt;width:166.35pt;height:166.35pt;mso-wrap-style:none;v-text-anchor:middle;rotation:39" wp14:anchorId="07C19658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-909320</wp:posOffset>
                </wp:positionH>
                <wp:positionV relativeFrom="paragraph">
                  <wp:posOffset>372745</wp:posOffset>
                </wp:positionV>
                <wp:extent cx="1771015" cy="2238375"/>
                <wp:effectExtent l="0" t="0" r="0" b="0"/>
                <wp:wrapNone/>
                <wp:docPr id="7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840" cy="2238480"/>
                        </a:xfrm>
                        <a:prstGeom prst="rect">
                          <a:avLst/>
                        </a:prstGeom>
                        <a:solidFill>
                          <a:srgbClr val="152e5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SUCRE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Federación de Empresarios Privados de Chuquisaca, Calle Ayacucho N° 255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DIGITAL BUSINESS 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SCHOOL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www.dbusinesschool.com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#152e57" stroked="f" o:allowincell="f" style="position:absolute;margin-left:-71.6pt;margin-top:29.35pt;width:139.4pt;height:176.2pt;mso-wrap-style:square;v-text-anchor:top">
                <v:fill o:detectmouseclick="t" type="solid" color2="#ead1a8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SUCRE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Federación de Empresarios Privados de Chuquisaca, Calle Ayacucho N° 255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DIGITAL BUSINESS 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SCHOOL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www.dbusinesschool.com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>Seguros de contar con su valiosa participación, nos despedimos con las consideraciones más distinguidas.</w:t>
      </w:r>
    </w:p>
    <w:p>
      <w:pPr>
        <w:pStyle w:val="Normal"/>
        <w:spacing w:lineRule="auto" w:line="276"/>
        <w:ind w:left="1985" w:right="-285"/>
        <w:jc w:val="both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0B06EDF2">
                <wp:simplePos x="0" y="0"/>
                <wp:positionH relativeFrom="margin">
                  <wp:posOffset>2614930</wp:posOffset>
                </wp:positionH>
                <wp:positionV relativeFrom="paragraph">
                  <wp:posOffset>2540</wp:posOffset>
                </wp:positionV>
                <wp:extent cx="810895" cy="1706245"/>
                <wp:effectExtent l="0" t="0" r="0" b="0"/>
                <wp:wrapNone/>
                <wp:docPr id="8" name="Imagen 11157109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111571098" descr=""/>
                        <pic:cNvPicPr/>
                      </pic:nvPicPr>
                      <pic:blipFill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contrast="2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 rot="16200000">
                          <a:off x="0" y="0"/>
                          <a:ext cx="810720" cy="1706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n 111571098" stroked="f" o:allowincell="f" style="position:absolute;margin-left:205.9pt;margin-top:0.25pt;width:63.8pt;height:134.3pt;mso-wrap-style:none;v-text-anchor:middle;rotation:270;mso-position-horizontal-relative:margin" wp14:anchorId="0B06EDF2" type="_x0000_t75">
                <v:imagedata r:id="rId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>Atentamente,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margin">
                  <wp:posOffset>1546860</wp:posOffset>
                </wp:positionH>
                <wp:positionV relativeFrom="paragraph">
                  <wp:posOffset>46355</wp:posOffset>
                </wp:positionV>
                <wp:extent cx="2954020" cy="825500"/>
                <wp:effectExtent l="0" t="0" r="0" b="0"/>
                <wp:wrapNone/>
                <wp:docPr id="1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160" cy="82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kern w:val="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kern w:val="0"/>
                              </w:rPr>
                              <w:t>ING. NOELIA VILLARPANDO NORMERES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kern w:val="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kern w:val="0"/>
                              </w:rPr>
                              <w:t>COORDINADORA ACADÉMICA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kern w:val="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kern w:val="0"/>
                              </w:rPr>
                              <w:t>DBS SUCRE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kern w:val="0"/>
                              </w:rPr>
                              <w:t>Cel: 69695021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121.8pt;margin-top:3.65pt;width:232.55pt;height:64.95pt;mso-wrap-style:square;v-text-anchor:top;mso-position-horizontal-relative:margin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kern w:val="0"/>
                        </w:rPr>
                      </w:pPr>
                      <w:r>
                        <w:rPr>
                          <w:rFonts w:cs="Times New Roman" w:ascii="Times New Roman" w:hAnsi="Times New Roman"/>
                          <w:kern w:val="0"/>
                        </w:rPr>
                        <w:t>ING. NOELIA VILLARPANDO NORMERES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kern w:val="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kern w:val="0"/>
                        </w:rPr>
                        <w:t>COORDINADORA ACADÉMICA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kern w:val="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kern w:val="0"/>
                        </w:rPr>
                        <w:t>DBS SUCRE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kern w:val="0"/>
                        </w:rPr>
                        <w:t>Cel: 69695021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</w:r>
    </w:p>
    <w:tbl>
      <w:tblPr>
        <w:tblStyle w:val="Tablaconcuadrcula"/>
        <w:tblW w:w="10632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00"/>
        <w:gridCol w:w="6064"/>
        <w:gridCol w:w="2268"/>
      </w:tblGrid>
      <w:tr>
        <w:trPr>
          <w:trHeight w:val="365" w:hRule="atLeast"/>
        </w:trPr>
        <w:tc>
          <w:tcPr>
            <w:tcW w:w="2300" w:type="dxa"/>
            <w:tcBorders/>
            <w:shd w:color="auto" w:fill="1F3A6B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Módulo</w:t>
            </w:r>
          </w:p>
        </w:tc>
        <w:tc>
          <w:tcPr>
            <w:tcW w:w="6064" w:type="dxa"/>
            <w:tcBorders/>
            <w:shd w:color="auto" w:fill="1F3A6B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Contenido Mínimo Sugerido</w:t>
            </w:r>
          </w:p>
        </w:tc>
        <w:tc>
          <w:tcPr>
            <w:tcW w:w="2268" w:type="dxa"/>
            <w:tcBorders/>
            <w:shd w:color="auto" w:fill="1F3A6B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Fechas de Clases Virtuales</w:t>
            </w:r>
          </w:p>
        </w:tc>
      </w:tr>
      <w:tr>
        <w:trPr>
          <w:trHeight w:val="836" w:hRule="atLeast"/>
        </w:trPr>
        <w:tc>
          <w:tcPr>
            <w:tcW w:w="23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TECNOLOGÍA DEL HORMIGÓN, DISEÑO DE MEZCLAS Y DURABILIDAD</w:t>
            </w:r>
          </w:p>
        </w:tc>
        <w:tc>
          <w:tcPr>
            <w:tcW w:w="6064" w:type="dxa"/>
            <w:tcBorders/>
          </w:tcPr>
          <w:p>
            <w:pPr>
              <w:pStyle w:val="NormalWeb"/>
              <w:widowControl/>
              <w:suppressAutoHyphens w:val="true"/>
              <w:spacing w:beforeAutospacing="0" w:before="60" w:afterAutospacing="0" w:after="60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shd w:fill="FFFFFF" w:val="clear"/>
                <w:lang w:val="es-BO" w:bidi="ar-SA"/>
              </w:rPr>
              <w:t>Competencia del módulo: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24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BO" w:bidi="ar-SA"/>
              </w:rPr>
              <w:t xml:space="preserve">{{ </w:t>
            </w:r>
            <w:r>
              <w:rPr>
                <w:color w:val="000000"/>
                <w:sz w:val="22"/>
                <w:szCs w:val="22"/>
                <w:lang w:val="es-BO" w:bidi="ar-SA"/>
              </w:rPr>
              <w:t>competencia_modulo</w:t>
            </w:r>
            <w:r>
              <w:rPr>
                <w:color w:val="000000"/>
                <w:sz w:val="22"/>
                <w:szCs w:val="22"/>
                <w:lang w:val="es-BO" w:bidi="ar-SA"/>
              </w:rPr>
              <w:t xml:space="preserve"> }}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s-BO" w:bidi="ar-SA"/>
              </w:rPr>
              <w:t>Contenidos Mínimos:</w:t>
            </w:r>
          </w:p>
          <w:p>
            <w:pPr>
              <w:pStyle w:val="NormalWeb"/>
              <w:widowControl/>
              <w:suppressAutoHyphens w:val="true"/>
              <w:spacing w:beforeAutospacing="0" w:before="240" w:afterAutospacing="0" w:after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s-BO" w:bidi="ar-SA"/>
              </w:rPr>
              <w:t>U.A.1. INTRODUCCIÓN AL MATERIAL HORMIGÓN Y SUS MATERIALES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BO" w:bidi="ar-SA"/>
              </w:rPr>
              <w:t>1.1. Introducción al hormigón como material de construcción.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BO" w:bidi="ar-SA"/>
              </w:rPr>
              <w:t>1.2. Componentes del hormigón: cemento, agua, áridos y aditivos.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BO" w:bidi="ar-SA"/>
              </w:rPr>
              <w:t>1.3. Propiedades y aplicaciones del hormigón en la construcción.</w:t>
            </w:r>
          </w:p>
          <w:p>
            <w:pPr>
              <w:pStyle w:val="NormalWeb"/>
              <w:widowControl/>
              <w:suppressAutoHyphens w:val="true"/>
              <w:spacing w:beforeAutospacing="0" w:before="240" w:afterAutospacing="0" w:after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s-BO" w:bidi="ar-SA"/>
              </w:rPr>
              <w:t>U.A.2. CONSTITUYENTES, EVOLUCIÓN DEL HORMIGÓN, DESAFÍOS GLOBALES Y LOCALES, INNOVACIÓN EN HORMIGÓN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BO" w:bidi="ar-SA"/>
              </w:rPr>
              <w:t>2.1. Evolución histórica de los constituyentes del hormigón.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BO" w:bidi="ar-SA"/>
              </w:rPr>
              <w:t>2.2. Desafíos globales y locales en la construcción y su impacto en el desarrollo del hormigón.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BO" w:bidi="ar-SA"/>
              </w:rPr>
              <w:t>2.3. Innovaciones en el diseño de mezclas y tecnologías para mejorar las propiedades del hormigón.</w:t>
            </w:r>
          </w:p>
          <w:p>
            <w:pPr>
              <w:pStyle w:val="NormalWeb"/>
              <w:widowControl/>
              <w:suppressAutoHyphens w:val="true"/>
              <w:spacing w:beforeAutospacing="0" w:before="240" w:afterAutospacing="0" w:after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s-BO" w:bidi="ar-SA"/>
              </w:rPr>
              <w:t>U.A.3. TECNOLOGÍA DEL HORMIGÓN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BO" w:bidi="ar-SA"/>
              </w:rPr>
              <w:t>3.1. Procesos de mezcla, transporte, colocación y curado del hormigón fresco.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BO" w:bidi="ar-SA"/>
              </w:rPr>
              <w:t>3.2. Técnicas de refuerzo y acabado del hormigón endurecido.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BO" w:bidi="ar-SA"/>
              </w:rPr>
              <w:t>3.3. Control de calidad y mejores prácticas en la construcción con hormigón.</w:t>
            </w:r>
          </w:p>
          <w:p>
            <w:pPr>
              <w:pStyle w:val="NormalWeb"/>
              <w:widowControl/>
              <w:suppressAutoHyphens w:val="true"/>
              <w:spacing w:beforeAutospacing="0" w:before="240" w:afterAutospacing="0" w:after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s-BO" w:bidi="ar-SA"/>
              </w:rPr>
              <w:t>U.A.4. CONCEPTO DE DURABILIDAD. NORMAS INTERNACIONALES Y NCH170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BO" w:bidi="ar-SA"/>
              </w:rPr>
              <w:t>4.1. Importancia de la durabilidad en las estructuras de hormigón.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BO" w:bidi="ar-SA"/>
              </w:rPr>
              <w:t>4.2. Normas internacionales y NCh170 para el diseño y la construcción de estructuras durables de hormigón.</w:t>
            </w:r>
          </w:p>
          <w:p>
            <w:pPr>
              <w:pStyle w:val="NormalWeb"/>
              <w:widowControl/>
              <w:suppressAutoHyphens w:val="true"/>
              <w:spacing w:beforeAutospacing="0" w:before="240" w:afterAutospacing="0" w:after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s-BO" w:bidi="ar-SA"/>
              </w:rPr>
              <w:t>U.A.5. DISEÑO DE MEZCLAS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BO" w:bidi="ar-SA"/>
              </w:rPr>
              <w:t>5.1. Principios y métodos para el diseño de mezclas de hormigón.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BO" w:bidi="ar-SA"/>
              </w:rPr>
              <w:t>5.2. Consideraciones en la selección y proporción de materiales para obtener las propiedades deseadas del hormigón.</w:t>
            </w:r>
          </w:p>
          <w:p>
            <w:pPr>
              <w:pStyle w:val="NormalWeb"/>
              <w:widowControl/>
              <w:suppressAutoHyphens w:val="true"/>
              <w:spacing w:beforeAutospacing="0" w:before="240" w:afterAutospacing="0" w:after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s-BO" w:bidi="ar-SA"/>
              </w:rPr>
              <w:t>U.A.6. EJERCICIOS EN CLASES DE DISEÑO DE MEZCLAS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BO" w:bidi="ar-SA"/>
              </w:rPr>
              <w:t>6.1. Aplicación práctica de los conocimientos adquiridos en el diseño de mezclas de hormigón.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BO" w:bidi="ar-SA"/>
              </w:rPr>
              <w:t>6.2. Resolución de problemas prácticos y toma de decisiones informadas sobre la formulación y ajuste de mezclas de hormigón.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BO" w:bidi="ar-SA"/>
              </w:rPr>
              <w:t>6.3. Ejercicios prácticos para mejorar la comprensión y habilidades en el diseño de mezclas.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BO" w:eastAsia="en-US" w:bidi="ar-SA"/>
              </w:rPr>
              <w:t>VIERNES Y SABADOS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BO" w:eastAsia="en-US" w:bidi="ar-SA"/>
              </w:rPr>
              <w:t>20:00 PM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BO" w:eastAsia="en-US" w:bidi="ar-SA"/>
              </w:rPr>
              <w:t>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BO" w:eastAsia="en-US" w:bidi="ar-SA"/>
              </w:rPr>
              <w:t>22:00 PM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BO" w:eastAsia="en-US" w:bidi="ar-SA"/>
              </w:rPr>
              <w:t>SERA 6 CLASES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BO" w:eastAsia="en-US" w:bidi="ar-SA"/>
              </w:rPr>
              <w:t>VIRTUALES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10/01/2025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11/01/2025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17/01/2025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18/01/2025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24/01/2025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25/01/2025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hanging="0" w:left="0"/>
        <w:rPr/>
      </w:pPr>
      <w:r>
        <w:rPr/>
        <w:t>OBJETIVO: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</w:rPr>
        <w:t>Desarrollar competencias técnicas y conceptuales en el ámbito del hormigón armado, abordando aspectos relacionados con su tecnología, diseño, durabilidad, sustentabilidad, normativas aplicables, nuevas tecnologías de construcción y realización de monografías.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kern w:val="0"/>
          <w:sz w:val="12"/>
          <w:szCs w:val="12"/>
        </w:rPr>
      </w:pPr>
      <w:r>
        <w:rPr>
          <w:rFonts w:cs="Arial" w:ascii="Arial" w:hAnsi="Arial"/>
          <w:kern w:val="0"/>
          <w:sz w:val="12"/>
          <w:szCs w:val="12"/>
        </w:rPr>
      </w:r>
    </w:p>
    <w:tbl>
      <w:tblPr>
        <w:tblStyle w:val="Tablaconcuadrcula"/>
        <w:tblW w:w="10660" w:type="dxa"/>
        <w:jc w:val="left"/>
        <w:tblInd w:w="-10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6"/>
        <w:gridCol w:w="1511"/>
        <w:gridCol w:w="1466"/>
        <w:gridCol w:w="1558"/>
        <w:gridCol w:w="1418"/>
        <w:gridCol w:w="1701"/>
        <w:gridCol w:w="1729"/>
      </w:tblGrid>
      <w:tr>
        <w:trPr>
          <w:trHeight w:val="279" w:hRule="atLeast"/>
        </w:trPr>
        <w:tc>
          <w:tcPr>
            <w:tcW w:w="10659" w:type="dxa"/>
            <w:gridSpan w:val="7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Actividades de las Semanas de Avance</w:t>
            </w:r>
          </w:p>
        </w:tc>
      </w:tr>
      <w:tr>
        <w:trPr>
          <w:trHeight w:val="635" w:hRule="atLeast"/>
        </w:trPr>
        <w:tc>
          <w:tcPr>
            <w:tcW w:w="1276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Semana 1</w:t>
            </w:r>
          </w:p>
        </w:tc>
        <w:tc>
          <w:tcPr>
            <w:tcW w:w="1511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Foro o Actividad</w:t>
            </w:r>
          </w:p>
        </w:tc>
        <w:tc>
          <w:tcPr>
            <w:tcW w:w="1466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Semana 2</w:t>
            </w:r>
          </w:p>
        </w:tc>
        <w:tc>
          <w:tcPr>
            <w:tcW w:w="1558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Foro o Actividad</w:t>
            </w:r>
          </w:p>
        </w:tc>
        <w:tc>
          <w:tcPr>
            <w:tcW w:w="1418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Semana 3</w:t>
            </w:r>
          </w:p>
        </w:tc>
        <w:tc>
          <w:tcPr>
            <w:tcW w:w="1701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Foro o Actividad</w:t>
            </w:r>
          </w:p>
        </w:tc>
        <w:tc>
          <w:tcPr>
            <w:tcW w:w="1729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Trabajo final o Evaluación</w:t>
            </w:r>
          </w:p>
        </w:tc>
      </w:tr>
      <w:tr>
        <w:trPr>
          <w:trHeight w:val="2040" w:hRule="atLeast"/>
        </w:trPr>
        <w:tc>
          <w:tcPr>
            <w:tcW w:w="12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Desarrollo del módulo mediante clases magistrales y material preparado</w:t>
            </w:r>
          </w:p>
        </w:tc>
        <w:tc>
          <w:tcPr>
            <w:tcW w:w="15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Habilitación de una actividad, cuestionario, trabajo práctico o foro a desarrollarse en plataforma.</w:t>
            </w:r>
          </w:p>
        </w:tc>
        <w:tc>
          <w:tcPr>
            <w:tcW w:w="14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Desarrollo del módulo mediante clases magistrales y material preparado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Habilitación de una actividad, cuestionario, trabajo práctico o foro a desarrollarse en plataforma.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Desarrollo del módulo mediante clases magistrales y material preparado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Habilitación de una actividad, cuestionario, trabajo práctico o foro a desarrollarse en plataforma.</w:t>
            </w:r>
          </w:p>
        </w:tc>
        <w:tc>
          <w:tcPr>
            <w:tcW w:w="17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Habilitación De una actividad, cuestionario, trabajo práctico a desarrollarse en plataforma.</w:t>
            </w:r>
          </w:p>
        </w:tc>
      </w:tr>
    </w:tbl>
    <w:p>
      <w:pPr>
        <w:pStyle w:val="Heading1"/>
        <w:numPr>
          <w:ilvl w:val="0"/>
          <w:numId w:val="0"/>
        </w:numPr>
        <w:ind w:hanging="0" w:left="0"/>
        <w:rPr>
          <w:rFonts w:cs="Times New Roman"/>
          <w:lang w:eastAsia="es-BO"/>
        </w:rPr>
      </w:pPr>
      <w:r>
        <w:rPr>
          <w:rFonts w:cs="Times New Roman"/>
          <w:lang w:eastAsia="es-BO"/>
        </w:rPr>
        <w:t>REGLAMENTO DOCENTE</w:t>
      </w:r>
    </w:p>
    <w:p>
      <w:pPr>
        <w:pStyle w:val="Normal"/>
        <w:shd w:val="clear" w:color="auto" w:fill="FFFFFF"/>
        <w:spacing w:before="0" w:after="0"/>
        <w:jc w:val="both"/>
        <w:rPr>
          <w:rFonts w:ascii="Times New Roman" w:hAnsi="Times New Roman" w:eastAsia="Roboto" w:cs="Times New Roman"/>
          <w:b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El desarrollo modular se lleva a cabo en un período de 4 semanas o un mes, el cual se pasarán 3 semanas sincrónicas y una semana asincrónica durante el cual se programan dos clases virtuales por semana (Sincrónicas). Además, se proporciona desarrollo asincrónico a través de los siguientes medios:</w:t>
      </w:r>
    </w:p>
    <w:p>
      <w:pPr>
        <w:pStyle w:val="Normal"/>
        <w:widowControl w:val="false"/>
        <w:numPr>
          <w:ilvl w:val="0"/>
          <w:numId w:val="5"/>
        </w:numPr>
        <w:shd w:val="clear" w:color="auto" w:fill="FFFFFF"/>
        <w:spacing w:lineRule="auto" w:line="240" w:before="300" w:after="0"/>
        <w:jc w:val="both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b/>
          <w:color w:val="0D0D0D"/>
          <w:kern w:val="0"/>
          <w:sz w:val="24"/>
          <w:szCs w:val="24"/>
          <w:lang w:eastAsia="es-BO"/>
          <w14:ligatures w14:val="none"/>
        </w:rPr>
        <w:t>App Zoom</w:t>
      </w: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 xml:space="preserve"> (Plataforma sincrónica): Se imparten clases durante tres semanas, donde los estudiantes pueden plantear sus dudas e interactuar con el docente.</w:t>
      </w:r>
    </w:p>
    <w:p>
      <w:pPr>
        <w:pStyle w:val="Normal"/>
        <w:widowControl w:val="false"/>
        <w:numPr>
          <w:ilvl w:val="0"/>
          <w:numId w:val="5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b/>
          <w:color w:val="0D0D0D"/>
          <w:kern w:val="0"/>
          <w:sz w:val="24"/>
          <w:szCs w:val="24"/>
          <w:lang w:eastAsia="es-BO"/>
          <w14:ligatures w14:val="none"/>
        </w:rPr>
        <w:t xml:space="preserve">Plataforma Moodle </w:t>
      </w: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(Plataforma asincrónica): Aquí se realizan actividades y evaluaciones por parte del docente hacia los estudiantes del postgrado. Se asignará un usuario y contraseña para el acceso a través de la siguiente URL: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hyperlink r:id="rId9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https://virtual2.posgradouap.edu.bo/login/index.php</w:t>
        </w:r>
      </w:hyperlink>
    </w:p>
    <w:p>
      <w:pPr>
        <w:pStyle w:val="Normal"/>
        <w:shd w:val="clear" w:color="auto" w:fill="FFFFFF"/>
        <w:spacing w:before="300" w:after="0"/>
        <w:jc w:val="both"/>
        <w:rPr>
          <w:rFonts w:ascii="Times New Roman" w:hAnsi="Times New Roman" w:eastAsia="Roboto" w:cs="Times New Roman"/>
          <w:color w:val="3D85C6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El material de lectura y planificación del módulo debe ser enviado y cargado en nuestra Plataforma Virtual como mínimo 1 semana antes del inicio del módulo. Para ello, es necesario coordinar con el Departamento Académico</w:t>
      </w:r>
    </w:p>
    <w:p>
      <w:pPr>
        <w:pStyle w:val="Normal"/>
        <w:shd w:val="clear" w:color="auto" w:fill="FFFFFF"/>
        <w:spacing w:before="300" w:after="0"/>
        <w:jc w:val="both"/>
        <w:rPr>
          <w:rFonts w:ascii="Times New Roman" w:hAnsi="Times New Roman" w:eastAsia="Roboto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Se aclara que el material puede consistir en: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Libros Digitales.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Videos.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Enlaces.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Presentaciones.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Audios.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300"/>
        <w:rPr>
          <w:rFonts w:ascii="Times New Roman" w:hAnsi="Times New Roman" w:eastAsia="Arial MT" w:cs="Times New Roman"/>
          <w:kern w:val="0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Aplicaciones y programas.</w:t>
      </w:r>
    </w:p>
    <w:p>
      <w:pPr>
        <w:pStyle w:val="Normal"/>
        <w:shd w:val="clear" w:color="auto" w:fill="FFFFFF"/>
        <w:spacing w:before="300" w:after="0"/>
        <w:jc w:val="both"/>
        <w:rPr>
          <w:rFonts w:ascii="Times New Roman" w:hAnsi="Times New Roman" w:eastAsia="Roboto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La modalidad de evaluación se basa en el plan de clase del docente, con los siguientes parámetros, lo cuales pueden ser modificados acorde al docente.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spacing w:lineRule="auto" w:line="240" w:before="30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Actividades en clases: 30 puntos.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Trabajo Práctico: 30 puntos.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spacing w:lineRule="auto" w:line="240" w:before="0" w:after="30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Trabajo Final: 40 puntos.</w:t>
      </w:r>
    </w:p>
    <w:p>
      <w:pPr>
        <w:pStyle w:val="Normal"/>
        <w:shd w:val="clear" w:color="auto" w:fill="FFFFFF"/>
        <w:spacing w:before="300" w:after="300"/>
        <w:jc w:val="both"/>
        <w:rPr>
          <w:rFonts w:ascii="Times New Roman" w:hAnsi="Times New Roman" w:eastAsia="Roboto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Los participantes deben entregar todos los trabajos a través de la Plataforma Virtual MOODLE sin excepción alguna.</w:t>
      </w:r>
    </w:p>
    <w:p>
      <w:pPr>
        <w:pStyle w:val="Heading1"/>
        <w:numPr>
          <w:ilvl w:val="0"/>
          <w:numId w:val="0"/>
        </w:numPr>
        <w:spacing w:before="0" w:after="0"/>
        <w:ind w:hanging="0" w:left="0"/>
        <w:rPr>
          <w:lang w:eastAsia="es-BO"/>
        </w:rPr>
      </w:pPr>
      <w:r>
        <w:rPr>
          <w:lang w:eastAsia="es-BO"/>
        </w:rPr>
        <w:t>OBLIGACIONES DEL DOCENTE</w:t>
      </w:r>
    </w:p>
    <w:p>
      <w:pPr>
        <w:pStyle w:val="Normal"/>
        <w:widowControl w:val="false"/>
        <w:numPr>
          <w:ilvl w:val="0"/>
          <w:numId w:val="4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Presentar las ACTAS de notas firmadas máximo 5 días después de finalizadas todas las actividades del módulo.</w:t>
      </w:r>
    </w:p>
    <w:p>
      <w:pPr>
        <w:pStyle w:val="Normal"/>
        <w:widowControl w:val="false"/>
        <w:numPr>
          <w:ilvl w:val="0"/>
          <w:numId w:val="4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En caso de ausencia, enviar un reemplazo con preparación académica igual o superior para garantizar la calidad académica.</w:t>
      </w:r>
    </w:p>
    <w:p>
      <w:pPr>
        <w:pStyle w:val="Normal"/>
        <w:widowControl w:val="false"/>
        <w:numPr>
          <w:ilvl w:val="0"/>
          <w:numId w:val="4"/>
        </w:numPr>
        <w:shd w:val="clear" w:color="auto" w:fill="FFFFFF"/>
        <w:spacing w:lineRule="auto" w:line="240" w:before="0" w:after="300"/>
        <w:jc w:val="both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Enviar su Hoja de Vida documentada (grados académicos o títulos) y CI en formato PDF, escaneados completamente legibles.</w:t>
      </w:r>
    </w:p>
    <w:p>
      <w:pPr>
        <w:pStyle w:val="Normal"/>
        <w:shd w:val="clear" w:color="auto" w:fill="FFFFFF"/>
        <w:spacing w:before="300" w:after="300"/>
        <w:jc w:val="both"/>
        <w:rPr>
          <w:rFonts w:ascii="Times New Roman" w:hAnsi="Times New Roman" w:eastAsia="Roboto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b/>
          <w:bCs/>
          <w:color w:val="0D0D0D"/>
          <w:kern w:val="0"/>
          <w:sz w:val="24"/>
          <w:szCs w:val="24"/>
          <w:lang w:eastAsia="es-BO"/>
          <w14:ligatures w14:val="none"/>
        </w:rPr>
        <w:t>HONORARIOS PROFESIONALES:</w:t>
      </w: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 xml:space="preserve"> Se cancelarán </w:t>
      </w:r>
      <w:r>
        <w:rPr>
          <w:rFonts w:eastAsia="Roboto" w:cs="Times New Roman" w:ascii="Times New Roman" w:hAnsi="Times New Roman"/>
          <w:b/>
          <w:bCs/>
          <w:color w:val="0D0D0D"/>
          <w:kern w:val="0"/>
          <w:sz w:val="24"/>
          <w:szCs w:val="24"/>
          <w:lang w:eastAsia="es-BO"/>
          <w14:ligatures w14:val="none"/>
        </w:rPr>
        <w:t>Bs 1775,00</w:t>
      </w: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 xml:space="preserve">.- por todo el desarrollo del módulo más un trabajo recuperatorio, el cual debe ser </w:t>
      </w:r>
      <w:r>
        <w:rPr>
          <w:rFonts w:eastAsia="Roboto" w:cs="Times New Roman" w:ascii="Times New Roman" w:hAnsi="Times New Roman"/>
          <w:b/>
          <w:bCs/>
          <w:color w:val="0D0D0D"/>
          <w:kern w:val="0"/>
          <w:sz w:val="24"/>
          <w:szCs w:val="24"/>
          <w:lang w:eastAsia="es-BO"/>
          <w14:ligatures w14:val="none"/>
        </w:rPr>
        <w:t xml:space="preserve">facturado </w:t>
      </w: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por el docente a nombre de</w:t>
      </w:r>
      <w:r>
        <w:rPr>
          <w:rFonts w:eastAsia="Roboto" w:cs="Times New Roman" w:ascii="Times New Roman" w:hAnsi="Times New Roman"/>
          <w:b/>
          <w:bCs/>
          <w:color w:val="0D0D0D"/>
          <w:kern w:val="0"/>
          <w:sz w:val="24"/>
          <w:szCs w:val="24"/>
          <w:lang w:eastAsia="es-BO"/>
          <w14:ligatures w14:val="none"/>
        </w:rPr>
        <w:t xml:space="preserve"> DIGITAL BUSINESS SCHOOL SRL - NIT. 450141026.</w:t>
      </w: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 xml:space="preserve"> En caso contrario, se realizarán las retenciones tributarias correspondientes al 16% según la Ley. El pago se efectuará al presentar los siguientes formularios:</w:t>
      </w:r>
    </w:p>
    <w:p>
      <w:pPr>
        <w:pStyle w:val="Normal"/>
        <w:widowControl w:val="false"/>
        <w:numPr>
          <w:ilvl w:val="0"/>
          <w:numId w:val="3"/>
        </w:numPr>
        <w:shd w:val="clear" w:color="auto" w:fill="FFFFFF"/>
        <w:spacing w:lineRule="auto" w:line="240" w:before="30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011 form. Calificaciones del módulo</w:t>
      </w:r>
    </w:p>
    <w:p>
      <w:pPr>
        <w:pStyle w:val="Normal"/>
        <w:widowControl w:val="false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012 form. Avance curricular del módulo</w:t>
      </w:r>
    </w:p>
    <w:p>
      <w:pPr>
        <w:pStyle w:val="Normal"/>
        <w:widowControl w:val="false"/>
        <w:numPr>
          <w:ilvl w:val="0"/>
          <w:numId w:val="3"/>
        </w:numPr>
        <w:shd w:val="clear" w:color="auto" w:fill="FFFFFF"/>
        <w:spacing w:lineRule="auto" w:line="240" w:before="0" w:after="30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019 form. Informe de desarrollo de módulo</w:t>
      </w:r>
    </w:p>
    <w:p>
      <w:pPr>
        <w:pStyle w:val="Normal"/>
        <w:shd w:val="clear" w:color="auto" w:fill="FFFFFF"/>
        <w:spacing w:before="300" w:after="300"/>
        <w:jc w:val="both"/>
        <w:rPr>
          <w:rFonts w:ascii="Times New Roman" w:hAnsi="Times New Roman" w:eastAsia="Roboto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NOTA: Es indispensable enviar el formulario 008 PLANIFICACIÓN DEL MÓDULO una semana antes de iniciar dicho módulo, y remitir a la Coordinadora de Seguimiento Académico:</w:t>
      </w:r>
    </w:p>
    <w:p>
      <w:pPr>
        <w:pStyle w:val="Normal"/>
        <w:shd w:val="clear" w:color="auto" w:fill="FFFFFF"/>
        <w:spacing w:before="300" w:after="300"/>
        <w:rPr>
          <w:rFonts w:ascii="Times New Roman" w:hAnsi="Times New Roman" w:eastAsia="Roboto" w:cs="Times New Roman"/>
          <w:color w:val="3D85C6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Ing. Noelia Villarpando Normeres</w:t>
        <w:br/>
        <w:t>Cel.: 69695021</w:t>
        <w:br/>
        <w:t>Correo Electrónico:</w:t>
      </w:r>
      <w:r>
        <w:rPr>
          <w:rFonts w:eastAsia="Roboto" w:cs="Times New Roman" w:ascii="Times New Roman" w:hAnsi="Times New Roman"/>
          <w:color w:val="3D85C6"/>
          <w:kern w:val="0"/>
          <w:sz w:val="24"/>
          <w:szCs w:val="24"/>
          <w:lang w:eastAsia="es-BO"/>
          <w14:ligatures w14:val="none"/>
        </w:rPr>
        <w:t xml:space="preserve"> </w:t>
      </w:r>
      <w:hyperlink r:id="rId10">
        <w:r>
          <w:rPr>
            <w:rStyle w:val="Hyperlink"/>
            <w:rFonts w:eastAsia="Roboto" w:cs="Times New Roman" w:ascii="Times New Roman" w:hAnsi="Times New Roman"/>
            <w:kern w:val="0"/>
            <w:sz w:val="24"/>
            <w:szCs w:val="24"/>
            <w:lang w:eastAsia="es-BO"/>
            <w14:ligatures w14:val="none"/>
          </w:rPr>
          <w:t>noelia.villarpando@dbussinesschool.com</w:t>
        </w:r>
      </w:hyperlink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4"/>
        <w:i w:val="false"/>
        <w:b/>
        <w:color w:val="auto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425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BO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b55f29"/>
    <w:pPr>
      <w:keepNext w:val="true"/>
      <w:keepLines/>
      <w:numPr>
        <w:ilvl w:val="0"/>
        <w:numId w:val="6"/>
      </w:numPr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24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856457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856457"/>
    <w:rPr/>
  </w:style>
  <w:style w:type="character" w:styleId="PrrafodelistaCar" w:customStyle="1">
    <w:name w:val="Párrafo de lista Car"/>
    <w:link w:val="ListParagraph"/>
    <w:uiPriority w:val="34"/>
    <w:qFormat/>
    <w:rsid w:val="00a8020d"/>
    <w:rPr>
      <w:rFonts w:ascii="Times New Roman" w:hAnsi="Times New Roman" w:eastAsia="Times New Roman" w:cs="Times New Roman"/>
      <w:kern w:val="0"/>
      <w:lang w:val="es-ES" w:eastAsia="es-BO"/>
    </w:rPr>
  </w:style>
  <w:style w:type="character" w:styleId="Hyperlink">
    <w:name w:val="Hyperlink"/>
    <w:basedOn w:val="DefaultParagraphFont"/>
    <w:uiPriority w:val="99"/>
    <w:unhideWhenUsed/>
    <w:rsid w:val="004418a0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c2f99"/>
    <w:rPr>
      <w:color w:val="605E5C"/>
      <w:shd w:fill="E1DFDD" w:val="clear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b55f29"/>
    <w:rPr>
      <w:rFonts w:ascii="Times New Roman" w:hAnsi="Times New Roman" w:eastAsia="" w:cs="" w:cstheme="majorBidi" w:eastAsiaTheme="majorEastAsia"/>
      <w:b/>
      <w:sz w:val="24"/>
      <w:szCs w:val="32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5645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85645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3a7142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s-BO"/>
    </w:rPr>
  </w:style>
  <w:style w:type="paragraph" w:styleId="ListParagraph">
    <w:name w:val="List Paragraph"/>
    <w:basedOn w:val="Normal"/>
    <w:link w:val="PrrafodelistaCar"/>
    <w:uiPriority w:val="34"/>
    <w:qFormat/>
    <w:rsid w:val="00a8020d"/>
    <w:pPr>
      <w:widowControl w:val="false"/>
      <w:spacing w:lineRule="auto" w:line="240" w:before="0" w:after="0"/>
      <w:ind w:hanging="360" w:left="1942"/>
    </w:pPr>
    <w:rPr>
      <w:rFonts w:ascii="Times New Roman" w:hAnsi="Times New Roman" w:eastAsia="Times New Roman" w:cs="Times New Roman"/>
      <w:kern w:val="0"/>
      <w:lang w:val="es-ES" w:eastAsia="es-BO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b58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microsoft.com/office/2007/relationships/hdphoto" Target="media/hdphoto1.wdp"/><Relationship Id="rId8" Type="http://schemas.openxmlformats.org/officeDocument/2006/relationships/image" Target="media/image4.png"/><Relationship Id="rId9" Type="http://schemas.openxmlformats.org/officeDocument/2006/relationships/hyperlink" Target="https://virtual2.posgradouap.edu.bo/login/index.php" TargetMode="External"/><Relationship Id="rId10" Type="http://schemas.openxmlformats.org/officeDocument/2006/relationships/hyperlink" Target="mailto:noelia.villarpando@dbussinesschool.com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LibreOffice/24.2.7.2$Linux_X86_64 LibreOffice_project/420$Build-2</Application>
  <AppVersion>15.0000</AppVersion>
  <Pages>4</Pages>
  <Words>1032</Words>
  <Characters>6109</Characters>
  <CharactersWithSpaces>7031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2025-01-02T20:26:00Z</dcterms:created>
  <dc:creator>PC</dc:creator>
  <dc:description/>
  <dc:language>en-US</dc:language>
  <cp:lastModifiedBy/>
  <cp:lastPrinted>2024-10-08T16:03:00Z</cp:lastPrinted>
  <dcterms:modified xsi:type="dcterms:W3CDTF">2025-01-03T11:14:10Z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