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200" w:type="dxa"/>
          <w:left w:w="0" w:type="dxa"/>
          <w:bottom w:w="0" w:type="dxa"/>
          <w:right w:w="0" w:type="dxa"/>
        </w:tblCellMar>
      </w:tblPr>
      <w:tblGrid>
        <w:gridCol w:w="1399"/>
        <w:gridCol w:w="400"/>
        <w:gridCol w:w="1"/>
        <w:gridCol w:w="5061"/>
        <w:gridCol w:w="1738"/>
        <w:gridCol w:w="1039"/>
      </w:tblGrid>
      <w:tr>
        <w:trPr/>
        <w:tc>
          <w:tcPr>
            <w:tcW w:w="180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100" w:after="0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/>
              <w:drawing>
                <wp:inline distT="0" distB="0" distL="0" distR="0">
                  <wp:extent cx="859155" cy="11430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3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b/>
                <w:sz w:val="50"/>
              </w:rPr>
              <w:t>Ilia Tretiakov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Male, 26 years, born on 11 April 1993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+7 (937) 8762078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hyperlink r:id="rId3">
              <w:r>
                <w:rPr>
                  <w:rStyle w:val="ListLabel2"/>
                  <w:sz w:val="18"/>
                  <w:u w:val="single"/>
                </w:rPr>
                <w:t>iria601@gmail.com</w:t>
              </w:r>
            </w:hyperlink>
            <w:r>
              <w:rPr>
                <w:sz w:val="18"/>
              </w:rPr>
              <w:t xml:space="preserve"> </w:t>
            </w:r>
            <w:r>
              <w:rPr>
                <w:color w:val="AEAEAE"/>
                <w:sz w:val="18"/>
              </w:rPr>
              <w:t>— preferred means of communication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Reside in: Moscow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Citizenship: Russia, work permit at: Russia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Ready to relocate, ready for business trips</w:t>
            </w:r>
          </w:p>
        </w:tc>
      </w:tr>
      <w:tr>
        <w:trPr/>
        <w:tc>
          <w:tcPr>
            <w:tcW w:w="9638" w:type="dxa"/>
            <w:gridSpan w:val="6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500" w:after="150"/>
              <w:rPr/>
            </w:pPr>
            <w:r>
              <w:rPr>
                <w:color w:val="AEAEAE"/>
                <w:sz w:val="22"/>
              </w:rPr>
              <w:t>Desired position and salary</w:t>
            </w:r>
          </w:p>
        </w:tc>
      </w:tr>
      <w:tr>
        <w:trPr/>
        <w:tc>
          <w:tcPr>
            <w:tcW w:w="6861" w:type="dxa"/>
            <w:gridSpan w:val="4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60" w:before="0" w:after="100"/>
              <w:rPr/>
            </w:pPr>
            <w:r>
              <w:rPr>
                <w:b/>
              </w:rPr>
              <w:t>.NET developer</w:t>
            </w:r>
          </w:p>
        </w:tc>
        <w:tc>
          <w:tcPr>
            <w:tcW w:w="2777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  <w:sz w:val="32"/>
              </w:rPr>
              <w:t>130 000</w:t>
            </w:r>
            <w:r>
              <w:rPr/>
              <w:br/>
            </w:r>
            <w:r>
              <w:rPr>
                <w:sz w:val="18"/>
              </w:rPr>
              <w:t>RUB</w:t>
            </w:r>
          </w:p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6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500" w:after="150"/>
              <w:rPr/>
            </w:pPr>
            <w:r>
              <w:rPr>
                <w:color w:val="AEAEAE"/>
                <w:sz w:val="22"/>
              </w:rPr>
              <w:t>Work experience —5 years 1 month</w:t>
            </w:r>
          </w:p>
        </w:tc>
      </w:tr>
      <w:tr>
        <w:trPr/>
        <w:tc>
          <w:tcPr>
            <w:tcW w:w="1399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color w:val="707070"/>
                <w:sz w:val="16"/>
              </w:rPr>
              <w:t>November 2019 — till now</w:t>
            </w:r>
            <w:r>
              <w:rPr/>
              <w:br/>
            </w:r>
            <w:r>
              <w:rPr>
                <w:color w:val="707070"/>
                <w:sz w:val="16"/>
              </w:rPr>
              <w:t>4 months</w:t>
            </w:r>
          </w:p>
        </w:tc>
        <w:tc>
          <w:tcPr>
            <w:tcW w:w="400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/>
            </w:r>
          </w:p>
        </w:tc>
        <w:tc>
          <w:tcPr>
            <w:tcW w:w="7839" w:type="dxa"/>
            <w:gridSpan w:val="4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80"/>
              <w:rPr/>
            </w:pPr>
            <w:r>
              <w:rPr>
                <w:b/>
              </w:rPr>
              <w:t>Luxoft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color w:val="AEAEAE"/>
                <w:sz w:val="18"/>
              </w:rPr>
              <w:t>Moscow, www.luxoft.com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/>
              <w:t>fullstack developer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sz w:val="18"/>
              </w:rPr>
              <w:t>Develop and support commercial resources.</w:t>
            </w:r>
            <w:r>
              <w:rPr/>
              <w:br/>
            </w:r>
            <w:r>
              <w:rPr>
                <w:sz w:val="18"/>
              </w:rPr>
              <w:t>Implementing new features.</w:t>
            </w:r>
          </w:p>
        </w:tc>
      </w:tr>
      <w:tr>
        <w:trPr/>
        <w:tc>
          <w:tcPr>
            <w:tcW w:w="1399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color w:val="707070"/>
                <w:sz w:val="16"/>
              </w:rPr>
              <w:t>June 2018 — September 2019</w:t>
            </w:r>
            <w:r>
              <w:rPr/>
              <w:br/>
            </w:r>
            <w:r>
              <w:rPr>
                <w:color w:val="707070"/>
                <w:sz w:val="16"/>
              </w:rPr>
              <w:t>1 year 4 months</w:t>
            </w:r>
          </w:p>
        </w:tc>
        <w:tc>
          <w:tcPr>
            <w:tcW w:w="400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before="25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spacing w:before="250" w:after="0"/>
              <w:rPr/>
            </w:pPr>
            <w:r>
              <w:rPr/>
            </w:r>
          </w:p>
        </w:tc>
        <w:tc>
          <w:tcPr>
            <w:tcW w:w="7839" w:type="dxa"/>
            <w:gridSpan w:val="4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b/>
              </w:rPr>
              <w:t>RETEC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color w:val="AEAEAE"/>
                <w:sz w:val="18"/>
              </w:rPr>
              <w:t>Saint Petersburg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/>
              <w:t>.NET developer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sz w:val="18"/>
              </w:rPr>
              <w:t>Develop and support backend part of services.</w:t>
            </w:r>
            <w:r>
              <w:rPr/>
              <w:br/>
            </w:r>
            <w:r>
              <w:rPr>
                <w:sz w:val="18"/>
              </w:rPr>
              <w:t>Analyzing existing process and feature.</w:t>
            </w:r>
            <w:r>
              <w:rPr/>
              <w:br/>
            </w:r>
            <w:r>
              <w:rPr>
                <w:sz w:val="18"/>
              </w:rPr>
              <w:t>Implementing new features.</w:t>
            </w:r>
            <w:r>
              <w:rPr/>
              <w:br/>
            </w:r>
            <w:r>
              <w:rPr>
                <w:sz w:val="18"/>
              </w:rPr>
              <w:t>Reviewing code from other develpers.</w:t>
            </w:r>
            <w:r>
              <w:rPr/>
              <w:br/>
            </w:r>
            <w:r>
              <w:rPr>
                <w:sz w:val="18"/>
              </w:rPr>
              <w:t>Exploring the possibility of using new tools.</w:t>
            </w:r>
            <w:r>
              <w:rPr/>
              <w:br/>
            </w:r>
            <w:r>
              <w:rPr>
                <w:sz w:val="18"/>
              </w:rPr>
              <w:t>Writing documentation.</w:t>
            </w:r>
          </w:p>
        </w:tc>
      </w:tr>
      <w:tr>
        <w:trPr/>
        <w:tc>
          <w:tcPr>
            <w:tcW w:w="1399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color w:val="707070"/>
                <w:sz w:val="16"/>
              </w:rPr>
              <w:t>January 2015 — June 2018</w:t>
            </w:r>
            <w:r>
              <w:rPr/>
              <w:br/>
            </w:r>
            <w:r>
              <w:rPr>
                <w:color w:val="707070"/>
                <w:sz w:val="16"/>
              </w:rPr>
              <w:t>3 years 6 months</w:t>
            </w:r>
          </w:p>
        </w:tc>
        <w:tc>
          <w:tcPr>
            <w:tcW w:w="400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before="25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spacing w:before="250" w:after="0"/>
              <w:rPr/>
            </w:pPr>
            <w:r>
              <w:rPr/>
            </w:r>
          </w:p>
        </w:tc>
        <w:tc>
          <w:tcPr>
            <w:tcW w:w="7839" w:type="dxa"/>
            <w:gridSpan w:val="4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b/>
              </w:rPr>
              <w:t>SimbirSoft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color w:val="AEAEAE"/>
                <w:sz w:val="18"/>
              </w:rPr>
              <w:t>Ulyanovsk, job.simbirsoft.com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/>
              <w:t>.NET developer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sz w:val="18"/>
              </w:rPr>
              <w:t>Develop and support commercial resources.</w:t>
            </w:r>
            <w:r>
              <w:rPr/>
              <w:br/>
            </w:r>
            <w:r>
              <w:rPr>
                <w:sz w:val="18"/>
              </w:rPr>
              <w:t>Implementing new features.</w:t>
            </w:r>
            <w:r>
              <w:rPr/>
              <w:br/>
            </w:r>
            <w:r>
              <w:rPr>
                <w:sz w:val="18"/>
              </w:rPr>
              <w:t>Reviewing code from other developers.</w:t>
            </w:r>
            <w:r>
              <w:rPr/>
              <w:br/>
            </w:r>
            <w:r>
              <w:rPr>
                <w:sz w:val="18"/>
              </w:rPr>
              <w:t>Took a part in the learning process for new developers.</w:t>
            </w:r>
            <w:r>
              <w:rPr/>
              <w:br/>
            </w:r>
            <w:r>
              <w:rPr>
                <w:sz w:val="18"/>
              </w:rPr>
              <w:t>Writing documentation.</w:t>
            </w:r>
          </w:p>
        </w:tc>
      </w:tr>
      <w:tr>
        <w:trPr/>
        <w:tc>
          <w:tcPr>
            <w:tcW w:w="9638" w:type="dxa"/>
            <w:gridSpan w:val="6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500" w:after="150"/>
              <w:rPr/>
            </w:pPr>
            <w:r>
              <w:rPr>
                <w:color w:val="AEAEAE"/>
                <w:sz w:val="22"/>
              </w:rPr>
              <w:t>Education</w:t>
            </w:r>
          </w:p>
        </w:tc>
      </w:tr>
      <w:tr>
        <w:trPr/>
        <w:tc>
          <w:tcPr>
            <w:tcW w:w="9638" w:type="dxa"/>
            <w:gridSpan w:val="6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sz w:val="22"/>
              </w:rPr>
              <w:t>Bachelor</w:t>
            </w:r>
          </w:p>
        </w:tc>
      </w:tr>
      <w:tr>
        <w:trPr/>
        <w:tc>
          <w:tcPr>
            <w:tcW w:w="1800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color w:val="707070"/>
                <w:sz w:val="16"/>
              </w:rPr>
              <w:t>2016</w:t>
            </w:r>
          </w:p>
        </w:tc>
        <w:tc>
          <w:tcPr>
            <w:tcW w:w="7838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80"/>
              <w:rPr/>
            </w:pPr>
            <w:r>
              <w:rPr>
                <w:b/>
              </w:rPr>
              <w:t>National Research Nuclear University 'MEPhI', Moscow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Informational Technologies facultet, Information Technology</w:t>
            </w:r>
          </w:p>
        </w:tc>
      </w:tr>
      <w:tr>
        <w:trPr/>
        <w:tc>
          <w:tcPr>
            <w:tcW w:w="9638" w:type="dxa"/>
            <w:gridSpan w:val="6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500" w:after="150"/>
              <w:rPr/>
            </w:pPr>
            <w:r>
              <w:rPr>
                <w:color w:val="AEAEAE"/>
                <w:sz w:val="22"/>
              </w:rPr>
              <w:t>Electronic certificates</w:t>
            </w:r>
          </w:p>
        </w:tc>
      </w:tr>
      <w:tr>
        <w:trPr/>
        <w:tc>
          <w:tcPr>
            <w:tcW w:w="1800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color w:val="707070"/>
                <w:sz w:val="16"/>
              </w:rPr>
              <w:t>2016</w:t>
            </w:r>
          </w:p>
        </w:tc>
        <w:tc>
          <w:tcPr>
            <w:tcW w:w="6799" w:type="dxa"/>
            <w:gridSpan w:val="2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>MCP: Microsoft Certified Professional</w:t>
            </w:r>
            <w:r>
              <w:rPr/>
              <w:br/>
            </w:r>
            <w:r>
              <w:rPr>
                <w:sz w:val="18"/>
              </w:rPr>
              <w:t>MS: Programming in C#</w:t>
            </w:r>
          </w:p>
        </w:tc>
        <w:tc>
          <w:tcPr>
            <w:tcW w:w="1039" w:type="dxa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/>
              <w:drawing>
                <wp:inline distT="0" distB="0" distL="0" distR="0">
                  <wp:extent cx="533400" cy="12446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gridSpan w:val="6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500" w:after="150"/>
              <w:rPr/>
            </w:pPr>
            <w:r>
              <w:rPr>
                <w:color w:val="AEAEAE"/>
                <w:sz w:val="22"/>
              </w:rPr>
              <w:t>Key skills</w:t>
            </w:r>
          </w:p>
        </w:tc>
      </w:tr>
      <w:tr>
        <w:trPr/>
        <w:tc>
          <w:tcPr>
            <w:tcW w:w="1800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color w:val="707070"/>
                <w:sz w:val="16"/>
              </w:rPr>
              <w:t>Languages</w:t>
            </w:r>
          </w:p>
        </w:tc>
        <w:tc>
          <w:tcPr>
            <w:tcW w:w="7838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 xml:space="preserve">Russian </w:t>
            </w:r>
            <w:r>
              <w:rPr>
                <w:color w:val="AEAEAE"/>
                <w:sz w:val="18"/>
              </w:rPr>
              <w:t>— Native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sz w:val="18"/>
              </w:rPr>
              <w:t xml:space="preserve">English </w:t>
            </w:r>
            <w:r>
              <w:rPr>
                <w:color w:val="AEAEAE"/>
                <w:sz w:val="18"/>
              </w:rPr>
              <w:t>— C1 — Advanced</w:t>
            </w:r>
          </w:p>
        </w:tc>
      </w:tr>
      <w:tr>
        <w:trPr/>
        <w:tc>
          <w:tcPr>
            <w:tcW w:w="1800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color w:val="707070"/>
                <w:sz w:val="16"/>
              </w:rPr>
              <w:t>Skills</w:t>
            </w:r>
          </w:p>
        </w:tc>
        <w:tc>
          <w:tcPr>
            <w:tcW w:w="7838" w:type="dxa"/>
            <w:gridSpan w:val="3"/>
            <w:tcBorders/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spacing w:lineRule="atLeast" w:line="260" w:before="250" w:after="0"/>
              <w:rPr/>
            </w:pPr>
            <w:r>
              <w:rPr>
                <w:sz w:val="18"/>
                <w:shd w:fill="E6E6E6" w:val="clear"/>
              </w:rPr>
              <w:t>SVN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C#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jQuery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MS SQL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.NET Framework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ASP.NET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MS Visual Studio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MVC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Git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Ajax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JavaScript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MS SQL Server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SQL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HTML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REST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AngularJS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XML/Xslt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ООП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XML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Atlassian Jira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MongoDB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NancyFX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Atlassian Confluence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shd w:fill="E6E6E6" w:val="clear"/>
              </w:rPr>
              <w:t>Type Script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134" w:header="72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uppressAutoHyphens w:val="true"/>
      <w:rPr>
        <w:rFonts w:ascii="Arial" w:hAnsi="Arial" w:eastAsia="Arial" w:cs="Arial"/>
        <w:color w:val="BCBCBC"/>
        <w:kern w:val="2"/>
        <w:sz w:val="16"/>
        <w:szCs w:val="24"/>
        <w:lang w:eastAsia="hi-IN" w:bidi="en-US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uppressAutoHyphens w:val="true"/>
      <w:rPr>
        <w:rFonts w:ascii="Arial" w:hAnsi="Arial" w:eastAsia="Arial" w:cs="Arial"/>
        <w:color w:val="BCBCBC"/>
        <w:kern w:val="2"/>
        <w:sz w:val="16"/>
        <w:szCs w:val="24"/>
        <w:lang w:eastAsia="hi-IN" w:bidi="en-US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1" w:type="dxa"/>
      <w:jc w:val="left"/>
      <w:tblInd w:w="0" w:type="dxa"/>
      <w:tblBorders>
        <w:top w:val="single" w:sz="6" w:space="0" w:color="AEAEAE"/>
        <w:bottom w:val="single" w:sz="6" w:space="0" w:color="AEAEAE"/>
        <w:insideH w:val="single" w:sz="6" w:space="0" w:color="AEAEAE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rPr/>
      <w:tc>
        <w:tcPr>
          <w:tcW w:w="9561" w:type="dxa"/>
          <w:tcBorders>
            <w:top w:val="single" w:sz="6" w:space="0" w:color="AEAEAE"/>
            <w:bottom w:val="single" w:sz="6" w:space="0" w:color="AEAEAE"/>
            <w:insideH w:val="single" w:sz="6" w:space="0" w:color="AEAEAE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</w:tabs>
            <w:suppressAutoHyphens w:val="true"/>
            <w:spacing w:before="0" w:after="200"/>
            <w:jc w:val="right"/>
            <w:rPr>
              <w:lang w:bidi="en-US"/>
            </w:rPr>
          </w:pPr>
          <w:r>
            <w:rPr>
              <w:rFonts w:eastAsia="Arial" w:cs="Liberation Serif"/>
              <w:color w:val="auto"/>
              <w:kern w:val="2"/>
              <w:sz w:val="24"/>
              <w:szCs w:val="24"/>
              <w:lang w:eastAsia="hi-IN" w:bidi="en-US"/>
            </w:rPr>
            <w:t xml:space="preserve"> </w:t>
          </w:r>
        </w:p>
      </w:tc>
    </w:tr>
  </w:tbl>
  <w:p>
    <w:pPr>
      <w:pStyle w:val="Normal"/>
      <w:widowControl w:val="false"/>
      <w:suppressAutoHyphens w:val="true"/>
      <w:rPr>
        <w:rFonts w:ascii="Liberation Serif" w:hAnsi="Liberation Serif" w:eastAsia="Arial" w:cs="Liberation Serif"/>
        <w:color w:val="auto"/>
        <w:kern w:val="2"/>
        <w:sz w:val="24"/>
        <w:szCs w:val="24"/>
        <w:lang w:eastAsia="hi-IN" w:bidi="en-US"/>
      </w:rPr>
    </w:pPr>
    <w:r>
      <w:rPr>
        <w:rFonts w:eastAsia="Arial" w:cs="Liberation Serif"/>
        <w:color w:val="auto"/>
        <w:kern w:val="2"/>
        <w:sz w:val="24"/>
        <w:szCs w:val="24"/>
        <w:lang w:eastAsia="hi-IN" w:bidi="en-US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" w:cs="Liberation Serif"/>
      <w:color w:val="auto"/>
      <w:kern w:val="2"/>
      <w:sz w:val="24"/>
      <w:szCs w:val="24"/>
      <w:lang w:val="en-US" w:eastAsia="hi-IN" w:bidi="en-US"/>
    </w:rPr>
  </w:style>
  <w:style w:type="character" w:styleId="ListLabel1">
    <w:name w:val="ListLabel 1"/>
    <w:qFormat/>
    <w:rPr>
      <w:sz w:val="18"/>
      <w:u w:val="single"/>
    </w:rPr>
  </w:style>
  <w:style w:type="character" w:styleId="InternetLink">
    <w:name w:val="Internet Link"/>
    <w:rPr>
      <w:color w:val="000080"/>
      <w:u w:val="single"/>
      <w:lang w:val="zxx" w:eastAsia="zxx"/>
    </w:rPr>
  </w:style>
  <w:style w:type="character" w:styleId="ListLabel2">
    <w:name w:val="ListLabel 2"/>
    <w:qFormat/>
    <w:rPr>
      <w:sz w:val="18"/>
      <w:u w:val="single"/>
    </w:rPr>
  </w:style>
  <w:style w:type="character" w:styleId="ListLabel3">
    <w:name w:val="ListLabel 3"/>
    <w:qFormat/>
    <w:rPr>
      <w:sz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  <w:sz w:val="24"/>
    </w:rPr>
  </w:style>
  <w:style w:type="paragraph" w:styleId="Index">
    <w:name w:val="Index"/>
    <w:basedOn w:val="Normal"/>
    <w:qFormat/>
    <w:pPr/>
    <w:rPr>
      <w:rFonts w:eastAsia="Arial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ria601@gmail.com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2</Pages>
  <Words>215</Words>
  <Characters>1331</Characters>
  <CharactersWithSpaces>1538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2020-02-10T23:12:51Z</dcterms:modified>
  <cp:revision>1</cp:revision>
  <dc:subject/>
  <dc:title/>
</cp:coreProperties>
</file>