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53554" w14:textId="71400FD0" w:rsidR="00FB2A5E" w:rsidRDefault="00B86835">
      <w:r>
        <w:t>Ссылки на статьи</w:t>
      </w:r>
    </w:p>
    <w:p w14:paraId="6400BF3E" w14:textId="77777777" w:rsidR="00B86835" w:rsidRPr="00B86835" w:rsidRDefault="00B86835" w:rsidP="00B86835">
      <w:pPr>
        <w:pStyle w:val="a3"/>
        <w:numPr>
          <w:ilvl w:val="0"/>
          <w:numId w:val="1"/>
        </w:numPr>
        <w:rPr>
          <w:b/>
          <w:bCs/>
        </w:rPr>
      </w:pPr>
      <w:r w:rsidRPr="00B86835">
        <w:rPr>
          <w:b/>
          <w:bCs/>
        </w:rPr>
        <w:t>Использование дифференцированного подхода в обучении математике детей с ОВЗ</w:t>
      </w:r>
    </w:p>
    <w:p w14:paraId="6D2DB705" w14:textId="061E3086" w:rsidR="00B86835" w:rsidRDefault="00B86835" w:rsidP="00B86835">
      <w:pPr>
        <w:pStyle w:val="a3"/>
      </w:pPr>
      <w:hyperlink r:id="rId5" w:history="1">
        <w:r w:rsidRPr="00B86835">
          <w:rPr>
            <w:rStyle w:val="a4"/>
          </w:rPr>
          <w:t>https://solncesvet.ru/opublikovannyie-materialyi/ispolzovanie-differencirovannogo-podhoda.20542517411/</w:t>
        </w:r>
      </w:hyperlink>
    </w:p>
    <w:p w14:paraId="11B5D547" w14:textId="77777777" w:rsidR="00B86835" w:rsidRPr="00B86835" w:rsidRDefault="00B86835" w:rsidP="00B86835">
      <w:pPr>
        <w:pStyle w:val="a3"/>
        <w:numPr>
          <w:ilvl w:val="0"/>
          <w:numId w:val="1"/>
        </w:numPr>
        <w:rPr>
          <w:b/>
          <w:bCs/>
        </w:rPr>
      </w:pPr>
      <w:r w:rsidRPr="00B86835">
        <w:rPr>
          <w:b/>
          <w:bCs/>
        </w:rPr>
        <w:t>Роль игровых технологий в обучении математике детей с ОВЗ</w:t>
      </w:r>
    </w:p>
    <w:p w14:paraId="0786CE9C" w14:textId="1DC82A15" w:rsidR="00B86835" w:rsidRDefault="00B86835" w:rsidP="00B86835">
      <w:pPr>
        <w:pStyle w:val="a3"/>
      </w:pPr>
      <w:hyperlink r:id="rId6" w:history="1">
        <w:r w:rsidRPr="00B86835">
          <w:rPr>
            <w:rStyle w:val="a4"/>
          </w:rPr>
          <w:t>https://solncesvet.ru/opublikovannyie-materialyi/rol-igrovyh-tehnologiy-v-obuchenii-matem.20542514415/</w:t>
        </w:r>
      </w:hyperlink>
    </w:p>
    <w:p w14:paraId="32BC41D7" w14:textId="2C397B23" w:rsidR="00B86835" w:rsidRPr="00B86835" w:rsidRDefault="00B86835" w:rsidP="00B86835">
      <w:pPr>
        <w:pStyle w:val="a3"/>
        <w:numPr>
          <w:ilvl w:val="0"/>
          <w:numId w:val="1"/>
        </w:numPr>
        <w:rPr>
          <w:b/>
          <w:bCs/>
        </w:rPr>
      </w:pPr>
      <w:r w:rsidRPr="00B86835">
        <w:rPr>
          <w:b/>
          <w:bCs/>
        </w:rPr>
        <w:t>Методы развития познавательной активности на уроках математики у обучающихся с ОВЗ</w:t>
      </w:r>
      <w:r>
        <w:rPr>
          <w:b/>
          <w:bCs/>
        </w:rPr>
        <w:t xml:space="preserve"> </w:t>
      </w:r>
      <w:hyperlink r:id="rId7" w:history="1">
        <w:r w:rsidRPr="00B86835">
          <w:rPr>
            <w:rStyle w:val="a4"/>
            <w:b/>
            <w:bCs/>
          </w:rPr>
          <w:t>https://solncesvet.ru/opublikovannyie-materialyi/metody-razvitiya-poznavatelnoy-aktivnost.20542518708/</w:t>
        </w:r>
      </w:hyperlink>
    </w:p>
    <w:p w14:paraId="49BDA646" w14:textId="69AA6C82" w:rsidR="00B86835" w:rsidRDefault="00B86835" w:rsidP="00B86835">
      <w:pPr>
        <w:pStyle w:val="a3"/>
      </w:pPr>
    </w:p>
    <w:sectPr w:rsidR="00B86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F10C1"/>
    <w:multiLevelType w:val="hybridMultilevel"/>
    <w:tmpl w:val="734A8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95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835"/>
    <w:rsid w:val="006A3E58"/>
    <w:rsid w:val="00923DDE"/>
    <w:rsid w:val="00B86835"/>
    <w:rsid w:val="00CC064F"/>
    <w:rsid w:val="00FB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D32E2"/>
  <w15:chartTrackingRefBased/>
  <w15:docId w15:val="{51C9D746-9C3B-44DB-8252-169BB6EC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68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8683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868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lncesvet.ru/opublikovannyie-materialyi/metody-razvitiya-poznavatelnoy-aktivnost.205425187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lncesvet.ru/opublikovannyie-materialyi/rol-igrovyh-tehnologiy-v-obuchenii-matem.20542514415/" TargetMode="External"/><Relationship Id="rId5" Type="http://schemas.openxmlformats.org/officeDocument/2006/relationships/hyperlink" Target="https://solncesvet.ru/opublikovannyie-materialyi/ispolzovanie-differencirovannogo-podhoda.2054251741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Третьякова</dc:creator>
  <cp:keywords/>
  <dc:description/>
  <cp:lastModifiedBy>Кристина Третьякова</cp:lastModifiedBy>
  <cp:revision>1</cp:revision>
  <dcterms:created xsi:type="dcterms:W3CDTF">2024-10-04T07:45:00Z</dcterms:created>
  <dcterms:modified xsi:type="dcterms:W3CDTF">2024-10-04T07:47:00Z</dcterms:modified>
</cp:coreProperties>
</file>