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F8C70" w14:textId="7469293F" w:rsidR="007E313C" w:rsidRDefault="00064B0E" w:rsidP="00064B0E">
      <w:pPr>
        <w:pStyle w:val="Title"/>
      </w:pPr>
      <w:r>
        <w:t>Performing Classification of Hand-written digits using Restricted Boltzmann Machine, Self-Organizing Maps and PCA</w:t>
      </w:r>
    </w:p>
    <w:p w14:paraId="01603A38" w14:textId="5B71F3F6" w:rsidR="00064B0E" w:rsidRDefault="00064B0E" w:rsidP="00064B0E"/>
    <w:p w14:paraId="3DA90B2B" w14:textId="1E3EB40F" w:rsidR="00064B0E" w:rsidRDefault="00064B0E" w:rsidP="00064B0E">
      <w:pPr>
        <w:pStyle w:val="Heading1"/>
      </w:pPr>
      <w:r>
        <w:t>Abstract</w:t>
      </w:r>
    </w:p>
    <w:p w14:paraId="79E12079" w14:textId="7EDA0604" w:rsidR="00064B0E" w:rsidRDefault="00064B0E" w:rsidP="00064B0E">
      <w:r>
        <w:t>Ability of digital systems to interpret handwritten sources like paper documents, photographs, touch-screens devices are critical for</w:t>
      </w:r>
      <w:r w:rsidR="004F480B">
        <w:t xml:space="preserve"> many business solutions. For this project, we use MNIST dataset to evaluate Restricted Boltzmann Machine (RBM), Self-Organizing Maps and PCA algorithms based on their accuracy with using different parameters.</w:t>
      </w:r>
    </w:p>
    <w:p w14:paraId="073C8C5A" w14:textId="69BAF58A" w:rsidR="004F480B" w:rsidRDefault="004F480B" w:rsidP="004F480B">
      <w:pPr>
        <w:pStyle w:val="Heading1"/>
      </w:pPr>
      <w:r>
        <w:t>Introduction</w:t>
      </w:r>
    </w:p>
    <w:p w14:paraId="3843D598" w14:textId="6659326F" w:rsidR="004F480B" w:rsidRDefault="004F480B" w:rsidP="004F480B">
      <w:r>
        <w:t>Ability to recognize the hand-written text in context of digital applications is very popular topics due to many applications in the digital world such as</w:t>
      </w:r>
      <w:r w:rsidR="00ED358F">
        <w:t xml:space="preserve"> recognizing and accepting handwritten paper documents, photos and touch screen devices writing for business purposes. </w:t>
      </w:r>
    </w:p>
    <w:p w14:paraId="06F0C796" w14:textId="6CDEB9C0" w:rsidR="00ED358F" w:rsidRDefault="00ED358F" w:rsidP="004F480B">
      <w:r>
        <w:t xml:space="preserve">Processing handwritten data has many challenges such as the elements can be different size, orientation, can vary from person to person and similarity between the elements. </w:t>
      </w:r>
    </w:p>
    <w:p w14:paraId="3788DD5B" w14:textId="0C0B2B71" w:rsidR="00ED358F" w:rsidRDefault="00ED358F" w:rsidP="004F480B">
      <w:r>
        <w:t>For this project, MNIST (Modified National Institute of Standards and Technology) handwritten digits were used to evaluate selected algorithms. There are total of 70000 28*28 pixels grayscale images that split into 60,000 training set and 10,000 test set. Each image has label of 0 to 9.</w:t>
      </w:r>
    </w:p>
    <w:p w14:paraId="238E56A9" w14:textId="57A2F167" w:rsidR="0064091F" w:rsidRDefault="0064091F" w:rsidP="004F480B">
      <w:r>
        <w:t>RBM, SOM and PCA were selected to use the dataset and compare accuracy of the models against unseen data.</w:t>
      </w:r>
    </w:p>
    <w:p w14:paraId="2A1096B2" w14:textId="77777777" w:rsidR="00ED358F" w:rsidRPr="004F480B" w:rsidRDefault="00ED358F" w:rsidP="004F480B"/>
    <w:p w14:paraId="0D25D37F" w14:textId="2113E2B3" w:rsidR="004F480B" w:rsidRDefault="004F480B" w:rsidP="004F480B">
      <w:pPr>
        <w:pStyle w:val="Heading1"/>
      </w:pPr>
      <w:r>
        <w:t>Self-Organizing Maps (SOM)</w:t>
      </w:r>
    </w:p>
    <w:p w14:paraId="12EC9E2F" w14:textId="4EF6429D" w:rsidR="0064091F" w:rsidRDefault="0064091F" w:rsidP="0064091F">
      <w:pPr>
        <w:pStyle w:val="Heading2"/>
      </w:pPr>
      <w:r>
        <w:t>Algorithm</w:t>
      </w:r>
    </w:p>
    <w:p w14:paraId="58665029" w14:textId="7E8D1CEB" w:rsidR="0064091F" w:rsidRDefault="002B129C" w:rsidP="0064091F">
      <w:r>
        <w:t xml:space="preserve">A self-organizing </w:t>
      </w:r>
      <w:proofErr w:type="gramStart"/>
      <w:r>
        <w:t>map(</w:t>
      </w:r>
      <w:proofErr w:type="gramEnd"/>
      <w:r>
        <w:t xml:space="preserve">SOM) is a type of </w:t>
      </w:r>
      <w:r w:rsidR="00E04E4F">
        <w:t>artificial neural network</w:t>
      </w:r>
      <w:r w:rsidR="00DD12B7">
        <w:t xml:space="preserve"> that is trained using unsupervised learning</w:t>
      </w:r>
      <w:r w:rsidR="00BE3BED">
        <w:t>.</w:t>
      </w:r>
      <w:r w:rsidR="007A2277">
        <w:t xml:space="preserve"> </w:t>
      </w:r>
      <w:r w:rsidR="008D7A89">
        <w:t xml:space="preserve">SOM algorithm </w:t>
      </w:r>
      <w:r w:rsidR="00192032">
        <w:t>extracts important features and segregates these features</w:t>
      </w:r>
      <w:r w:rsidR="00F8605E">
        <w:t xml:space="preserve">, which produce a low-dimensional </w:t>
      </w:r>
      <w:r w:rsidR="0009181F">
        <w:t xml:space="preserve">representation of the data. Self-organizing maps are differ from other neural network because the apply competitive </w:t>
      </w:r>
      <w:proofErr w:type="gramStart"/>
      <w:r w:rsidR="0009181F">
        <w:t xml:space="preserve">learning </w:t>
      </w:r>
      <w:r w:rsidR="0086589D">
        <w:t xml:space="preserve"> as</w:t>
      </w:r>
      <w:proofErr w:type="gramEnd"/>
      <w:r w:rsidR="0086589D">
        <w:t xml:space="preserve"> opposed to error-correction learning such as </w:t>
      </w:r>
      <w:r w:rsidR="00FC41C8">
        <w:t>backpropagation</w:t>
      </w:r>
      <w:r w:rsidR="0086589D">
        <w:t xml:space="preserve"> </w:t>
      </w:r>
      <w:r w:rsidR="00FC41C8">
        <w:t>with gradient decent.</w:t>
      </w:r>
    </w:p>
    <w:p w14:paraId="069B61B4" w14:textId="04A1F09E" w:rsidR="007841E0" w:rsidRDefault="00DD1577" w:rsidP="00DD1577">
      <w:pPr>
        <w:pStyle w:val="Heading2"/>
      </w:pPr>
      <w:r>
        <w:t>Methodology</w:t>
      </w:r>
    </w:p>
    <w:p w14:paraId="53987ED1" w14:textId="2FC3E013" w:rsidR="00C654BC" w:rsidRPr="00C654BC" w:rsidRDefault="00C654BC" w:rsidP="00C654BC">
      <w:r>
        <w:t>For this experiment, we were interested in accuracy of the models based on multiple parameters but also</w:t>
      </w:r>
      <w:r w:rsidR="00C5783B">
        <w:t xml:space="preserve"> the clustering of the digits on the network</w:t>
      </w:r>
    </w:p>
    <w:p w14:paraId="6CAAA581" w14:textId="4476CE70" w:rsidR="00DD1577" w:rsidRDefault="00DD1577" w:rsidP="00DD1577">
      <w:r>
        <w:t>Accuracy of the algorithm was evaluated based on multiple parameters:</w:t>
      </w:r>
    </w:p>
    <w:p w14:paraId="1CDA8917" w14:textId="2F7AFF57" w:rsidR="00DD1577" w:rsidRDefault="00DD1577" w:rsidP="00DD1577">
      <w:pPr>
        <w:pStyle w:val="ListParagraph"/>
        <w:numPr>
          <w:ilvl w:val="0"/>
          <w:numId w:val="1"/>
        </w:numPr>
      </w:pPr>
      <w:r>
        <w:lastRenderedPageBreak/>
        <w:t>Dimension o</w:t>
      </w:r>
      <w:r w:rsidR="009212DA">
        <w:t>f SOM: 10x10 and 20x20</w:t>
      </w:r>
    </w:p>
    <w:p w14:paraId="1CA280FA" w14:textId="3963974D" w:rsidR="009212DA" w:rsidRDefault="000B5411" w:rsidP="00DD1577">
      <w:pPr>
        <w:pStyle w:val="ListParagraph"/>
        <w:numPr>
          <w:ilvl w:val="0"/>
          <w:numId w:val="1"/>
        </w:numPr>
      </w:pPr>
      <w:r>
        <w:t>Number of epochs: 5,10,15,20</w:t>
      </w:r>
    </w:p>
    <w:p w14:paraId="74BCCCF3" w14:textId="5AF948DF" w:rsidR="00665E18" w:rsidRDefault="000B5411" w:rsidP="00665E18">
      <w:pPr>
        <w:pStyle w:val="ListParagraph"/>
        <w:numPr>
          <w:ilvl w:val="0"/>
          <w:numId w:val="1"/>
        </w:numPr>
      </w:pPr>
      <w:r>
        <w:t>Size of the data</w:t>
      </w:r>
      <w:r w:rsidR="007968AC">
        <w:t>(training/test): 10000/4000, 1000</w:t>
      </w:r>
      <w:r w:rsidR="00B44646">
        <w:t>/400</w:t>
      </w:r>
    </w:p>
    <w:p w14:paraId="286D6BF4" w14:textId="740046B3" w:rsidR="002D4A0B" w:rsidRDefault="002D4A0B" w:rsidP="002D4A0B">
      <w:pPr>
        <w:pStyle w:val="Heading2"/>
      </w:pPr>
      <w:r>
        <w:t>Results</w:t>
      </w:r>
    </w:p>
    <w:p w14:paraId="1F9E77AA" w14:textId="34AFBE34" w:rsidR="00665E18" w:rsidRPr="00DD1577" w:rsidRDefault="002D4A0B" w:rsidP="002D4A0B">
      <w:r>
        <w:t xml:space="preserve">Some of the results were very surprising. For example, </w:t>
      </w:r>
      <w:r w:rsidR="00606448">
        <w:t>there is a deep in accuracy of the algorithm when we run</w:t>
      </w:r>
      <w:r w:rsidR="00D5738D">
        <w:t xml:space="preserve"> 10 or 15 epochs, but when we run 20 epochs the</w:t>
      </w:r>
      <w:r w:rsidR="00187985">
        <w:t xml:space="preserve"> accuracy of predictions is very high.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2201"/>
        <w:gridCol w:w="2250"/>
        <w:gridCol w:w="1980"/>
        <w:gridCol w:w="2155"/>
      </w:tblGrid>
      <w:tr w:rsidR="00922345" w14:paraId="0E7E8644" w14:textId="7A7597C5" w:rsidTr="005956CC">
        <w:tc>
          <w:tcPr>
            <w:tcW w:w="764" w:type="dxa"/>
            <w:vMerge w:val="restart"/>
          </w:tcPr>
          <w:p w14:paraId="5822C6AD" w14:textId="7A535BCD" w:rsidR="00922345" w:rsidRDefault="00922345" w:rsidP="004F480B">
            <w:r>
              <w:t>Epoch</w:t>
            </w:r>
          </w:p>
        </w:tc>
        <w:tc>
          <w:tcPr>
            <w:tcW w:w="8586" w:type="dxa"/>
            <w:gridSpan w:val="4"/>
          </w:tcPr>
          <w:p w14:paraId="0C4C6618" w14:textId="3146B3FA" w:rsidR="00922345" w:rsidRDefault="00922345" w:rsidP="008879FB">
            <w:pPr>
              <w:jc w:val="center"/>
            </w:pPr>
            <w:r>
              <w:t>Accuracy</w:t>
            </w:r>
          </w:p>
        </w:tc>
      </w:tr>
      <w:tr w:rsidR="00657E27" w14:paraId="4AD23CD7" w14:textId="045B19A1" w:rsidTr="005956CC">
        <w:tc>
          <w:tcPr>
            <w:tcW w:w="764" w:type="dxa"/>
            <w:vMerge/>
          </w:tcPr>
          <w:p w14:paraId="2460ECF1" w14:textId="77777777" w:rsidR="00657E27" w:rsidRDefault="00657E27" w:rsidP="004F480B"/>
        </w:tc>
        <w:tc>
          <w:tcPr>
            <w:tcW w:w="2201" w:type="dxa"/>
          </w:tcPr>
          <w:p w14:paraId="356E8E14" w14:textId="5F76AE4C" w:rsidR="00657E27" w:rsidRDefault="00657E27" w:rsidP="004F480B">
            <w:r>
              <w:t>(10x10) (10000/4000)</w:t>
            </w:r>
          </w:p>
        </w:tc>
        <w:tc>
          <w:tcPr>
            <w:tcW w:w="2250" w:type="dxa"/>
          </w:tcPr>
          <w:p w14:paraId="6D4D5567" w14:textId="1F549F88" w:rsidR="00657E27" w:rsidRDefault="00657E27" w:rsidP="004F480B">
            <w:r>
              <w:t>(20x20)</w:t>
            </w:r>
            <w:r w:rsidR="005956CC">
              <w:t xml:space="preserve"> </w:t>
            </w:r>
            <w:r>
              <w:t>(10000/4000)</w:t>
            </w:r>
          </w:p>
        </w:tc>
        <w:tc>
          <w:tcPr>
            <w:tcW w:w="1980" w:type="dxa"/>
          </w:tcPr>
          <w:p w14:paraId="05D7ADE4" w14:textId="66450AC8" w:rsidR="00657E27" w:rsidRDefault="001213E4" w:rsidP="004F480B">
            <w:r>
              <w:t>(10x10)</w:t>
            </w:r>
            <w:r w:rsidR="005956CC">
              <w:t xml:space="preserve"> </w:t>
            </w:r>
            <w:r>
              <w:t>(1000/400)</w:t>
            </w:r>
          </w:p>
        </w:tc>
        <w:tc>
          <w:tcPr>
            <w:tcW w:w="2155" w:type="dxa"/>
          </w:tcPr>
          <w:p w14:paraId="35F2EE23" w14:textId="236C1E6B" w:rsidR="00657E27" w:rsidRDefault="00657E27" w:rsidP="004F480B">
            <w:r>
              <w:t>(20x20) (1000/400)</w:t>
            </w:r>
          </w:p>
        </w:tc>
      </w:tr>
      <w:tr w:rsidR="00657E27" w14:paraId="4DF059EC" w14:textId="55BA79A9" w:rsidTr="005956CC">
        <w:tc>
          <w:tcPr>
            <w:tcW w:w="764" w:type="dxa"/>
          </w:tcPr>
          <w:p w14:paraId="26F1A224" w14:textId="6AF5B192" w:rsidR="00657E27" w:rsidRDefault="00657E27" w:rsidP="009D7314">
            <w:r>
              <w:t>5</w:t>
            </w:r>
          </w:p>
        </w:tc>
        <w:tc>
          <w:tcPr>
            <w:tcW w:w="2201" w:type="dxa"/>
            <w:vAlign w:val="center"/>
          </w:tcPr>
          <w:p w14:paraId="1EE604D7" w14:textId="466CAF7F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eastAsia="Times New Roman" w:cstheme="minorHAnsi"/>
              </w:rPr>
              <w:t>0.21375</w:t>
            </w:r>
          </w:p>
        </w:tc>
        <w:tc>
          <w:tcPr>
            <w:tcW w:w="2250" w:type="dxa"/>
          </w:tcPr>
          <w:p w14:paraId="795463B3" w14:textId="5A7CF624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0.10550</w:t>
            </w:r>
          </w:p>
        </w:tc>
        <w:tc>
          <w:tcPr>
            <w:tcW w:w="1980" w:type="dxa"/>
          </w:tcPr>
          <w:p w14:paraId="7413372E" w14:textId="7EEA01F2" w:rsidR="00657E27" w:rsidRPr="00922345" w:rsidRDefault="00F24282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0.3350</w:t>
            </w:r>
          </w:p>
        </w:tc>
        <w:tc>
          <w:tcPr>
            <w:tcW w:w="2155" w:type="dxa"/>
          </w:tcPr>
          <w:p w14:paraId="6DDA2A53" w14:textId="617C2E90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0.3650</w:t>
            </w:r>
          </w:p>
        </w:tc>
      </w:tr>
      <w:tr w:rsidR="00657E27" w14:paraId="679F694E" w14:textId="51DA5C69" w:rsidTr="005956CC">
        <w:tc>
          <w:tcPr>
            <w:tcW w:w="764" w:type="dxa"/>
          </w:tcPr>
          <w:p w14:paraId="18B69C89" w14:textId="0D28070A" w:rsidR="00657E27" w:rsidRDefault="00657E27" w:rsidP="009D7314">
            <w:r>
              <w:t>10</w:t>
            </w:r>
          </w:p>
        </w:tc>
        <w:tc>
          <w:tcPr>
            <w:tcW w:w="2201" w:type="dxa"/>
            <w:vAlign w:val="center"/>
          </w:tcPr>
          <w:p w14:paraId="309FF987" w14:textId="52956E88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eastAsia="Times New Roman" w:cstheme="minorHAnsi"/>
              </w:rPr>
              <w:t>0.19475</w:t>
            </w:r>
          </w:p>
        </w:tc>
        <w:tc>
          <w:tcPr>
            <w:tcW w:w="2250" w:type="dxa"/>
          </w:tcPr>
          <w:p w14:paraId="04348E02" w14:textId="6FB69499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0.04425</w:t>
            </w:r>
          </w:p>
        </w:tc>
        <w:tc>
          <w:tcPr>
            <w:tcW w:w="1980" w:type="dxa"/>
          </w:tcPr>
          <w:p w14:paraId="6B763343" w14:textId="70458894" w:rsidR="00657E27" w:rsidRPr="00922345" w:rsidRDefault="00F24282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0.1750</w:t>
            </w:r>
          </w:p>
        </w:tc>
        <w:tc>
          <w:tcPr>
            <w:tcW w:w="2155" w:type="dxa"/>
          </w:tcPr>
          <w:p w14:paraId="41181551" w14:textId="74A7FBDD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0.0925</w:t>
            </w:r>
          </w:p>
        </w:tc>
      </w:tr>
      <w:tr w:rsidR="00657E27" w14:paraId="2C2D41AA" w14:textId="22CEF9D6" w:rsidTr="005956CC">
        <w:tc>
          <w:tcPr>
            <w:tcW w:w="764" w:type="dxa"/>
          </w:tcPr>
          <w:p w14:paraId="6997B82A" w14:textId="256409D8" w:rsidR="00657E27" w:rsidRDefault="00657E27" w:rsidP="009D7314">
            <w:r>
              <w:t>15</w:t>
            </w:r>
          </w:p>
        </w:tc>
        <w:tc>
          <w:tcPr>
            <w:tcW w:w="2201" w:type="dxa"/>
            <w:vAlign w:val="center"/>
          </w:tcPr>
          <w:p w14:paraId="7C81137F" w14:textId="49BE379D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eastAsia="Times New Roman" w:cstheme="minorHAnsi"/>
              </w:rPr>
              <w:t>0.41275</w:t>
            </w:r>
          </w:p>
        </w:tc>
        <w:tc>
          <w:tcPr>
            <w:tcW w:w="2250" w:type="dxa"/>
          </w:tcPr>
          <w:p w14:paraId="7ED5F315" w14:textId="3B6D232C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0.06</w:t>
            </w:r>
          </w:p>
        </w:tc>
        <w:tc>
          <w:tcPr>
            <w:tcW w:w="1980" w:type="dxa"/>
          </w:tcPr>
          <w:p w14:paraId="7CE323B1" w14:textId="2955D7F9" w:rsidR="00657E27" w:rsidRPr="00922345" w:rsidRDefault="00F24282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0.2225</w:t>
            </w:r>
          </w:p>
        </w:tc>
        <w:tc>
          <w:tcPr>
            <w:tcW w:w="2155" w:type="dxa"/>
          </w:tcPr>
          <w:p w14:paraId="79535EA1" w14:textId="020109D7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0.0375</w:t>
            </w:r>
          </w:p>
        </w:tc>
      </w:tr>
      <w:tr w:rsidR="00657E27" w14:paraId="54044920" w14:textId="1951613E" w:rsidTr="005956CC">
        <w:tc>
          <w:tcPr>
            <w:tcW w:w="764" w:type="dxa"/>
          </w:tcPr>
          <w:p w14:paraId="5F3CD446" w14:textId="57491092" w:rsidR="00657E27" w:rsidRDefault="00657E27" w:rsidP="009D7314">
            <w:r>
              <w:t>20</w:t>
            </w:r>
          </w:p>
        </w:tc>
        <w:tc>
          <w:tcPr>
            <w:tcW w:w="2201" w:type="dxa"/>
            <w:vAlign w:val="center"/>
          </w:tcPr>
          <w:p w14:paraId="3BA86024" w14:textId="21686491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eastAsia="Times New Roman" w:cstheme="minorHAnsi"/>
              </w:rPr>
              <w:t>0.83500</w:t>
            </w:r>
          </w:p>
        </w:tc>
        <w:tc>
          <w:tcPr>
            <w:tcW w:w="2250" w:type="dxa"/>
          </w:tcPr>
          <w:p w14:paraId="457D0F55" w14:textId="5447FDCF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0.87600</w:t>
            </w:r>
          </w:p>
        </w:tc>
        <w:tc>
          <w:tcPr>
            <w:tcW w:w="1980" w:type="dxa"/>
          </w:tcPr>
          <w:p w14:paraId="0C219E34" w14:textId="3FB4FB97" w:rsidR="00657E27" w:rsidRPr="00922345" w:rsidRDefault="00F24282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</w:t>
            </w:r>
            <w:r w:rsidR="005E5193" w:rsidRPr="00922345">
              <w:rPr>
                <w:rFonts w:cstheme="minorHAnsi"/>
              </w:rPr>
              <w:t>8025</w:t>
            </w:r>
          </w:p>
        </w:tc>
        <w:tc>
          <w:tcPr>
            <w:tcW w:w="2155" w:type="dxa"/>
          </w:tcPr>
          <w:p w14:paraId="620C3BE6" w14:textId="17900BCE" w:rsidR="00657E27" w:rsidRPr="00922345" w:rsidRDefault="00657E27" w:rsidP="009D7314">
            <w:pPr>
              <w:rPr>
                <w:rFonts w:cstheme="minorHAnsi"/>
              </w:rPr>
            </w:pPr>
            <w:r w:rsidRPr="00922345">
              <w:rPr>
                <w:rFonts w:cstheme="minorHAnsi"/>
              </w:rPr>
              <w:t>0.84</w:t>
            </w:r>
          </w:p>
        </w:tc>
      </w:tr>
    </w:tbl>
    <w:p w14:paraId="7320B9B6" w14:textId="72191757" w:rsidR="004F480B" w:rsidRDefault="004F480B" w:rsidP="004F480B"/>
    <w:p w14:paraId="47A1524D" w14:textId="778FA818" w:rsidR="00187985" w:rsidRDefault="00CE3211" w:rsidP="004F480B">
      <w:r>
        <w:t xml:space="preserve">We observe that there is clustering behavior of </w:t>
      </w:r>
      <w:r w:rsidR="008B146C">
        <w:t>the algorithm,</w:t>
      </w:r>
      <w:r>
        <w:t xml:space="preserve"> but the location of the clusters can change based on</w:t>
      </w:r>
      <w:r w:rsidR="00A16307">
        <w:t xml:space="preserve"> number of epochs</w:t>
      </w:r>
      <w:r w:rsidR="008B146C">
        <w:t>. Below is example of this behavior</w:t>
      </w:r>
      <w:r w:rsidR="007368C6">
        <w:t xml:space="preserve">. The color meaning: </w:t>
      </w:r>
      <w:r w:rsidR="007368C6" w:rsidRPr="00A363B6">
        <w:rPr>
          <w:b/>
          <w:bCs/>
          <w:color w:val="70AD47" w:themeColor="accent6"/>
        </w:rPr>
        <w:t>green</w:t>
      </w:r>
      <w:r w:rsidR="007368C6">
        <w:t xml:space="preserve">-100% confidence, </w:t>
      </w:r>
      <w:r w:rsidR="00A363B6" w:rsidRPr="00A363B6">
        <w:rPr>
          <w:color w:val="4472C4" w:themeColor="accent1"/>
        </w:rPr>
        <w:t>blue</w:t>
      </w:r>
      <w:r w:rsidR="00A363B6">
        <w:t xml:space="preserve">- between 50-100% confidence, </w:t>
      </w:r>
      <w:r w:rsidR="00A363B6" w:rsidRPr="00A363B6">
        <w:rPr>
          <w:color w:val="C00000"/>
        </w:rPr>
        <w:t>red</w:t>
      </w:r>
      <w:r w:rsidR="00A363B6">
        <w:t>- below 50% confidence. We can see that 1 is mapped to upper left corner after 5 epochs and 7 is mapped to upper right corner. By 10 epochs they switch places and by 20 epoch they end up on bottom of the matrix.</w:t>
      </w:r>
    </w:p>
    <w:p w14:paraId="4DB3A697" w14:textId="77777777" w:rsidR="00512B73" w:rsidRDefault="00512B73" w:rsidP="00512B73">
      <w:pPr>
        <w:keepNext/>
      </w:pPr>
      <w:r>
        <w:rPr>
          <w:noProof/>
        </w:rPr>
        <w:lastRenderedPageBreak/>
        <w:drawing>
          <wp:inline distT="0" distB="0" distL="0" distR="0" wp14:anchorId="3CFDDD99" wp14:editId="77B984E7">
            <wp:extent cx="3679825" cy="7379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9"/>
                    <a:stretch/>
                  </pic:blipFill>
                  <pic:spPr bwMode="auto">
                    <a:xfrm>
                      <a:off x="0" y="0"/>
                      <a:ext cx="3686147" cy="739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FA8BF" w14:textId="47C4DB3C" w:rsidR="00A16307" w:rsidRPr="004F480B" w:rsidRDefault="00512B73" w:rsidP="00512B73">
      <w:pPr>
        <w:pStyle w:val="Caption"/>
      </w:pPr>
      <w:r>
        <w:t xml:space="preserve">Figure </w:t>
      </w:r>
      <w:r w:rsidR="000D6174">
        <w:fldChar w:fldCharType="begin"/>
      </w:r>
      <w:r w:rsidR="000D6174">
        <w:instrText xml:space="preserve"> SEQ Figure \* ARABIC </w:instrText>
      </w:r>
      <w:r w:rsidR="000D6174">
        <w:fldChar w:fldCharType="separate"/>
      </w:r>
      <w:r w:rsidR="008B146C">
        <w:rPr>
          <w:noProof/>
        </w:rPr>
        <w:t>1</w:t>
      </w:r>
      <w:r w:rsidR="000D6174">
        <w:rPr>
          <w:noProof/>
        </w:rPr>
        <w:fldChar w:fldCharType="end"/>
      </w:r>
      <w:r>
        <w:t xml:space="preserve"> 20x20 with </w:t>
      </w:r>
      <w:r w:rsidRPr="006C3D42">
        <w:t>training size</w:t>
      </w:r>
      <w:r>
        <w:t>:10000 and epoch:5</w:t>
      </w:r>
    </w:p>
    <w:p w14:paraId="74D1DE1C" w14:textId="77777777" w:rsidR="001A4C89" w:rsidRDefault="001A4C89" w:rsidP="001A4C89">
      <w:pPr>
        <w:keepNext/>
      </w:pPr>
      <w:r>
        <w:rPr>
          <w:noProof/>
        </w:rPr>
        <w:lastRenderedPageBreak/>
        <w:drawing>
          <wp:inline distT="0" distB="0" distL="0" distR="0" wp14:anchorId="6B3B798E" wp14:editId="45888351">
            <wp:extent cx="3726180" cy="7267662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8"/>
                    <a:stretch/>
                  </pic:blipFill>
                  <pic:spPr bwMode="auto">
                    <a:xfrm>
                      <a:off x="0" y="0"/>
                      <a:ext cx="3733334" cy="728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0E878" w14:textId="54CBE9E4" w:rsidR="001A4C89" w:rsidRDefault="001A4C89" w:rsidP="001A4C89">
      <w:pPr>
        <w:pStyle w:val="Caption"/>
      </w:pPr>
      <w:r>
        <w:t xml:space="preserve">Figure </w:t>
      </w:r>
      <w:r w:rsidR="000D6174">
        <w:fldChar w:fldCharType="begin"/>
      </w:r>
      <w:r w:rsidR="000D6174">
        <w:instrText xml:space="preserve"> SEQ Figure \* ARABIC </w:instrText>
      </w:r>
      <w:r w:rsidR="000D6174">
        <w:fldChar w:fldCharType="separate"/>
      </w:r>
      <w:r w:rsidR="008B146C">
        <w:rPr>
          <w:noProof/>
        </w:rPr>
        <w:t>2</w:t>
      </w:r>
      <w:r w:rsidR="000D6174">
        <w:rPr>
          <w:noProof/>
        </w:rPr>
        <w:fldChar w:fldCharType="end"/>
      </w:r>
      <w:r>
        <w:t xml:space="preserve"> </w:t>
      </w:r>
      <w:r w:rsidRPr="00E94C48">
        <w:t>20x20 with training size:10000 and epoch:</w:t>
      </w:r>
      <w:r>
        <w:t>10</w:t>
      </w:r>
    </w:p>
    <w:p w14:paraId="1264A92A" w14:textId="77777777" w:rsidR="009F7281" w:rsidRDefault="009F7281" w:rsidP="009F7281">
      <w:pPr>
        <w:keepNext/>
      </w:pPr>
      <w:r>
        <w:rPr>
          <w:noProof/>
        </w:rPr>
        <w:lastRenderedPageBreak/>
        <w:drawing>
          <wp:inline distT="0" distB="0" distL="0" distR="0" wp14:anchorId="615D6D82" wp14:editId="54FBA357">
            <wp:extent cx="3856990" cy="767439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1"/>
                    <a:stretch/>
                  </pic:blipFill>
                  <pic:spPr bwMode="auto">
                    <a:xfrm>
                      <a:off x="0" y="0"/>
                      <a:ext cx="3862021" cy="7684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27DB" w14:textId="439082B4" w:rsidR="001A4C89" w:rsidRDefault="009F7281" w:rsidP="009F7281">
      <w:pPr>
        <w:pStyle w:val="Caption"/>
      </w:pPr>
      <w:r>
        <w:t xml:space="preserve">Figure </w:t>
      </w:r>
      <w:r w:rsidR="000D6174">
        <w:fldChar w:fldCharType="begin"/>
      </w:r>
      <w:r w:rsidR="000D6174">
        <w:instrText xml:space="preserve"> SEQ Figure \* ARABIC </w:instrText>
      </w:r>
      <w:r w:rsidR="000D6174">
        <w:fldChar w:fldCharType="separate"/>
      </w:r>
      <w:r w:rsidR="008B146C">
        <w:rPr>
          <w:noProof/>
        </w:rPr>
        <w:t>3</w:t>
      </w:r>
      <w:r w:rsidR="000D6174">
        <w:rPr>
          <w:noProof/>
        </w:rPr>
        <w:fldChar w:fldCharType="end"/>
      </w:r>
      <w:r>
        <w:t xml:space="preserve"> </w:t>
      </w:r>
      <w:r w:rsidRPr="005420C1">
        <w:t>20x20 with training size:10000 and epoch:1</w:t>
      </w:r>
      <w:r>
        <w:t>5</w:t>
      </w:r>
    </w:p>
    <w:p w14:paraId="383B6953" w14:textId="77777777" w:rsidR="008B146C" w:rsidRDefault="008B146C" w:rsidP="008B146C">
      <w:pPr>
        <w:keepNext/>
      </w:pPr>
      <w:r>
        <w:rPr>
          <w:noProof/>
        </w:rPr>
        <w:lastRenderedPageBreak/>
        <w:drawing>
          <wp:inline distT="0" distB="0" distL="0" distR="0" wp14:anchorId="3EFEDEE0" wp14:editId="64237365">
            <wp:extent cx="3634353" cy="7231166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9" t="894" r="-1"/>
                    <a:stretch/>
                  </pic:blipFill>
                  <pic:spPr bwMode="auto">
                    <a:xfrm>
                      <a:off x="0" y="0"/>
                      <a:ext cx="3641477" cy="724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14825" w14:textId="455D72F8" w:rsidR="008B146C" w:rsidRDefault="008B146C" w:rsidP="008B146C">
      <w:pPr>
        <w:pStyle w:val="Caption"/>
      </w:pPr>
      <w:r>
        <w:t xml:space="preserve">Figure </w:t>
      </w:r>
      <w:r w:rsidR="000D6174">
        <w:fldChar w:fldCharType="begin"/>
      </w:r>
      <w:r w:rsidR="000D6174">
        <w:instrText xml:space="preserve"> SEQ Figure \* ARABIC </w:instrText>
      </w:r>
      <w:r w:rsidR="000D6174">
        <w:fldChar w:fldCharType="separate"/>
      </w:r>
      <w:r>
        <w:rPr>
          <w:noProof/>
        </w:rPr>
        <w:t>4</w:t>
      </w:r>
      <w:r w:rsidR="000D6174">
        <w:rPr>
          <w:noProof/>
        </w:rPr>
        <w:fldChar w:fldCharType="end"/>
      </w:r>
      <w:r>
        <w:t xml:space="preserve"> </w:t>
      </w:r>
      <w:r w:rsidRPr="001235F8">
        <w:t>20x20 with training size:10000 and epoch:</w:t>
      </w:r>
      <w:r>
        <w:t>20</w:t>
      </w:r>
    </w:p>
    <w:p w14:paraId="3603C1C5" w14:textId="77777777" w:rsidR="008B146C" w:rsidRPr="008B146C" w:rsidRDefault="008B146C" w:rsidP="008B146C"/>
    <w:p w14:paraId="1D2ACF1C" w14:textId="77777777" w:rsidR="000E07EF" w:rsidRDefault="000E07EF"/>
    <w:p w14:paraId="65CE6074" w14:textId="1D7A3BE1" w:rsidR="007E313C" w:rsidRDefault="007E313C"/>
    <w:p w14:paraId="5E086E55" w14:textId="6183EF25" w:rsidR="0050450C" w:rsidRDefault="0050450C" w:rsidP="0050450C"/>
    <w:p w14:paraId="1A614F64" w14:textId="77777777" w:rsidR="00E367FA" w:rsidRDefault="00E367FA" w:rsidP="0050450C"/>
    <w:sectPr w:rsidR="00E367F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3178D" w14:textId="77777777" w:rsidR="000D6174" w:rsidRDefault="000D6174" w:rsidP="000E07EF">
      <w:pPr>
        <w:spacing w:after="0" w:line="240" w:lineRule="auto"/>
      </w:pPr>
      <w:r>
        <w:separator/>
      </w:r>
    </w:p>
  </w:endnote>
  <w:endnote w:type="continuationSeparator" w:id="0">
    <w:p w14:paraId="3A3EB279" w14:textId="77777777" w:rsidR="000D6174" w:rsidRDefault="000D6174" w:rsidP="000E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0F60B" w14:textId="77777777" w:rsidR="000D6174" w:rsidRDefault="000D6174" w:rsidP="000E07EF">
      <w:pPr>
        <w:spacing w:after="0" w:line="240" w:lineRule="auto"/>
      </w:pPr>
      <w:r>
        <w:separator/>
      </w:r>
    </w:p>
  </w:footnote>
  <w:footnote w:type="continuationSeparator" w:id="0">
    <w:p w14:paraId="36555F48" w14:textId="77777777" w:rsidR="000D6174" w:rsidRDefault="000D6174" w:rsidP="000E0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DF5CE" w14:textId="4A8D1DA2" w:rsidR="000E07EF" w:rsidRDefault="000E07EF">
    <w:pPr>
      <w:pStyle w:val="Header"/>
    </w:pPr>
  </w:p>
  <w:p w14:paraId="22B6BCE0" w14:textId="77777777" w:rsidR="000E07EF" w:rsidRDefault="000E0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A7222"/>
    <w:multiLevelType w:val="hybridMultilevel"/>
    <w:tmpl w:val="01D0EBF6"/>
    <w:lvl w:ilvl="0" w:tplc="2654D2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3C"/>
    <w:rsid w:val="00064B0E"/>
    <w:rsid w:val="0009181F"/>
    <w:rsid w:val="000B5411"/>
    <w:rsid w:val="000D6174"/>
    <w:rsid w:val="000E07EF"/>
    <w:rsid w:val="001213E4"/>
    <w:rsid w:val="00165D41"/>
    <w:rsid w:val="00187985"/>
    <w:rsid w:val="00192032"/>
    <w:rsid w:val="001A340B"/>
    <w:rsid w:val="001A4C89"/>
    <w:rsid w:val="00225224"/>
    <w:rsid w:val="002269EB"/>
    <w:rsid w:val="0027283D"/>
    <w:rsid w:val="002B129C"/>
    <w:rsid w:val="002D4A0B"/>
    <w:rsid w:val="004F480B"/>
    <w:rsid w:val="0050450C"/>
    <w:rsid w:val="00512B73"/>
    <w:rsid w:val="0054035D"/>
    <w:rsid w:val="005650BF"/>
    <w:rsid w:val="005956CC"/>
    <w:rsid w:val="005E5193"/>
    <w:rsid w:val="00606448"/>
    <w:rsid w:val="0064091F"/>
    <w:rsid w:val="00657E27"/>
    <w:rsid w:val="00665E18"/>
    <w:rsid w:val="007368C6"/>
    <w:rsid w:val="007841E0"/>
    <w:rsid w:val="00785EA6"/>
    <w:rsid w:val="007968AC"/>
    <w:rsid w:val="007A2277"/>
    <w:rsid w:val="007E313C"/>
    <w:rsid w:val="0086589D"/>
    <w:rsid w:val="008879FB"/>
    <w:rsid w:val="008B146C"/>
    <w:rsid w:val="008D7A89"/>
    <w:rsid w:val="009212DA"/>
    <w:rsid w:val="00922345"/>
    <w:rsid w:val="00967754"/>
    <w:rsid w:val="009D7314"/>
    <w:rsid w:val="009F7281"/>
    <w:rsid w:val="00A10A1E"/>
    <w:rsid w:val="00A16307"/>
    <w:rsid w:val="00A363B6"/>
    <w:rsid w:val="00A52D3B"/>
    <w:rsid w:val="00AC1896"/>
    <w:rsid w:val="00B44646"/>
    <w:rsid w:val="00BE3BED"/>
    <w:rsid w:val="00C5783B"/>
    <w:rsid w:val="00C654BC"/>
    <w:rsid w:val="00CE3211"/>
    <w:rsid w:val="00D5738D"/>
    <w:rsid w:val="00D81845"/>
    <w:rsid w:val="00DC588F"/>
    <w:rsid w:val="00DD12B7"/>
    <w:rsid w:val="00DD1577"/>
    <w:rsid w:val="00DE7483"/>
    <w:rsid w:val="00E04E4F"/>
    <w:rsid w:val="00E367FA"/>
    <w:rsid w:val="00ED358F"/>
    <w:rsid w:val="00F24282"/>
    <w:rsid w:val="00F8605E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C842"/>
  <w15:chartTrackingRefBased/>
  <w15:docId w15:val="{F6476280-51CE-4BB5-A80D-E7234D8F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EF"/>
  </w:style>
  <w:style w:type="paragraph" w:styleId="Footer">
    <w:name w:val="footer"/>
    <w:basedOn w:val="Normal"/>
    <w:link w:val="FooterChar"/>
    <w:uiPriority w:val="99"/>
    <w:unhideWhenUsed/>
    <w:rsid w:val="000E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EF"/>
  </w:style>
  <w:style w:type="character" w:customStyle="1" w:styleId="Heading1Char">
    <w:name w:val="Heading 1 Char"/>
    <w:basedOn w:val="DefaultParagraphFont"/>
    <w:link w:val="Heading1"/>
    <w:uiPriority w:val="9"/>
    <w:rsid w:val="00064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0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577"/>
    <w:pPr>
      <w:ind w:left="720"/>
      <w:contextualSpacing/>
    </w:pPr>
  </w:style>
  <w:style w:type="table" w:styleId="TableGrid">
    <w:name w:val="Table Grid"/>
    <w:basedOn w:val="TableNormal"/>
    <w:uiPriority w:val="39"/>
    <w:rsid w:val="00A1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2B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8429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petrakova</dc:creator>
  <cp:keywords/>
  <dc:description/>
  <cp:lastModifiedBy>irina petrakova</cp:lastModifiedBy>
  <cp:revision>56</cp:revision>
  <dcterms:created xsi:type="dcterms:W3CDTF">2020-11-29T23:32:00Z</dcterms:created>
  <dcterms:modified xsi:type="dcterms:W3CDTF">2020-12-05T20:23:00Z</dcterms:modified>
</cp:coreProperties>
</file>