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AF7443" w14:textId="4C5117E5" w:rsidR="006A273A" w:rsidRDefault="00033379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Elección de cuatro gráficos</w:t>
      </w:r>
    </w:p>
    <w:p w14:paraId="73070E60" w14:textId="781C4D24" w:rsidR="00E323A6" w:rsidRDefault="00E323A6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Caso 1: </w:t>
      </w:r>
      <w:r w:rsidR="00320038">
        <w:rPr>
          <w:rFonts w:ascii="Arial" w:hAnsi="Arial" w:cs="Arial"/>
        </w:rPr>
        <w:t>Aumento del nivel del mar</w:t>
      </w:r>
    </w:p>
    <w:p w14:paraId="07894B64" w14:textId="391DE6B6" w:rsidR="00CE1B41" w:rsidRDefault="00320038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URL de la noticia: </w:t>
      </w:r>
      <w:hyperlink r:id="rId4" w:history="1">
        <w:r w:rsidR="00EB5874" w:rsidRPr="00E41869">
          <w:rPr>
            <w:rStyle w:val="Hipervnculo"/>
            <w:rFonts w:ascii="Arial" w:hAnsi="Arial" w:cs="Arial"/>
          </w:rPr>
          <w:t>https://www.epdata.es/datos/cambio-climatico-datos-graficos/447</w:t>
        </w:r>
      </w:hyperlink>
    </w:p>
    <w:p w14:paraId="4B28B47A" w14:textId="2E8EAC90" w:rsidR="00CE1B41" w:rsidRDefault="00A95DED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He escogido e</w:t>
      </w:r>
      <w:r w:rsidR="0008047B">
        <w:rPr>
          <w:rFonts w:ascii="Arial" w:hAnsi="Arial" w:cs="Arial"/>
        </w:rPr>
        <w:t xml:space="preserve">l primer gráfico </w:t>
      </w:r>
      <w:r>
        <w:rPr>
          <w:rFonts w:ascii="Arial" w:hAnsi="Arial" w:cs="Arial"/>
        </w:rPr>
        <w:t>porque es muy visual e informativo a la vez</w:t>
      </w:r>
      <w:r w:rsidR="00CE2763">
        <w:rPr>
          <w:rFonts w:ascii="Arial" w:hAnsi="Arial" w:cs="Arial"/>
        </w:rPr>
        <w:t xml:space="preserve">. Dentro de la información de la pieza, sobre el cambio climático y en concreto en este caso el aumento del nivel del mar como consecuencia, </w:t>
      </w:r>
      <w:r w:rsidR="007C5D2C">
        <w:rPr>
          <w:rFonts w:ascii="Arial" w:hAnsi="Arial" w:cs="Arial"/>
        </w:rPr>
        <w:t xml:space="preserve">es </w:t>
      </w:r>
      <w:r w:rsidR="00AA0A95">
        <w:rPr>
          <w:rFonts w:ascii="Arial" w:hAnsi="Arial" w:cs="Arial"/>
        </w:rPr>
        <w:t>información que puede resultar compleja de imaginar para los lectores</w:t>
      </w:r>
      <w:r>
        <w:rPr>
          <w:rFonts w:ascii="Arial" w:hAnsi="Arial" w:cs="Arial"/>
        </w:rPr>
        <w:t xml:space="preserve">. </w:t>
      </w:r>
      <w:r w:rsidR="00E038E0">
        <w:rPr>
          <w:rFonts w:ascii="Arial" w:hAnsi="Arial" w:cs="Arial"/>
        </w:rPr>
        <w:t>Mientras que el</w:t>
      </w:r>
      <w:r>
        <w:rPr>
          <w:rFonts w:ascii="Arial" w:hAnsi="Arial" w:cs="Arial"/>
        </w:rPr>
        <w:t xml:space="preserve"> segundo trata una información similar,</w:t>
      </w:r>
      <w:r w:rsidR="00F808EF">
        <w:rPr>
          <w:rFonts w:ascii="Arial" w:hAnsi="Arial" w:cs="Arial"/>
        </w:rPr>
        <w:t xml:space="preserve"> si </w:t>
      </w:r>
      <w:r w:rsidR="00C3282F">
        <w:rPr>
          <w:rFonts w:ascii="Arial" w:hAnsi="Arial" w:cs="Arial"/>
        </w:rPr>
        <w:t xml:space="preserve">los </w:t>
      </w:r>
      <w:r w:rsidR="00F808EF">
        <w:rPr>
          <w:rFonts w:ascii="Arial" w:hAnsi="Arial" w:cs="Arial"/>
        </w:rPr>
        <w:t>comparamos poniendo uno junto al otro el efecto no es el mismo</w:t>
      </w:r>
      <w:r>
        <w:rPr>
          <w:rFonts w:ascii="Arial" w:hAnsi="Arial" w:cs="Arial"/>
        </w:rPr>
        <w:t xml:space="preserve">. </w:t>
      </w:r>
      <w:r w:rsidR="00BB6472">
        <w:rPr>
          <w:rFonts w:ascii="Arial" w:hAnsi="Arial" w:cs="Arial"/>
        </w:rPr>
        <w:t xml:space="preserve">El hecho de haberle añadido </w:t>
      </w:r>
      <w:r w:rsidR="00BE789B">
        <w:rPr>
          <w:rFonts w:ascii="Arial" w:hAnsi="Arial" w:cs="Arial"/>
        </w:rPr>
        <w:t xml:space="preserve">al primero </w:t>
      </w:r>
      <w:r w:rsidR="00BB6472">
        <w:rPr>
          <w:rFonts w:ascii="Arial" w:hAnsi="Arial" w:cs="Arial"/>
        </w:rPr>
        <w:t>en el diseño el mar es un factor determinante porque sin él tan solo tendríamos una línea ascendente</w:t>
      </w:r>
      <w:r w:rsidR="00513B1B">
        <w:rPr>
          <w:rFonts w:ascii="Arial" w:hAnsi="Arial" w:cs="Arial"/>
        </w:rPr>
        <w:t>, como sucede con el segundo</w:t>
      </w:r>
      <w:r w:rsidR="0020175B">
        <w:rPr>
          <w:rFonts w:ascii="Arial" w:hAnsi="Arial" w:cs="Arial"/>
        </w:rPr>
        <w:t>. A</w:t>
      </w:r>
      <w:r w:rsidR="00BB6472">
        <w:rPr>
          <w:rFonts w:ascii="Arial" w:hAnsi="Arial" w:cs="Arial"/>
        </w:rPr>
        <w:t>hora mismo recibimos muchos gráficos en línea y barra</w:t>
      </w:r>
      <w:r w:rsidR="0020175B">
        <w:rPr>
          <w:rFonts w:ascii="Arial" w:hAnsi="Arial" w:cs="Arial"/>
        </w:rPr>
        <w:t>, por lo que con el recurso del efecto del oleaje e</w:t>
      </w:r>
      <w:r w:rsidR="0056285C">
        <w:rPr>
          <w:rFonts w:ascii="Arial" w:hAnsi="Arial" w:cs="Arial"/>
        </w:rPr>
        <w:t xml:space="preserve">s más llamativo e impactante. </w:t>
      </w:r>
      <w:r w:rsidR="009A0452">
        <w:rPr>
          <w:rFonts w:ascii="Arial" w:hAnsi="Arial" w:cs="Arial"/>
        </w:rPr>
        <w:t>De igual forma,</w:t>
      </w:r>
      <w:r w:rsidR="00024E39">
        <w:rPr>
          <w:rFonts w:ascii="Arial" w:hAnsi="Arial" w:cs="Arial"/>
        </w:rPr>
        <w:t xml:space="preserve"> en la variable del tiempo</w:t>
      </w:r>
      <w:r w:rsidR="009A0452">
        <w:rPr>
          <w:rFonts w:ascii="Arial" w:hAnsi="Arial" w:cs="Arial"/>
        </w:rPr>
        <w:t xml:space="preserve"> haber </w:t>
      </w:r>
      <w:r w:rsidR="00935FDD">
        <w:rPr>
          <w:rFonts w:ascii="Arial" w:hAnsi="Arial" w:cs="Arial"/>
        </w:rPr>
        <w:t xml:space="preserve">mostrado </w:t>
      </w:r>
      <w:r w:rsidR="009A0452">
        <w:rPr>
          <w:rFonts w:ascii="Arial" w:hAnsi="Arial" w:cs="Arial"/>
        </w:rPr>
        <w:t xml:space="preserve">solo </w:t>
      </w:r>
      <w:r w:rsidR="00504ADF">
        <w:rPr>
          <w:rFonts w:ascii="Arial" w:hAnsi="Arial" w:cs="Arial"/>
        </w:rPr>
        <w:t xml:space="preserve">los datos </w:t>
      </w:r>
      <w:r w:rsidR="009A0452">
        <w:rPr>
          <w:rFonts w:ascii="Arial" w:hAnsi="Arial" w:cs="Arial"/>
        </w:rPr>
        <w:t>cada cinco años y enmarcarlos</w:t>
      </w:r>
      <w:r w:rsidR="00A54C72">
        <w:rPr>
          <w:rFonts w:ascii="Arial" w:hAnsi="Arial" w:cs="Arial"/>
        </w:rPr>
        <w:t xml:space="preserve"> en negro y gris</w:t>
      </w:r>
      <w:r w:rsidR="009A0452">
        <w:rPr>
          <w:rFonts w:ascii="Arial" w:hAnsi="Arial" w:cs="Arial"/>
        </w:rPr>
        <w:t xml:space="preserve"> junto a la diferencia del rojo final lo hace más conciso e incluso práctico que si, por el contrario, fuese interactivo y el lector tuviese que ir desliz</w:t>
      </w:r>
      <w:r w:rsidR="00D5237F">
        <w:rPr>
          <w:rFonts w:ascii="Arial" w:hAnsi="Arial" w:cs="Arial"/>
        </w:rPr>
        <w:t>a</w:t>
      </w:r>
      <w:r w:rsidR="009A0452">
        <w:rPr>
          <w:rFonts w:ascii="Arial" w:hAnsi="Arial" w:cs="Arial"/>
        </w:rPr>
        <w:t>ndo sobre la línea</w:t>
      </w:r>
      <w:r w:rsidR="00AC6903">
        <w:rPr>
          <w:rFonts w:ascii="Arial" w:hAnsi="Arial" w:cs="Arial"/>
        </w:rPr>
        <w:t xml:space="preserve"> que contiene la información</w:t>
      </w:r>
      <w:r w:rsidR="007B52D1">
        <w:rPr>
          <w:rFonts w:ascii="Arial" w:hAnsi="Arial" w:cs="Arial"/>
        </w:rPr>
        <w:t>.</w:t>
      </w:r>
      <w:r w:rsidR="005256E5">
        <w:rPr>
          <w:rFonts w:ascii="Arial" w:hAnsi="Arial" w:cs="Arial"/>
        </w:rPr>
        <w:t xml:space="preserve"> En caso de haber mezclado ambos recursos sería farragoso e incluso un poco incómodo de manera visual y para utilizar, así es</w:t>
      </w:r>
      <w:r w:rsidR="00584D21">
        <w:rPr>
          <w:rFonts w:ascii="Arial" w:hAnsi="Arial" w:cs="Arial"/>
        </w:rPr>
        <w:t xml:space="preserve"> resumido y</w:t>
      </w:r>
      <w:r w:rsidR="005256E5">
        <w:rPr>
          <w:rFonts w:ascii="Arial" w:hAnsi="Arial" w:cs="Arial"/>
        </w:rPr>
        <w:t xml:space="preserve"> funcional. </w:t>
      </w:r>
      <w:r w:rsidR="006B51F6">
        <w:rPr>
          <w:rFonts w:ascii="Arial" w:hAnsi="Arial" w:cs="Arial"/>
        </w:rPr>
        <w:t xml:space="preserve">En este caso la simplicidad de la información funciona por su buena combinación con la estética. </w:t>
      </w:r>
    </w:p>
    <w:p w14:paraId="7E31F5D9" w14:textId="145477EC" w:rsidR="00E323A6" w:rsidRDefault="006B4A60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8792D6D" wp14:editId="323D3F17">
            <wp:extent cx="5126991" cy="3491346"/>
            <wp:effectExtent l="0" t="0" r="3810" b="1270"/>
            <wp:docPr id="1" name="Imagen 1" descr="Escala de tiemp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 con confianza medi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606" cy="349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4605" w14:textId="3B18F752" w:rsidR="00A93C96" w:rsidRDefault="006B4A60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2D63BAC" wp14:editId="4DA56058">
            <wp:extent cx="5126990" cy="3311081"/>
            <wp:effectExtent l="0" t="0" r="3810" b="3810"/>
            <wp:docPr id="2" name="Imagen 2" descr="Gráfico, Gráfico de líne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Gráfico de líneas&#10;&#10;Descripción generada automáticamente con confianza media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79" cy="334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57EC" w14:textId="77777777" w:rsidR="000D72B3" w:rsidRDefault="000D72B3" w:rsidP="006D6838">
      <w:pPr>
        <w:spacing w:line="360" w:lineRule="auto"/>
        <w:jc w:val="both"/>
        <w:rPr>
          <w:rFonts w:ascii="Arial" w:hAnsi="Arial" w:cs="Arial"/>
        </w:rPr>
      </w:pPr>
    </w:p>
    <w:p w14:paraId="29820C97" w14:textId="062ADB15" w:rsidR="00E01AD4" w:rsidRDefault="00043C48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Caso 2:</w:t>
      </w:r>
      <w:r w:rsidR="00C71C79">
        <w:rPr>
          <w:rFonts w:ascii="Arial" w:hAnsi="Arial" w:cs="Arial"/>
        </w:rPr>
        <w:t xml:space="preserve"> Desigualdad de las mujeres y su papel en la pandemia </w:t>
      </w:r>
    </w:p>
    <w:p w14:paraId="233156EF" w14:textId="28B636F8" w:rsidR="00E01AD4" w:rsidRPr="00C71C79" w:rsidRDefault="00043C48" w:rsidP="00E01AD4">
      <w:pPr>
        <w:spacing w:line="360" w:lineRule="auto"/>
        <w:jc w:val="both"/>
        <w:rPr>
          <w:rFonts w:ascii="Arial" w:hAnsi="Arial" w:cs="Arial"/>
          <w:lang w:val="en-US"/>
        </w:rPr>
      </w:pPr>
      <w:r w:rsidRPr="00C71C79">
        <w:rPr>
          <w:rFonts w:ascii="Arial" w:hAnsi="Arial" w:cs="Arial"/>
          <w:lang w:val="en-US"/>
        </w:rPr>
        <w:t>URL</w:t>
      </w:r>
      <w:r w:rsidR="00E01AD4" w:rsidRPr="00C71C79">
        <w:rPr>
          <w:rFonts w:ascii="Arial" w:hAnsi="Arial" w:cs="Arial"/>
          <w:lang w:val="en-US"/>
        </w:rPr>
        <w:t xml:space="preserve">: </w:t>
      </w:r>
      <w:hyperlink r:id="rId7" w:history="1">
        <w:r w:rsidR="00E01AD4" w:rsidRPr="00C71C79">
          <w:rPr>
            <w:rStyle w:val="Hipervnculo"/>
            <w:rFonts w:ascii="Arial" w:hAnsi="Arial" w:cs="Arial"/>
            <w:lang w:val="en-US"/>
          </w:rPr>
          <w:t>https://especiales.newtral.es/papel-mujeres-contra-covid/index.html</w:t>
        </w:r>
      </w:hyperlink>
    </w:p>
    <w:p w14:paraId="71679711" w14:textId="327378AD" w:rsidR="00A93C96" w:rsidRPr="00225A2A" w:rsidRDefault="00225A2A" w:rsidP="00E01AD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En este caso el diseño es más importante que el dato en sí, realmente solo con dos porcentajes se ha hecho un tipo de gráfica diferente, pero con mucho significado</w:t>
      </w:r>
      <w:r w:rsidR="00E05043">
        <w:rPr>
          <w:rFonts w:ascii="Arial" w:hAnsi="Arial" w:cs="Arial"/>
        </w:rPr>
        <w:t>, sobre todo a través de la elección del objeto</w:t>
      </w:r>
      <w:r>
        <w:rPr>
          <w:rFonts w:ascii="Arial" w:hAnsi="Arial" w:cs="Arial"/>
        </w:rPr>
        <w:t xml:space="preserve">. </w:t>
      </w:r>
      <w:r w:rsidR="00104248">
        <w:rPr>
          <w:rFonts w:ascii="Arial" w:hAnsi="Arial" w:cs="Arial"/>
        </w:rPr>
        <w:t xml:space="preserve">En cuanto a igualdad siempre se utilizan los mismos recursos, pero la temática permite más </w:t>
      </w:r>
      <w:r w:rsidR="00104248">
        <w:rPr>
          <w:rFonts w:ascii="Arial" w:hAnsi="Arial" w:cs="Arial"/>
        </w:rPr>
        <w:lastRenderedPageBreak/>
        <w:t xml:space="preserve">creatividad. </w:t>
      </w:r>
      <w:r w:rsidR="00353750">
        <w:rPr>
          <w:rFonts w:ascii="Arial" w:hAnsi="Arial" w:cs="Arial"/>
        </w:rPr>
        <w:t>Es una forma diferente de presentar la desigualdad</w:t>
      </w:r>
      <w:r w:rsidR="00E05043">
        <w:rPr>
          <w:rFonts w:ascii="Arial" w:hAnsi="Arial" w:cs="Arial"/>
        </w:rPr>
        <w:t xml:space="preserve"> </w:t>
      </w:r>
      <w:r w:rsidR="000415CE">
        <w:rPr>
          <w:rFonts w:ascii="Arial" w:hAnsi="Arial" w:cs="Arial"/>
        </w:rPr>
        <w:t xml:space="preserve">fuera del esquema de líneas y barras al que estamos más acostumbrados. </w:t>
      </w:r>
    </w:p>
    <w:p w14:paraId="50D26487" w14:textId="55E0C069" w:rsidR="00EB5874" w:rsidRPr="00E01AD4" w:rsidRDefault="00A93C96" w:rsidP="006D6838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A427202" wp14:editId="6396BBF9">
            <wp:extent cx="3400637" cy="3980873"/>
            <wp:effectExtent l="0" t="0" r="317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019" cy="40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1A4C" w14:textId="20318602" w:rsidR="006C0268" w:rsidRPr="00E01AD4" w:rsidRDefault="006C0268" w:rsidP="006D6838">
      <w:pPr>
        <w:spacing w:line="360" w:lineRule="auto"/>
        <w:jc w:val="both"/>
        <w:rPr>
          <w:rFonts w:ascii="Arial" w:hAnsi="Arial" w:cs="Arial"/>
          <w:lang w:val="en-US"/>
        </w:rPr>
      </w:pPr>
    </w:p>
    <w:p w14:paraId="48737B64" w14:textId="233B6E38" w:rsidR="00047B21" w:rsidRDefault="006C0268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Caso 3:</w:t>
      </w:r>
      <w:r w:rsidR="00EE697B">
        <w:rPr>
          <w:rFonts w:ascii="Arial" w:hAnsi="Arial" w:cs="Arial"/>
        </w:rPr>
        <w:t xml:space="preserve"> Recopilación de la vacunación en el mundo </w:t>
      </w:r>
    </w:p>
    <w:p w14:paraId="26EEABFC" w14:textId="179F4EEA" w:rsidR="006C0268" w:rsidRPr="00F808EF" w:rsidRDefault="00047B21" w:rsidP="006D6838">
      <w:pPr>
        <w:spacing w:line="360" w:lineRule="auto"/>
        <w:jc w:val="both"/>
        <w:rPr>
          <w:rFonts w:ascii="Arial" w:hAnsi="Arial" w:cs="Arial"/>
        </w:rPr>
      </w:pPr>
      <w:r w:rsidRPr="00F808EF">
        <w:rPr>
          <w:rFonts w:ascii="Arial" w:hAnsi="Arial" w:cs="Arial"/>
        </w:rPr>
        <w:t>URL:</w:t>
      </w:r>
      <w:r w:rsidR="006C0268" w:rsidRPr="00F808EF">
        <w:rPr>
          <w:rFonts w:ascii="Arial" w:hAnsi="Arial" w:cs="Arial"/>
        </w:rPr>
        <w:t xml:space="preserve"> </w:t>
      </w:r>
      <w:hyperlink r:id="rId9" w:history="1">
        <w:r w:rsidR="006C0268" w:rsidRPr="00F808EF">
          <w:rPr>
            <w:rStyle w:val="Hipervnculo"/>
            <w:rFonts w:ascii="Arial" w:hAnsi="Arial" w:cs="Arial"/>
          </w:rPr>
          <w:t>https://www.eldiario.es/sociedad/vacuna-covid-mapas-graficos-proceso-vacunacion-espana-mundo-marzo-13_1_6782953.html</w:t>
        </w:r>
      </w:hyperlink>
    </w:p>
    <w:p w14:paraId="5118FC2B" w14:textId="0F471B21" w:rsidR="006C0268" w:rsidRDefault="002A7D19" w:rsidP="006D6838">
      <w:pPr>
        <w:spacing w:line="360" w:lineRule="auto"/>
        <w:jc w:val="both"/>
        <w:rPr>
          <w:rFonts w:ascii="Arial" w:hAnsi="Arial" w:cs="Arial"/>
        </w:rPr>
      </w:pPr>
      <w:r w:rsidRPr="002A7D19">
        <w:rPr>
          <w:rFonts w:ascii="Arial" w:hAnsi="Arial" w:cs="Arial"/>
        </w:rPr>
        <w:t xml:space="preserve">En contraposición con el ejemplo anterior, aquí hay </w:t>
      </w:r>
      <w:r>
        <w:rPr>
          <w:rFonts w:ascii="Arial" w:hAnsi="Arial" w:cs="Arial"/>
        </w:rPr>
        <w:t>muchos más datos</w:t>
      </w:r>
      <w:r w:rsidR="009F5EEE">
        <w:rPr>
          <w:rFonts w:ascii="Arial" w:hAnsi="Arial" w:cs="Arial"/>
        </w:rPr>
        <w:t xml:space="preserve">. En este caso el medio ha optado por primero plasmar la información por países y después por continentes. En el caso elegido, que es el gráfico por países, </w:t>
      </w:r>
      <w:r w:rsidR="00E151D5">
        <w:rPr>
          <w:rFonts w:ascii="Arial" w:hAnsi="Arial" w:cs="Arial"/>
        </w:rPr>
        <w:t xml:space="preserve">resulta más apropiado haber utilizado líneas que haber optado por algo con mayor diseño. En primer lugar, la noticia lo justifica. En segundo, </w:t>
      </w:r>
      <w:r w:rsidR="003F601E">
        <w:rPr>
          <w:rFonts w:ascii="Arial" w:hAnsi="Arial" w:cs="Arial"/>
        </w:rPr>
        <w:t>permite apreciar pequeños picos y navegar hacia</w:t>
      </w:r>
      <w:r w:rsidR="003627E5">
        <w:rPr>
          <w:rFonts w:ascii="Arial" w:hAnsi="Arial" w:cs="Arial"/>
        </w:rPr>
        <w:t xml:space="preserve"> las</w:t>
      </w:r>
      <w:r w:rsidR="003F601E">
        <w:rPr>
          <w:rFonts w:ascii="Arial" w:hAnsi="Arial" w:cs="Arial"/>
        </w:rPr>
        <w:t xml:space="preserve"> fechas y</w:t>
      </w:r>
      <w:r w:rsidR="003627E5">
        <w:rPr>
          <w:rFonts w:ascii="Arial" w:hAnsi="Arial" w:cs="Arial"/>
        </w:rPr>
        <w:t xml:space="preserve"> </w:t>
      </w:r>
      <w:r w:rsidR="00A13579">
        <w:rPr>
          <w:rFonts w:ascii="Arial" w:hAnsi="Arial" w:cs="Arial"/>
        </w:rPr>
        <w:t>países. En este ejemplo la</w:t>
      </w:r>
      <w:r w:rsidR="003F601E">
        <w:rPr>
          <w:rFonts w:ascii="Arial" w:hAnsi="Arial" w:cs="Arial"/>
        </w:rPr>
        <w:t xml:space="preserve"> interactividad es imprescindible para </w:t>
      </w:r>
      <w:r w:rsidR="00A13579">
        <w:rPr>
          <w:rFonts w:ascii="Arial" w:hAnsi="Arial" w:cs="Arial"/>
        </w:rPr>
        <w:t xml:space="preserve">el </w:t>
      </w:r>
      <w:r w:rsidR="003F601E">
        <w:rPr>
          <w:rFonts w:ascii="Arial" w:hAnsi="Arial" w:cs="Arial"/>
        </w:rPr>
        <w:t>consumo de la información</w:t>
      </w:r>
      <w:r w:rsidR="008D2A94">
        <w:rPr>
          <w:rFonts w:ascii="Arial" w:hAnsi="Arial" w:cs="Arial"/>
        </w:rPr>
        <w:t xml:space="preserve">, sobre todo teniendo en cuenta que hay </w:t>
      </w:r>
      <w:r w:rsidR="00A23B51">
        <w:rPr>
          <w:rFonts w:ascii="Arial" w:hAnsi="Arial" w:cs="Arial"/>
        </w:rPr>
        <w:t>much</w:t>
      </w:r>
      <w:r w:rsidR="00760072">
        <w:rPr>
          <w:rFonts w:ascii="Arial" w:hAnsi="Arial" w:cs="Arial"/>
        </w:rPr>
        <w:t>as cifras dentro del mismo cuadro</w:t>
      </w:r>
      <w:r w:rsidR="003F601E">
        <w:rPr>
          <w:rFonts w:ascii="Arial" w:hAnsi="Arial" w:cs="Arial"/>
        </w:rPr>
        <w:t xml:space="preserve">. </w:t>
      </w:r>
      <w:r w:rsidR="00CE21ED">
        <w:rPr>
          <w:rFonts w:ascii="Arial" w:hAnsi="Arial" w:cs="Arial"/>
        </w:rPr>
        <w:t xml:space="preserve">Con otro tipo de gráfico, como </w:t>
      </w:r>
      <w:r w:rsidR="007D5237">
        <w:rPr>
          <w:rFonts w:ascii="Arial" w:hAnsi="Arial" w:cs="Arial"/>
        </w:rPr>
        <w:t xml:space="preserve">el de </w:t>
      </w:r>
      <w:r w:rsidR="00CE21ED">
        <w:rPr>
          <w:rFonts w:ascii="Arial" w:hAnsi="Arial" w:cs="Arial"/>
        </w:rPr>
        <w:t xml:space="preserve">barras por ejemplo, o con otro diseño más creativo, no podría haberse mostrado una información global sino que se tendría que haber segmentado mucho y lo interesante es realmente ver las diferencias en la evolución en cada país. </w:t>
      </w:r>
      <w:r w:rsidR="00232B4C">
        <w:rPr>
          <w:rFonts w:ascii="Arial" w:hAnsi="Arial" w:cs="Arial"/>
        </w:rPr>
        <w:t xml:space="preserve"> </w:t>
      </w:r>
    </w:p>
    <w:p w14:paraId="36E7489D" w14:textId="2E5C9A34" w:rsidR="005E129E" w:rsidRDefault="009F5EEE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3E31210" wp14:editId="389B06B2">
            <wp:extent cx="5400040" cy="3090545"/>
            <wp:effectExtent l="0" t="0" r="0" b="0"/>
            <wp:docPr id="4" name="Imagen 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, Gráfico de líneas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97EE" w14:textId="0A361046" w:rsidR="009F5EEE" w:rsidRDefault="009F5EEE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1B02A1" wp14:editId="0D7CB4CC">
            <wp:extent cx="5400040" cy="2668270"/>
            <wp:effectExtent l="0" t="0" r="0" b="0"/>
            <wp:docPr id="5" name="Imagen 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Gráfico, Gráfico de líneas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1FE" w14:textId="77777777" w:rsidR="005E129E" w:rsidRPr="002A7D19" w:rsidRDefault="005E129E" w:rsidP="006D6838">
      <w:pPr>
        <w:spacing w:line="360" w:lineRule="auto"/>
        <w:jc w:val="both"/>
        <w:rPr>
          <w:rFonts w:ascii="Arial" w:hAnsi="Arial" w:cs="Arial"/>
        </w:rPr>
      </w:pPr>
    </w:p>
    <w:p w14:paraId="6FB71C23" w14:textId="77777777" w:rsidR="00047B21" w:rsidRDefault="00BA2C9D" w:rsidP="006D683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Caso 4:</w:t>
      </w:r>
    </w:p>
    <w:p w14:paraId="540F7084" w14:textId="6AFA9755" w:rsidR="006C0268" w:rsidRPr="00F808EF" w:rsidRDefault="00047B21" w:rsidP="006D6838">
      <w:pPr>
        <w:spacing w:line="360" w:lineRule="auto"/>
        <w:jc w:val="both"/>
        <w:rPr>
          <w:rFonts w:ascii="Arial" w:hAnsi="Arial" w:cs="Arial"/>
        </w:rPr>
      </w:pPr>
      <w:r w:rsidRPr="00F808EF">
        <w:rPr>
          <w:rFonts w:ascii="Arial" w:hAnsi="Arial" w:cs="Arial"/>
        </w:rPr>
        <w:t>URL:</w:t>
      </w:r>
      <w:r w:rsidR="00BA2C9D" w:rsidRPr="00F808EF">
        <w:rPr>
          <w:rFonts w:ascii="Arial" w:hAnsi="Arial" w:cs="Arial"/>
        </w:rPr>
        <w:t xml:space="preserve"> </w:t>
      </w:r>
      <w:hyperlink r:id="rId12" w:history="1">
        <w:r w:rsidR="00BA2C9D" w:rsidRPr="00F808EF">
          <w:rPr>
            <w:rStyle w:val="Hipervnculo"/>
            <w:rFonts w:ascii="Arial" w:hAnsi="Arial" w:cs="Arial"/>
          </w:rPr>
          <w:t>https://www.elconfidencial.com/economia/2020-07-27/macroeconomia-panel-analisis-crisis_2689911/</w:t>
        </w:r>
      </w:hyperlink>
    </w:p>
    <w:p w14:paraId="2B5AAC7E" w14:textId="4805F0F6" w:rsidR="00BA2C9D" w:rsidRPr="00F42B01" w:rsidRDefault="00F42B01" w:rsidP="006D6838">
      <w:pPr>
        <w:spacing w:line="360" w:lineRule="auto"/>
        <w:jc w:val="both"/>
        <w:rPr>
          <w:rFonts w:ascii="Arial" w:hAnsi="Arial" w:cs="Arial"/>
        </w:rPr>
      </w:pPr>
      <w:r w:rsidRPr="00F42B01">
        <w:rPr>
          <w:rFonts w:ascii="Arial" w:hAnsi="Arial" w:cs="Arial"/>
        </w:rPr>
        <w:t>En este</w:t>
      </w:r>
      <w:r>
        <w:rPr>
          <w:rFonts w:ascii="Arial" w:hAnsi="Arial" w:cs="Arial"/>
        </w:rPr>
        <w:t xml:space="preserve"> caso la noticia se cuenta precisamente a través de los gráficos y de toda una interfaz creada dentro de la web del medio. </w:t>
      </w:r>
      <w:r w:rsidR="006830CA">
        <w:rPr>
          <w:rFonts w:ascii="Arial" w:hAnsi="Arial" w:cs="Arial"/>
        </w:rPr>
        <w:t xml:space="preserve">Aunque el diseño es más convencional en cuanto a líneas y barras la combinación de colores con el fondo en negro hace que resalte y </w:t>
      </w:r>
      <w:r w:rsidR="009219E2">
        <w:rPr>
          <w:rFonts w:ascii="Arial" w:hAnsi="Arial" w:cs="Arial"/>
        </w:rPr>
        <w:t>el hecho de tenerlas todas juntas más allá del texto es una forma de construir información con valor añadido</w:t>
      </w:r>
      <w:r w:rsidR="006830CA">
        <w:rPr>
          <w:rFonts w:ascii="Arial" w:hAnsi="Arial" w:cs="Arial"/>
        </w:rPr>
        <w:t xml:space="preserve">. </w:t>
      </w:r>
      <w:r w:rsidR="00473B98">
        <w:rPr>
          <w:rFonts w:ascii="Arial" w:hAnsi="Arial" w:cs="Arial"/>
        </w:rPr>
        <w:t xml:space="preserve">Además, la web nos permite deslizar y ver </w:t>
      </w:r>
      <w:r w:rsidR="00A02792">
        <w:rPr>
          <w:rFonts w:ascii="Arial" w:hAnsi="Arial" w:cs="Arial"/>
        </w:rPr>
        <w:t xml:space="preserve">todas las </w:t>
      </w:r>
      <w:r w:rsidR="00473B98">
        <w:rPr>
          <w:rFonts w:ascii="Arial" w:hAnsi="Arial" w:cs="Arial"/>
        </w:rPr>
        <w:t>opciones dentro de cada sección</w:t>
      </w:r>
      <w:r w:rsidR="00E709FD">
        <w:rPr>
          <w:rFonts w:ascii="Arial" w:hAnsi="Arial" w:cs="Arial"/>
        </w:rPr>
        <w:t xml:space="preserve">, por lo que de </w:t>
      </w:r>
      <w:r w:rsidR="00E709FD">
        <w:rPr>
          <w:rFonts w:ascii="Arial" w:hAnsi="Arial" w:cs="Arial"/>
        </w:rPr>
        <w:lastRenderedPageBreak/>
        <w:t>nuevo darle opciones al lector con la navegación e interactividad son imprescindibles en una publicación sin apenas texto</w:t>
      </w:r>
      <w:r w:rsidR="00473B98">
        <w:rPr>
          <w:rFonts w:ascii="Arial" w:hAnsi="Arial" w:cs="Arial"/>
        </w:rPr>
        <w:t xml:space="preserve">. </w:t>
      </w:r>
    </w:p>
    <w:p w14:paraId="45A45624" w14:textId="60358C2B" w:rsidR="00BA2C9D" w:rsidRDefault="00F42B01" w:rsidP="006D6838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0D3A77A" wp14:editId="09FD9479">
            <wp:extent cx="5400040" cy="3040380"/>
            <wp:effectExtent l="0" t="0" r="0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3FE4" w14:textId="371E0E9E" w:rsidR="00F42B01" w:rsidRPr="00CE1B41" w:rsidRDefault="00F42B01" w:rsidP="006D6838">
      <w:p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172381F7" wp14:editId="6A18FE2F">
            <wp:extent cx="5400040" cy="3020695"/>
            <wp:effectExtent l="0" t="0" r="0" b="1905"/>
            <wp:docPr id="7" name="Imagen 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faz de usuario gráfica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B01" w:rsidRPr="00CE1B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838"/>
    <w:rsid w:val="00024E39"/>
    <w:rsid w:val="00033379"/>
    <w:rsid w:val="000415CE"/>
    <w:rsid w:val="00043C48"/>
    <w:rsid w:val="00043D78"/>
    <w:rsid w:val="00047B21"/>
    <w:rsid w:val="0008047B"/>
    <w:rsid w:val="000D72B3"/>
    <w:rsid w:val="00104248"/>
    <w:rsid w:val="0020175B"/>
    <w:rsid w:val="00225A2A"/>
    <w:rsid w:val="00232B4C"/>
    <w:rsid w:val="002A7D19"/>
    <w:rsid w:val="00320038"/>
    <w:rsid w:val="00353750"/>
    <w:rsid w:val="003627E5"/>
    <w:rsid w:val="0039773D"/>
    <w:rsid w:val="003F1DDF"/>
    <w:rsid w:val="003F601E"/>
    <w:rsid w:val="00473B98"/>
    <w:rsid w:val="004773E3"/>
    <w:rsid w:val="00504ADF"/>
    <w:rsid w:val="00513B1B"/>
    <w:rsid w:val="005256E5"/>
    <w:rsid w:val="0056285C"/>
    <w:rsid w:val="00584D21"/>
    <w:rsid w:val="005E129E"/>
    <w:rsid w:val="006830CA"/>
    <w:rsid w:val="006A273A"/>
    <w:rsid w:val="006B4A60"/>
    <w:rsid w:val="006B51F6"/>
    <w:rsid w:val="006C0268"/>
    <w:rsid w:val="006D6838"/>
    <w:rsid w:val="00760072"/>
    <w:rsid w:val="007A42CF"/>
    <w:rsid w:val="007B52D1"/>
    <w:rsid w:val="007C5D2C"/>
    <w:rsid w:val="007D5237"/>
    <w:rsid w:val="008D2A94"/>
    <w:rsid w:val="009219E2"/>
    <w:rsid w:val="00935FDD"/>
    <w:rsid w:val="009A0452"/>
    <w:rsid w:val="009F5EEE"/>
    <w:rsid w:val="00A02792"/>
    <w:rsid w:val="00A13579"/>
    <w:rsid w:val="00A23B51"/>
    <w:rsid w:val="00A54C72"/>
    <w:rsid w:val="00A93C96"/>
    <w:rsid w:val="00A95DED"/>
    <w:rsid w:val="00AA0A95"/>
    <w:rsid w:val="00AA3BC5"/>
    <w:rsid w:val="00AC6903"/>
    <w:rsid w:val="00BA2C9D"/>
    <w:rsid w:val="00BA3027"/>
    <w:rsid w:val="00BB6472"/>
    <w:rsid w:val="00BE789B"/>
    <w:rsid w:val="00C3282F"/>
    <w:rsid w:val="00C71C79"/>
    <w:rsid w:val="00CE1B41"/>
    <w:rsid w:val="00CE21ED"/>
    <w:rsid w:val="00CE2763"/>
    <w:rsid w:val="00D5237F"/>
    <w:rsid w:val="00E01AD4"/>
    <w:rsid w:val="00E038E0"/>
    <w:rsid w:val="00E05043"/>
    <w:rsid w:val="00E151D5"/>
    <w:rsid w:val="00E323A6"/>
    <w:rsid w:val="00E46B00"/>
    <w:rsid w:val="00E709FD"/>
    <w:rsid w:val="00EB5874"/>
    <w:rsid w:val="00EE697B"/>
    <w:rsid w:val="00F42B01"/>
    <w:rsid w:val="00F8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90750DC"/>
  <w15:chartTrackingRefBased/>
  <w15:docId w15:val="{11B97EFB-9B49-2544-B2AC-22F5C0862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323A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23A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43C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especiales.newtral.es/papel-mujeres-contra-covid/index.html" TargetMode="External"/><Relationship Id="rId12" Type="http://schemas.openxmlformats.org/officeDocument/2006/relationships/hyperlink" Target="https://www.elconfidencial.com/economia/2020-07-27/macroeconomia-panel-analisis-crisis_2689911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www.epdata.es/datos/cambio-climatico-datos-graficos/447" TargetMode="External"/><Relationship Id="rId9" Type="http://schemas.openxmlformats.org/officeDocument/2006/relationships/hyperlink" Target="https://www.eldiario.es/sociedad/vacuna-covid-mapas-graficos-proceso-vacunacion-espana-mundo-marzo-13_1_6782953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642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LUCÍA PARRA GARCÍA</dc:creator>
  <cp:keywords/>
  <dc:description/>
  <cp:lastModifiedBy>IRINA LUCÍA PARRA GARCÍA</cp:lastModifiedBy>
  <cp:revision>67</cp:revision>
  <dcterms:created xsi:type="dcterms:W3CDTF">2021-03-14T16:01:00Z</dcterms:created>
  <dcterms:modified xsi:type="dcterms:W3CDTF">2021-03-15T15:01:00Z</dcterms:modified>
</cp:coreProperties>
</file>