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моделью эпидемии SIR и реализовать её разными методами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xcos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xcos c помощью блока Modelica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OpenModelica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самостоятельного выполнения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 С описанием</w:t>
      </w:r>
      <w:r>
        <w:t xml:space="preserve"> </w:t>
      </w:r>
      <w:r>
        <w:t xml:space="preserve">модели можно ознакомиться, например в [1].</w:t>
      </w:r>
      <w:r>
        <w:t xml:space="preserve"> </w:t>
      </w:r>
      <w:r>
        <w:t xml:space="preserve">Предполагается, что особи популяции размера N могут находиться в трёх различ-</w:t>
      </w:r>
      <w:r>
        <w:t xml:space="preserve"> </w:t>
      </w:r>
      <w:r>
        <w:t xml:space="preserve">ных состояниях:</w:t>
      </w:r>
      <w:r>
        <w:t xml:space="preserve"> </w:t>
      </w:r>
      <w:r>
        <w:t xml:space="preserve">– S (susceptible, уязвимые) — здоровые особи, которые находятся в группе риска</w:t>
      </w:r>
      <w:r>
        <w:t xml:space="preserve"> </w:t>
      </w:r>
      <w:r>
        <w:t xml:space="preserve">и могут подхватить инфекцию;</w:t>
      </w:r>
      <w:r>
        <w:t xml:space="preserve"> </w:t>
      </w:r>
      <w:r>
        <w:t xml:space="preserve">– I (infective, заражённые, распространяющие заболевание) — заразившиеся пере-</w:t>
      </w:r>
      <w:r>
        <w:t xml:space="preserve"> </w:t>
      </w:r>
      <w:r>
        <w:t xml:space="preserve">носчики болезни;</w:t>
      </w:r>
      <w:r>
        <w:t xml:space="preserve"> </w:t>
      </w:r>
      <w:r>
        <w:t xml:space="preserve">– R (recovered/removed, вылечившиеся) — те, кто выздоровел и перестал распро-</w:t>
      </w:r>
      <w:r>
        <w:t xml:space="preserve"> </w:t>
      </w:r>
      <w:r>
        <w:t xml:space="preserve">странять болезнь (в эту категорию относят, например, приобретших иммунитет</w:t>
      </w:r>
      <w:r>
        <w:t xml:space="preserve"> </w:t>
      </w:r>
      <w:r>
        <w:t xml:space="preserve">или умерших).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открываю Scilab, создаю новую модель и во вкладке</w:t>
      </w:r>
      <w:r>
        <w:t xml:space="preserve"> </w:t>
      </w:r>
      <w:r>
        <w:t xml:space="preserve">“</w:t>
      </w:r>
      <w:r>
        <w:t xml:space="preserve">установка контекста</w:t>
      </w:r>
      <w:r>
        <w:t xml:space="preserve">”</w:t>
      </w:r>
      <w:r>
        <w:t xml:space="preserve"> </w:t>
      </w:r>
      <w:r>
        <w:t xml:space="preserve">задаю параметры бета и ню (рис. 1).</w:t>
      </w:r>
    </w:p>
    <w:p>
      <w:pPr>
        <w:pStyle w:val="CaptionedFigure"/>
      </w:pPr>
      <w:r>
        <w:drawing>
          <wp:inline>
            <wp:extent cx="3733800" cy="2457287"/>
            <wp:effectExtent b="0" l="0" r="0" t="0"/>
            <wp:docPr descr="Задаю параметр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Задаю параметры</w:t>
      </w:r>
    </w:p>
    <w:p>
      <w:pPr>
        <w:pStyle w:val="BodyText"/>
      </w:pPr>
      <w:r>
        <w:t xml:space="preserve">После строю модель, используя необходимые блоки, соединяя их друг с другом (рис. 2).</w:t>
      </w:r>
    </w:p>
    <w:p>
      <w:pPr>
        <w:pStyle w:val="CaptionedFigure"/>
      </w:pPr>
      <w:r>
        <w:drawing>
          <wp:inline>
            <wp:extent cx="3733800" cy="2611562"/>
            <wp:effectExtent b="0" l="0" r="0" t="0"/>
            <wp:docPr descr="Схема модели SIR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модели SIR</w:t>
      </w:r>
    </w:p>
    <w:p>
      <w:pPr>
        <w:pStyle w:val="BodyText"/>
      </w:pPr>
      <w:r>
        <w:t xml:space="preserve">Задаю параметры для верхнего интеграла (рис. 3).</w:t>
      </w:r>
    </w:p>
    <w:p>
      <w:pPr>
        <w:pStyle w:val="CaptionedFigure"/>
      </w:pPr>
      <w:r>
        <w:drawing>
          <wp:inline>
            <wp:extent cx="3733800" cy="2518762"/>
            <wp:effectExtent b="0" l="0" r="0" t="0"/>
            <wp:docPr descr="Настройка блока интегр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блока интегрирования</w:t>
      </w:r>
    </w:p>
    <w:p>
      <w:pPr>
        <w:pStyle w:val="BodyText"/>
      </w:pPr>
      <w:r>
        <w:t xml:space="preserve">И для среднего блока интегрирования (рис. 4).</w:t>
      </w:r>
    </w:p>
    <w:p>
      <w:pPr>
        <w:pStyle w:val="CaptionedFigure"/>
      </w:pPr>
      <w:r>
        <w:drawing>
          <wp:inline>
            <wp:extent cx="3733800" cy="2524759"/>
            <wp:effectExtent b="0" l="0" r="0" t="0"/>
            <wp:docPr descr="Настройка блока интегрирова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блока интегрирования</w:t>
      </w:r>
    </w:p>
    <w:p>
      <w:pPr>
        <w:pStyle w:val="BodyText"/>
      </w:pPr>
      <w:r>
        <w:t xml:space="preserve">После этого меняю настройки времени интегрирования (рис. 5).</w:t>
      </w:r>
    </w:p>
    <w:p>
      <w:pPr>
        <w:pStyle w:val="CaptionedFigure"/>
      </w:pPr>
      <w:r>
        <w:drawing>
          <wp:inline>
            <wp:extent cx="3733800" cy="1945292"/>
            <wp:effectExtent b="0" l="0" r="0" t="0"/>
            <wp:docPr descr="Настройка времени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времени интегрирования</w:t>
      </w:r>
    </w:p>
    <w:p>
      <w:pPr>
        <w:pStyle w:val="BodyText"/>
      </w:pPr>
      <w:r>
        <w:t xml:space="preserve">После запуска получаю график модели SIR (рис. 6).</w:t>
      </w:r>
    </w:p>
    <w:p>
      <w:pPr>
        <w:pStyle w:val="CaptionedFigure"/>
      </w:pPr>
      <w:r>
        <w:drawing>
          <wp:inline>
            <wp:extent cx="3733800" cy="3308350"/>
            <wp:effectExtent b="0" l="0" r="0" t="0"/>
            <wp:docPr descr="График модели SIR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модели SIR</w:t>
      </w:r>
    </w:p>
    <w:p>
      <w:pPr>
        <w:pStyle w:val="BodyText"/>
      </w:pPr>
      <w:r>
        <w:t xml:space="preserve">Теперь строю такую же модель, но с использованием блока Modelica (рис. 7).</w:t>
      </w:r>
    </w:p>
    <w:p>
      <w:pPr>
        <w:pStyle w:val="CaptionedFigure"/>
      </w:pPr>
      <w:r>
        <w:drawing>
          <wp:inline>
            <wp:extent cx="3733800" cy="2604247"/>
            <wp:effectExtent b="0" l="0" r="0" t="0"/>
            <wp:docPr descr="Схема модели SIR с блоком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Схема модели SIR с блоком Modelica</w:t>
      </w:r>
    </w:p>
    <w:p>
      <w:pPr>
        <w:pStyle w:val="BodyText"/>
      </w:pPr>
      <w:r>
        <w:t xml:space="preserve">Изменяю параметры блока, меняю переменные, делю их внешними (рис. 8).</w:t>
      </w:r>
    </w:p>
    <w:p>
      <w:pPr>
        <w:pStyle w:val="CaptionedFigure"/>
      </w:pPr>
      <w:r>
        <w:drawing>
          <wp:inline>
            <wp:extent cx="3657600" cy="3339966"/>
            <wp:effectExtent b="0" l="0" r="0" t="0"/>
            <wp:docPr descr="Настраиваю блок Modelica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Настраиваю блок Modelica</w:t>
      </w:r>
    </w:p>
    <w:p>
      <w:pPr>
        <w:pStyle w:val="BodyText"/>
      </w:pPr>
      <w:r>
        <w:t xml:space="preserve">И прописываю код на языке Modelica (рис. 9).</w:t>
      </w:r>
    </w:p>
    <w:p>
      <w:pPr>
        <w:pStyle w:val="CaptionedFigure"/>
      </w:pPr>
      <w:r>
        <w:drawing>
          <wp:inline>
            <wp:extent cx="3733800" cy="3829349"/>
            <wp:effectExtent b="0" l="0" r="0" t="0"/>
            <wp:docPr descr="Код на языке Modelica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на языке Modelica</w:t>
      </w:r>
    </w:p>
    <w:p>
      <w:pPr>
        <w:pStyle w:val="BodyText"/>
      </w:pPr>
      <w:r>
        <w:t xml:space="preserve">Получаю идентичный предыдущему график модели SIR (рис. 10).</w:t>
      </w:r>
    </w:p>
    <w:p>
      <w:pPr>
        <w:pStyle w:val="CaptionedFigure"/>
      </w:pPr>
      <w:r>
        <w:drawing>
          <wp:inline>
            <wp:extent cx="3733800" cy="2404293"/>
            <wp:effectExtent b="0" l="0" r="0" t="0"/>
            <wp:docPr descr="График модели SIR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модели SIR</w:t>
      </w:r>
    </w:p>
    <w:p>
      <w:pPr>
        <w:pStyle w:val="BodyText"/>
      </w:pPr>
      <w:r>
        <w:t xml:space="preserve">Теперь делаю упражнение для самостоятельного выполнения, строю схожую модель, но с учетом демографических факторов. Добавляю параметр мю = 0,1.</w:t>
      </w:r>
    </w:p>
    <w:p>
      <w:pPr>
        <w:pStyle w:val="BodyText"/>
      </w:pPr>
      <w:r>
        <w:t xml:space="preserve">Строю схему (рис. 11).</w:t>
      </w:r>
    </w:p>
    <w:p>
      <w:pPr>
        <w:pStyle w:val="CaptionedFigure"/>
      </w:pPr>
      <w:r>
        <w:drawing>
          <wp:inline>
            <wp:extent cx="3733800" cy="2411412"/>
            <wp:effectExtent b="0" l="0" r="0" t="0"/>
            <wp:docPr descr="Схема модели SIR с учетом демографических факторов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Схема модели SIR с учетом демографических факторов</w:t>
      </w:r>
    </w:p>
    <w:p>
      <w:pPr>
        <w:pStyle w:val="BodyText"/>
      </w:pPr>
      <w:r>
        <w:t xml:space="preserve">Получаю график (рис. 12).</w:t>
      </w:r>
    </w:p>
    <w:p>
      <w:pPr>
        <w:pStyle w:val="CaptionedFigure"/>
      </w:pPr>
      <w:r>
        <w:drawing>
          <wp:inline>
            <wp:extent cx="3733800" cy="2493462"/>
            <wp:effectExtent b="0" l="0" r="0" t="0"/>
            <wp:docPr descr="График модели SIR с учетом демографических факторов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модели SIR с учетом демографических факторов</w:t>
      </w:r>
    </w:p>
    <w:p>
      <w:pPr>
        <w:pStyle w:val="BodyText"/>
      </w:pPr>
      <w:r>
        <w:t xml:space="preserve">Теперь строю схему, пользуясь блоком Modelica (рис. 13).</w:t>
      </w:r>
    </w:p>
    <w:p>
      <w:pPr>
        <w:pStyle w:val="CaptionedFigure"/>
      </w:pPr>
      <w:r>
        <w:drawing>
          <wp:inline>
            <wp:extent cx="3733800" cy="2758210"/>
            <wp:effectExtent b="0" l="0" r="0" t="0"/>
            <wp:docPr descr="Схема модели SIR с учетом демографических факторов с блоком Modelica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Схема модели SIR с учетом демографических факторов с блоком Modelica</w:t>
      </w:r>
    </w:p>
    <w:p>
      <w:pPr>
        <w:pStyle w:val="BodyText"/>
      </w:pPr>
      <w:r>
        <w:t xml:space="preserve">Параметры блока меняю соответственно новым условиям (рис. 14), (рис. 15).</w:t>
      </w:r>
    </w:p>
    <w:p>
      <w:pPr>
        <w:pStyle w:val="CaptionedFigure"/>
      </w:pPr>
      <w:r>
        <w:drawing>
          <wp:inline>
            <wp:extent cx="3733800" cy="3369058"/>
            <wp:effectExtent b="0" l="0" r="0" t="0"/>
            <wp:docPr descr="Настраиваю блок Modelica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Настраиваю блок Modelica</w:t>
      </w:r>
    </w:p>
    <w:p>
      <w:pPr>
        <w:pStyle w:val="CaptionedFigure"/>
      </w:pPr>
      <w:r>
        <w:drawing>
          <wp:inline>
            <wp:extent cx="3733800" cy="3813055"/>
            <wp:effectExtent b="0" l="0" r="0" t="0"/>
            <wp:docPr descr="Код на языке Modelica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Код на языке Modelica</w:t>
      </w:r>
    </w:p>
    <w:p>
      <w:pPr>
        <w:pStyle w:val="BodyText"/>
      </w:pPr>
      <w:r>
        <w:t xml:space="preserve">Получаю график (рис. 16).</w:t>
      </w:r>
    </w:p>
    <w:p>
      <w:pPr>
        <w:pStyle w:val="CaptionedFigure"/>
      </w:pPr>
      <w:r>
        <w:drawing>
          <wp:inline>
            <wp:extent cx="3733800" cy="2361443"/>
            <wp:effectExtent b="0" l="0" r="0" t="0"/>
            <wp:docPr descr="График модели SIR с учетом демографических факторов с блоком Modelica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График модели SIR с учетом демографических факторов с блоком Modelica</w:t>
      </w:r>
    </w:p>
    <w:p>
      <w:pPr>
        <w:pStyle w:val="BodyText"/>
      </w:pPr>
      <w:r>
        <w:t xml:space="preserve">Теперь приступаю к моделированию с помощью OpenModelica для чего пишу такой код (рис. 17).</w:t>
      </w:r>
    </w:p>
    <w:p>
      <w:pPr>
        <w:pStyle w:val="CaptionedFigure"/>
      </w:pPr>
      <w:r>
        <w:drawing>
          <wp:inline>
            <wp:extent cx="3214837" cy="3041583"/>
            <wp:effectExtent b="0" l="0" r="0" t="0"/>
            <wp:docPr descr="Код на языке OpenModelica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Код на языке OpenModelica</w:t>
      </w:r>
    </w:p>
    <w:p>
      <w:pPr>
        <w:pStyle w:val="BodyText"/>
      </w:pPr>
      <w:r>
        <w:t xml:space="preserve">Получаю график модели SIR построенный с помощью OpenModelica (рис. 18).</w:t>
      </w:r>
    </w:p>
    <w:p>
      <w:pPr>
        <w:pStyle w:val="CaptionedFigure"/>
      </w:pPr>
      <w:r>
        <w:drawing>
          <wp:inline>
            <wp:extent cx="3733800" cy="1652907"/>
            <wp:effectExtent b="0" l="0" r="0" t="0"/>
            <wp:docPr descr="График модели SIR с учетом демографических факторов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модели SIR с учетом демографических факторов</w:t>
      </w:r>
    </w:p>
    <w:p>
      <w:pPr>
        <w:pStyle w:val="BodyText"/>
      </w:pPr>
      <w:r>
        <w:t xml:space="preserve">В качестве эксперимента попробовала поменять значение параметра мю на 0,5, получила следующий результат (рис. 19).</w:t>
      </w:r>
    </w:p>
    <w:p>
      <w:pPr>
        <w:pStyle w:val="CaptionedFigure"/>
      </w:pPr>
      <w:r>
        <w:drawing>
          <wp:inline>
            <wp:extent cx="3733800" cy="2438913"/>
            <wp:effectExtent b="0" l="0" r="0" t="0"/>
            <wp:docPr descr="Модель SIR с измененным параметром мю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Модель SIR с измененным параметром мю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моделью эпидемии SIR и реализовала её разными методами.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Серёгина Ирина Андреевна</dc:creator>
  <dc:language>ru-RU</dc:language>
  <cp:keywords/>
  <dcterms:created xsi:type="dcterms:W3CDTF">2025-03-08T15:48:13Z</dcterms:created>
  <dcterms:modified xsi:type="dcterms:W3CDTF">2025-03-08T15:48:13Z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