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Упражнение.</w:t>
      </w:r>
      <w:r>
        <w:t xml:space="preserve"> </w:t>
      </w:r>
      <w:r>
        <w:t xml:space="preserve">Построение</w:t>
      </w:r>
      <w:r>
        <w:t xml:space="preserve"> </w:t>
      </w:r>
      <w:r>
        <w:t xml:space="preserve">фигуры</w:t>
      </w:r>
      <w:r>
        <w:t xml:space="preserve"> </w:t>
      </w:r>
      <w:r>
        <w:t xml:space="preserve">Лиссажу</w:t>
      </w:r>
      <w:r>
        <w:t xml:space="preserve"> </w:t>
      </w:r>
      <w:r>
        <w:t xml:space="preserve">с</w:t>
      </w:r>
      <w:r>
        <w:t xml:space="preserve"> </w:t>
      </w:r>
      <w:r>
        <w:t xml:space="preserve">различными</w:t>
      </w:r>
      <w:r>
        <w:t xml:space="preserve"> </w:t>
      </w:r>
      <w:r>
        <w:t xml:space="preserve">параметрами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Xcos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построению фигуры Лиссажу с помощью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r>
        <w:drawing>
          <wp:inline>
            <wp:extent cx="3733800" cy="2382340"/>
            <wp:effectExtent b="0" l="0" r="0" t="0"/>
            <wp:docPr descr="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bookmarkEnd w:id="25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Ввожу необходимые параметры для блока CSOPXY (рис. 2) и для второго блока GENSIN_f (рис. 3).</w:t>
      </w:r>
    </w:p>
    <w:p>
      <w:pPr>
        <w:pStyle w:val="CaptionedFigure"/>
      </w:pPr>
      <w:r>
        <w:drawing>
          <wp:inline>
            <wp:extent cx="3733800" cy="3805298"/>
            <wp:effectExtent b="0" l="0" r="0" t="0"/>
            <wp:docPr descr="Параметры для блока CSOPXY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для блока CSOPXY</w:t>
      </w:r>
    </w:p>
    <w:p>
      <w:pPr>
        <w:pStyle w:val="CaptionedFigure"/>
      </w:pPr>
      <w:r>
        <w:drawing>
          <wp:inline>
            <wp:extent cx="3733800" cy="2406438"/>
            <wp:effectExtent b="0" l="0" r="0" t="0"/>
            <wp:docPr descr="Параметры для блока GENSIN_f, генератора синусоидных колебан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для блока GENSIN_f, генератора синусоидных колебаний</w:t>
      </w:r>
    </w:p>
    <w:p>
      <w:pPr>
        <w:pStyle w:val="BodyText"/>
      </w:pPr>
      <w:r>
        <w:t xml:space="preserve">После моделирования с различными фазами и частоте 2 получаю следующие фигуры Лиссажу.</w:t>
      </w:r>
    </w:p>
    <w:p>
      <w:pPr>
        <w:pStyle w:val="CaptionedFigure"/>
      </w:pPr>
      <w:r>
        <w:drawing>
          <wp:inline>
            <wp:extent cx="3733800" cy="1939065"/>
            <wp:effectExtent b="0" l="0" r="0" t="0"/>
            <wp:docPr descr="Фигура Лиссажу: A = B = 1, a = 2, b = 2, \delta = 0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1923282"/>
            <wp:effectExtent b="0" l="0" r="0" t="0"/>
            <wp:docPr descr="Фигура Лиссажу: A = B = 1, a = 2, b = 2, \delta = \pi /4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245325"/>
            <wp:effectExtent b="0" l="0" r="0" t="0"/>
            <wp:docPr descr="Фигура Лиссажу: A = B = 1, a = 2, b = 2, \delta = \pi /2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026191"/>
            <wp:effectExtent b="0" l="0" r="0" t="0"/>
            <wp:docPr descr="Фигура Лиссажу: A = B = 1, a = 2, b = 2, \delta = \pi * 3/4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114774"/>
            <wp:effectExtent b="0" l="0" r="0" t="0"/>
            <wp:docPr descr="Фигура Лиссажу: A = B = 1, a = 2, b = 2, \delta = \pi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Меняю параметры генератора колебаний, ставлю частоту 4 (рис. 9).</w:t>
      </w:r>
    </w:p>
    <w:p>
      <w:pPr>
        <w:pStyle w:val="CaptionedFigure"/>
      </w:pPr>
      <w:r>
        <w:drawing>
          <wp:inline>
            <wp:extent cx="3619098" cy="2377440"/>
            <wp:effectExtent b="0" l="0" r="0" t="0"/>
            <wp:docPr descr="Параметры для блока GENSIN_f, генератора синусоидных колебаний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для блока GENSIN_f, генератора синусоидных колебаний</w:t>
      </w:r>
    </w:p>
    <w:p>
      <w:pPr>
        <w:pStyle w:val="BodyText"/>
      </w:pPr>
      <w:r>
        <w:t xml:space="preserve">После моделирования с различными фазами и частоте 4 получаю следующие фигуры Лиссажу.</w:t>
      </w:r>
    </w:p>
    <w:p>
      <w:pPr>
        <w:pStyle w:val="CaptionedFigure"/>
      </w:pPr>
      <w:r>
        <w:drawing>
          <wp:inline>
            <wp:extent cx="3733800" cy="1982217"/>
            <wp:effectExtent b="0" l="0" r="0" t="0"/>
            <wp:docPr descr="Фигура Лиссажу: A = B = 1, a = 2, b = 2, \delta = 0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Фигура Лиссажу: A = B = 1, a = 2, b = 2, \delta = \pi /4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172740"/>
            <wp:effectExtent b="0" l="0" r="0" t="0"/>
            <wp:docPr descr="Фигура Лиссажу: A = B = 1, a = 2, b = 2, \delta = \pi /2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1885445"/>
            <wp:effectExtent b="0" l="0" r="0" t="0"/>
            <wp:docPr descr="Фигура Лиссажу: A = B = 1, a = 2, b = 2, \delta = \pi * 3/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1885694"/>
            <wp:effectExtent b="0" l="0" r="0" t="0"/>
            <wp:docPr descr="Фигура Лиссажу: A = B = 1, a = 2, b = 2, \delta = \pi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Меняю параметры генератора колебаний, ставлю частоту 6 (рис. 15).</w:t>
      </w:r>
    </w:p>
    <w:p>
      <w:pPr>
        <w:pStyle w:val="CaptionedFigure"/>
      </w:pPr>
      <w:r>
        <w:drawing>
          <wp:inline>
            <wp:extent cx="3686475" cy="2502568"/>
            <wp:effectExtent b="0" l="0" r="0" t="0"/>
            <wp:docPr descr="Параметры для блока GENSIN_f, генератора синусоидных колебаний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Параметры для блока GENSIN_f, генератора синусоидных колебаний</w:t>
      </w:r>
    </w:p>
    <w:p>
      <w:pPr>
        <w:pStyle w:val="BodyText"/>
      </w:pPr>
      <w:r>
        <w:t xml:space="preserve">После моделирования с различными фазами и частоте 6 получаю следующие фигуры Лиссажу.</w:t>
      </w:r>
    </w:p>
    <w:p>
      <w:pPr>
        <w:pStyle w:val="CaptionedFigure"/>
      </w:pPr>
      <w:r>
        <w:drawing>
          <wp:inline>
            <wp:extent cx="3733800" cy="1911501"/>
            <wp:effectExtent b="0" l="0" r="0" t="0"/>
            <wp:docPr descr="Фигура Лиссажу: A = B = 1, a = 2, b = 2, \delta = 0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1873123"/>
            <wp:effectExtent b="0" l="0" r="0" t="0"/>
            <wp:docPr descr="Фигура Лиссажу: A = B = 1, a = 2, b = 2, \delta = \pi /4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1854328"/>
            <wp:effectExtent b="0" l="0" r="0" t="0"/>
            <wp:docPr descr="Фигура Лиссажу: A = B = 1, a = 2, b = 2, \delta = \pi /2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1946410"/>
            <wp:effectExtent b="0" l="0" r="0" t="0"/>
            <wp:docPr descr="Фигура Лиссажу: A = B = 1, a = 2, b = 2, \delta = \pi * 3/4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1907826"/>
            <wp:effectExtent b="0" l="0" r="0" t="0"/>
            <wp:docPr descr="Фигура Лиссажу: A = B = 1, a = 2, b = 2, \delta = \pi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Меняю параметры генератора колебаний, ставлю частоту 3 (рис. 21).</w:t>
      </w:r>
    </w:p>
    <w:p>
      <w:pPr>
        <w:pStyle w:val="CaptionedFigure"/>
      </w:pPr>
      <w:r>
        <w:drawing>
          <wp:inline>
            <wp:extent cx="3705726" cy="2589195"/>
            <wp:effectExtent b="0" l="0" r="0" t="0"/>
            <wp:docPr descr="Параметры для блока GENSIN_f, генератора синусоидных колебаний" title="" id="84" name="Picture"/>
            <a:graphic>
              <a:graphicData uri="http://schemas.openxmlformats.org/drawingml/2006/picture">
                <pic:pic>
                  <pic:nvPicPr>
                    <pic:cNvPr descr="image/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Параметры для блока GENSIN_f, генератора синусоидных колебаний</w:t>
      </w:r>
    </w:p>
    <w:p>
      <w:pPr>
        <w:pStyle w:val="BodyText"/>
      </w:pPr>
      <w:r>
        <w:t xml:space="preserve">После моделирования с различными фазами и частоте 3 получаю следующие фигуры Лиссажу.</w:t>
      </w:r>
    </w:p>
    <w:p>
      <w:pPr>
        <w:pStyle w:val="CaptionedFigure"/>
      </w:pPr>
      <w:r>
        <w:drawing>
          <wp:inline>
            <wp:extent cx="3733800" cy="1908245"/>
            <wp:effectExtent b="0" l="0" r="0" t="0"/>
            <wp:docPr descr="Фигура Лиссажу: A = B = 1, a = 2, b = 2, \delta = 0" title="" id="87" name="Picture"/>
            <a:graphic>
              <a:graphicData uri="http://schemas.openxmlformats.org/drawingml/2006/picture">
                <pic:pic>
                  <pic:nvPicPr>
                    <pic:cNvPr descr="image/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1942330"/>
            <wp:effectExtent b="0" l="0" r="0" t="0"/>
            <wp:docPr descr="Фигура Лиссажу: A = B = 1, a = 2, b = 2, \delta = \pi /4" title="" id="90" name="Picture"/>
            <a:graphic>
              <a:graphicData uri="http://schemas.openxmlformats.org/drawingml/2006/picture">
                <pic:pic>
                  <pic:nvPicPr>
                    <pic:cNvPr descr="image/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1901765"/>
            <wp:effectExtent b="0" l="0" r="0" t="0"/>
            <wp:docPr descr="Фигура Лиссажу: A = B = 1, a = 2, b = 2, \delta = \pi /2" title="" id="93" name="Picture"/>
            <a:graphic>
              <a:graphicData uri="http://schemas.openxmlformats.org/drawingml/2006/picture">
                <pic:pic>
                  <pic:nvPicPr>
                    <pic:cNvPr descr="image/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1966468"/>
            <wp:effectExtent b="0" l="0" r="0" t="0"/>
            <wp:docPr descr="Фигура Лиссажу: A = B = 1, a = 2, b = 2, \delta = \pi * 3/4" title="" id="96" name="Picture"/>
            <a:graphic>
              <a:graphicData uri="http://schemas.openxmlformats.org/drawingml/2006/picture">
                <pic:pic>
                  <pic:nvPicPr>
                    <pic:cNvPr descr="image/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1907826"/>
            <wp:effectExtent b="0" l="0" r="0" t="0"/>
            <wp:docPr descr="Фигура Лиссажу: A = B = 1, a = 2, b = 2, \delta = \pi" title="" id="99" name="Picture"/>
            <a:graphic>
              <a:graphicData uri="http://schemas.openxmlformats.org/drawingml/2006/picture">
                <pic:pic>
                  <pic:nvPicPr>
                    <pic:cNvPr descr="image/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упражнение по построению фигуры Лиссажу с помощью xcos.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Упражнение. Построение фигуры Лиссажу с различными параметрами с помощью Xcos</dc:title>
  <dc:creator>Серёгина Ирина Андреевна</dc:creator>
  <dc:language>ru-RU</dc:language>
  <cp:keywords/>
  <dcterms:created xsi:type="dcterms:W3CDTF">2025-02-28T09:07:34Z</dcterms:created>
  <dcterms:modified xsi:type="dcterms:W3CDTF">2025-02-28T09:07:34Z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