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90E2" w14:textId="43609E28" w:rsidR="00460174" w:rsidRPr="00A87E0E" w:rsidRDefault="00460174" w:rsidP="00A87E0E">
      <w:pPr>
        <w:jc w:val="center"/>
        <w:rPr>
          <w:b/>
        </w:rPr>
      </w:pPr>
      <w:r w:rsidRPr="00A87E0E">
        <w:rPr>
          <w:b/>
        </w:rPr>
        <w:t xml:space="preserve">Notes on </w:t>
      </w:r>
      <w:r w:rsidR="00A87E0E" w:rsidRPr="00A87E0E">
        <w:rPr>
          <w:b/>
        </w:rPr>
        <w:t xml:space="preserve">Waste Decay Rate </w:t>
      </w:r>
      <w:proofErr w:type="spellStart"/>
      <w:r w:rsidR="00A87E0E" w:rsidRPr="00A87E0E">
        <w:rPr>
          <w:b/>
        </w:rPr>
        <w:t>Vintaging</w:t>
      </w:r>
      <w:proofErr w:type="spellEnd"/>
      <w:r w:rsidR="00A87E0E" w:rsidRPr="00A87E0E">
        <w:rPr>
          <w:b/>
        </w:rPr>
        <w:t xml:space="preserve"> (LFA, LFB, LFC)</w:t>
      </w:r>
    </w:p>
    <w:p w14:paraId="6CA04303" w14:textId="6A9C977D" w:rsidR="00A87E0E" w:rsidRPr="00A87E0E" w:rsidRDefault="00A87E0E" w:rsidP="00A87E0E">
      <w:pPr>
        <w:jc w:val="center"/>
        <w:rPr>
          <w:b/>
        </w:rPr>
      </w:pPr>
      <w:r w:rsidRPr="00A87E0E">
        <w:rPr>
          <w:b/>
        </w:rPr>
        <w:t>Conversation with Steve Peterson, 7/20/2018</w:t>
      </w:r>
      <w:r w:rsidR="000537A8">
        <w:rPr>
          <w:b/>
        </w:rPr>
        <w:t xml:space="preserve"> &amp; 7/25/2018</w:t>
      </w:r>
    </w:p>
    <w:p w14:paraId="763DE958" w14:textId="77777777" w:rsidR="00A87E0E" w:rsidRDefault="00A87E0E"/>
    <w:p w14:paraId="377200AA" w14:textId="18E1AA9E" w:rsidR="00A87E0E" w:rsidRPr="00A87E0E" w:rsidRDefault="00A87E0E">
      <w:pPr>
        <w:rPr>
          <w:b/>
        </w:rPr>
      </w:pPr>
      <w:r w:rsidRPr="00A87E0E">
        <w:rPr>
          <w:b/>
        </w:rPr>
        <w:t>Overview</w:t>
      </w:r>
    </w:p>
    <w:p w14:paraId="58BA2D02" w14:textId="2E6E308A" w:rsidR="00A87E0E" w:rsidRDefault="00A87E0E">
      <w:r>
        <w:t xml:space="preserve">The purpose of this part of the model is to calculate regional (CA or ROTUS) methane production and collection from landfills (methane </w:t>
      </w:r>
      <w:proofErr w:type="spellStart"/>
      <w:r>
        <w:t>prodn</w:t>
      </w:r>
      <w:proofErr w:type="spellEnd"/>
      <w:r>
        <w:t xml:space="preserve"> </w:t>
      </w:r>
      <w:proofErr w:type="spellStart"/>
      <w:r>
        <w:t>tonne</w:t>
      </w:r>
      <w:proofErr w:type="spellEnd"/>
      <w:r>
        <w:t xml:space="preserve"> per year, Methane </w:t>
      </w:r>
      <w:proofErr w:type="spellStart"/>
      <w:r>
        <w:t>prodn</w:t>
      </w:r>
      <w:proofErr w:type="spellEnd"/>
      <w:r>
        <w:t xml:space="preserve"> volume, per facility CH4 collection) based on an initial stock of waste in landfills (INIT LF Stocks) and flow of additional waste into landfills over time (LF decomposable influx). </w:t>
      </w:r>
    </w:p>
    <w:p w14:paraId="04AEE76C" w14:textId="77777777" w:rsidR="00A87E0E" w:rsidRPr="00A87E0E" w:rsidRDefault="00A87E0E">
      <w:pPr>
        <w:rPr>
          <w:b/>
        </w:rPr>
      </w:pPr>
      <w:r w:rsidRPr="00A87E0E">
        <w:rPr>
          <w:b/>
        </w:rPr>
        <w:t>3-Stock Chain LF A-C</w:t>
      </w:r>
    </w:p>
    <w:p w14:paraId="6824ACE5" w14:textId="146C89F4" w:rsidR="006254C2" w:rsidRDefault="00A87E0E" w:rsidP="006254C2">
      <w:r>
        <w:t>The purpose of the 3-stock chain LF A, LF B, and LF C is to model the production of methane from decomposable waste over a 20-year decay period. This is modeled as a 3</w:t>
      </w:r>
      <w:r w:rsidRPr="001765E9">
        <w:rPr>
          <w:vertAlign w:val="superscript"/>
        </w:rPr>
        <w:t>rd</w:t>
      </w:r>
      <w:r w:rsidR="006254C2">
        <w:t>-</w:t>
      </w:r>
      <w:r>
        <w:t>order delay to</w:t>
      </w:r>
      <w:r w:rsidR="006254C2">
        <w:t xml:space="preserve"> delay the production of methane relative to timing of waste influx and</w:t>
      </w:r>
      <w:r>
        <w:t xml:space="preserve"> </w:t>
      </w:r>
      <w:r w:rsidR="006254C2">
        <w:t xml:space="preserve">smooth the flow over time, avoiding unrealistic pulses of production. </w:t>
      </w:r>
      <w:proofErr w:type="spellStart"/>
      <w:r w:rsidR="006254C2">
        <w:t>StepPulseTransients.STMX</w:t>
      </w:r>
      <w:proofErr w:type="spellEnd"/>
      <w:r w:rsidR="006254C2">
        <w:t>, committed with this document, shows the effect of 1</w:t>
      </w:r>
      <w:r w:rsidR="006254C2" w:rsidRPr="006254C2">
        <w:rPr>
          <w:vertAlign w:val="superscript"/>
        </w:rPr>
        <w:t>st</w:t>
      </w:r>
      <w:r w:rsidR="006254C2">
        <w:t xml:space="preserve">-order vs. higher-order delay. This model is based on a residence time concept instead of a decomposition rate concept, but a residence time of y years is equivalent to an annual decomposition rate of 1/y. (0.05 decomposition rate used in </w:t>
      </w:r>
      <w:proofErr w:type="spellStart"/>
      <w:r w:rsidR="006254C2">
        <w:t>WESyS</w:t>
      </w:r>
      <w:proofErr w:type="spellEnd"/>
      <w:r w:rsidR="006254C2">
        <w:t xml:space="preserve"> = </w:t>
      </w:r>
      <w:proofErr w:type="gramStart"/>
      <w:r w:rsidR="006254C2">
        <w:t>20 year</w:t>
      </w:r>
      <w:proofErr w:type="gramEnd"/>
      <w:r w:rsidR="006254C2">
        <w:t xml:space="preserve"> residence time.) This is simpler than a conveyor with full </w:t>
      </w:r>
      <w:proofErr w:type="spellStart"/>
      <w:r w:rsidR="006254C2">
        <w:t>vintaging</w:t>
      </w:r>
      <w:proofErr w:type="spellEnd"/>
      <w:r w:rsidR="006254C2">
        <w:t xml:space="preserve"> and different decomposition rates for each vintage.</w:t>
      </w:r>
      <w:r w:rsidR="006254C2" w:rsidRPr="006254C2">
        <w:t xml:space="preserve"> </w:t>
      </w:r>
      <w:r w:rsidR="006254C2">
        <w:t>The net effect is that it takes 20 years for stuff to move through if system is in steady state.</w:t>
      </w:r>
    </w:p>
    <w:p w14:paraId="22F50C91" w14:textId="0F23AE90" w:rsidR="000537A8" w:rsidRDefault="000537A8" w:rsidP="006254C2">
      <w:r>
        <w:t xml:space="preserve">Ultimate fraction that turns to methane is 0.47 of the </w:t>
      </w:r>
      <w:proofErr w:type="spellStart"/>
      <w:r>
        <w:t>decomposeable</w:t>
      </w:r>
      <w:proofErr w:type="spellEnd"/>
      <w:r>
        <w:t xml:space="preserve"> fraction turns to methane.</w:t>
      </w:r>
    </w:p>
    <w:p w14:paraId="66EC8069" w14:textId="7C7C29CF" w:rsidR="000537A8" w:rsidRDefault="000537A8" w:rsidP="006254C2">
      <w:r>
        <w:t>100% of the waste that goes in goes to landfill gas, 47% of which is methane.</w:t>
      </w:r>
    </w:p>
    <w:p w14:paraId="425CD293" w14:textId="71A0A16A" w:rsidR="000537A8" w:rsidRDefault="000537A8" w:rsidP="006254C2">
      <w:r>
        <w:t>Annika &amp; Danny want to calibrate this</w:t>
      </w:r>
    </w:p>
    <w:p w14:paraId="63FCE266" w14:textId="77777777" w:rsidR="000537A8" w:rsidRDefault="000537A8" w:rsidP="006254C2"/>
    <w:p w14:paraId="02B65A6E" w14:textId="216FF84F" w:rsidR="001765E9" w:rsidRPr="006254C2" w:rsidRDefault="006254C2">
      <w:pPr>
        <w:rPr>
          <w:b/>
        </w:rPr>
      </w:pPr>
      <w:r w:rsidRPr="006254C2">
        <w:rPr>
          <w:b/>
        </w:rPr>
        <w:t>Initialization</w:t>
      </w:r>
    </w:p>
    <w:p w14:paraId="0C4D1512" w14:textId="2F814AB2" w:rsidR="006254C2" w:rsidRDefault="006254C2">
      <w:r>
        <w:t>Stocks LF A, LF B, and LF C are each initialized with 1/3 of the decomposable stock of waste (INIT LF Stocks). The idea is to approximate different vintages of waste, with relatively new waste in A, middle-aged waste in B, and old waste in C.</w:t>
      </w:r>
    </w:p>
    <w:p w14:paraId="15ADD4EE" w14:textId="58BD99DF" w:rsidR="006254C2" w:rsidRPr="006254C2" w:rsidRDefault="006254C2">
      <w:pPr>
        <w:rPr>
          <w:b/>
        </w:rPr>
      </w:pPr>
      <w:r w:rsidRPr="006254C2">
        <w:rPr>
          <w:b/>
        </w:rPr>
        <w:t>Flows</w:t>
      </w:r>
    </w:p>
    <w:p w14:paraId="0D60BF24" w14:textId="28FC4782" w:rsidR="001765E9" w:rsidRDefault="002F1DE3">
      <w:r>
        <w:t>LF A to B, LF B to C, and LF decomp each multiply the decomposition rate by a factor of 3 (.three) to compensate for applying the rate in 3 steps. The net result gives you the annual decomposition rate (LF decomposition rate) per year.</w:t>
      </w:r>
    </w:p>
    <w:p w14:paraId="771185B7" w14:textId="38DCC6C4" w:rsidR="00445527" w:rsidRPr="002F1DE3" w:rsidRDefault="002F1DE3">
      <w:pPr>
        <w:rPr>
          <w:b/>
        </w:rPr>
      </w:pPr>
      <w:r w:rsidRPr="002F1DE3">
        <w:rPr>
          <w:b/>
        </w:rPr>
        <w:t>Trouble-shooting</w:t>
      </w:r>
      <w:r w:rsidR="00445527" w:rsidRPr="002F1DE3">
        <w:rPr>
          <w:b/>
        </w:rPr>
        <w:t>:</w:t>
      </w:r>
    </w:p>
    <w:p w14:paraId="40211C45" w14:textId="7E67DB23" w:rsidR="00445527" w:rsidRDefault="002F1DE3">
      <w:r>
        <w:t>If this process appears to be giving wrong answers, ideas for trouble-shooting or recalibrating include:</w:t>
      </w:r>
    </w:p>
    <w:p w14:paraId="108CE2CE" w14:textId="217D9EB8" w:rsidR="00445527" w:rsidRDefault="00445527">
      <w:r>
        <w:t>-</w:t>
      </w:r>
      <w:r w:rsidR="002F1DE3">
        <w:t>N</w:t>
      </w:r>
      <w:r>
        <w:t>umber of facilities</w:t>
      </w:r>
    </w:p>
    <w:p w14:paraId="7B867A56" w14:textId="1CD59FE0" w:rsidR="00445527" w:rsidRDefault="00445527">
      <w:r>
        <w:t>-</w:t>
      </w:r>
      <w:r w:rsidR="002F1DE3">
        <w:t>A</w:t>
      </w:r>
      <w:r>
        <w:t xml:space="preserve">mount of decomposable waste that is </w:t>
      </w:r>
      <w:r w:rsidR="002F1DE3">
        <w:t xml:space="preserve">initially in </w:t>
      </w:r>
      <w:r>
        <w:t xml:space="preserve">landfill </w:t>
      </w:r>
      <w:r w:rsidR="002F1DE3">
        <w:t>by vintage (INIT LF Stocks and LF A – C)</w:t>
      </w:r>
    </w:p>
    <w:p w14:paraId="2DC194C5" w14:textId="0DEE67A4" w:rsidR="00445527" w:rsidRDefault="00445527">
      <w:r>
        <w:lastRenderedPageBreak/>
        <w:t>-Decomposable waste influx</w:t>
      </w:r>
      <w:r w:rsidR="002F1DE3">
        <w:t xml:space="preserve"> (LF decomposable influx, INIT</w:t>
      </w:r>
      <w:r>
        <w:t xml:space="preserve"> frac </w:t>
      </w:r>
      <w:proofErr w:type="spellStart"/>
      <w:r>
        <w:t>decomposables</w:t>
      </w:r>
      <w:proofErr w:type="spellEnd"/>
      <w:r>
        <w:t xml:space="preserve"> decomposed</w:t>
      </w:r>
      <w:r w:rsidR="002F1DE3">
        <w:t>)</w:t>
      </w:r>
    </w:p>
    <w:p w14:paraId="0E0ACA42" w14:textId="5D89A048" w:rsidR="005D1531" w:rsidRDefault="005D1531">
      <w:r>
        <w:t>-volatile fraction may be too high</w:t>
      </w:r>
      <w:bookmarkStart w:id="0" w:name="_GoBack"/>
      <w:bookmarkEnd w:id="0"/>
    </w:p>
    <w:p w14:paraId="56F2B36C" w14:textId="4E0EE021" w:rsidR="00445527" w:rsidRDefault="002F1DE3">
      <w:r>
        <w:t>O</w:t>
      </w:r>
      <w:r w:rsidR="006C6E8D">
        <w:t>ptions</w:t>
      </w:r>
    </w:p>
    <w:p w14:paraId="44960FD7" w14:textId="7C0449D0" w:rsidR="00445527" w:rsidRDefault="00445527" w:rsidP="00445527">
      <w:pPr>
        <w:pStyle w:val="ListParagraph"/>
        <w:numPr>
          <w:ilvl w:val="0"/>
          <w:numId w:val="1"/>
        </w:numPr>
      </w:pPr>
      <w:r>
        <w:t>Could re-allocate the stocks</w:t>
      </w:r>
    </w:p>
    <w:p w14:paraId="4B90ABF8" w14:textId="5AB553B4" w:rsidR="00445527" w:rsidRDefault="00445527" w:rsidP="00445527">
      <w:pPr>
        <w:pStyle w:val="ListParagraph"/>
        <w:numPr>
          <w:ilvl w:val="0"/>
          <w:numId w:val="1"/>
        </w:numPr>
      </w:pPr>
      <w:r>
        <w:t xml:space="preserve">Change share that’s considered </w:t>
      </w:r>
      <w:r w:rsidR="006C6E8D">
        <w:t>decomposable</w:t>
      </w:r>
    </w:p>
    <w:p w14:paraId="079E1D56" w14:textId="32C00984" w:rsidR="00445527" w:rsidRDefault="006C6E8D" w:rsidP="002F1DE3">
      <w:pPr>
        <w:pStyle w:val="ListParagraph"/>
        <w:numPr>
          <w:ilvl w:val="0"/>
          <w:numId w:val="1"/>
        </w:numPr>
      </w:pPr>
      <w:r>
        <w:t xml:space="preserve">Change volatile fraction </w:t>
      </w:r>
      <w:r w:rsidR="002F1DE3">
        <w:t>(</w:t>
      </w:r>
      <w:r>
        <w:t>prob</w:t>
      </w:r>
      <w:r w:rsidR="002F1DE3">
        <w:t>ably</w:t>
      </w:r>
      <w:r>
        <w:t xml:space="preserve"> not</w:t>
      </w:r>
      <w:r w:rsidR="002F1DE3">
        <w:t>)</w:t>
      </w:r>
      <w:r>
        <w:t xml:space="preserve"> </w:t>
      </w:r>
    </w:p>
    <w:p w14:paraId="0C39CD05" w14:textId="30944CF0" w:rsidR="005D1531" w:rsidRDefault="005D1531" w:rsidP="005D1531"/>
    <w:p w14:paraId="44586383" w14:textId="77777777" w:rsidR="005D1531" w:rsidRDefault="005D1531" w:rsidP="005D1531"/>
    <w:sectPr w:rsidR="005D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4B"/>
    <w:multiLevelType w:val="hybridMultilevel"/>
    <w:tmpl w:val="E8F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9"/>
    <w:rsid w:val="000537A8"/>
    <w:rsid w:val="00067A3D"/>
    <w:rsid w:val="001765E9"/>
    <w:rsid w:val="001D2806"/>
    <w:rsid w:val="002F1DE3"/>
    <w:rsid w:val="00445527"/>
    <w:rsid w:val="00460174"/>
    <w:rsid w:val="005D1531"/>
    <w:rsid w:val="006254C2"/>
    <w:rsid w:val="006C6E8D"/>
    <w:rsid w:val="00A40D2B"/>
    <w:rsid w:val="00A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0414"/>
  <w15:chartTrackingRefBased/>
  <w15:docId w15:val="{153E7A03-D4EB-44C1-AB95-75CB98CC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Vimmerstedt, Laura</dc:creator>
  <cp:keywords/>
  <dc:description/>
  <cp:lastModifiedBy>Vimmerstedt, Laura</cp:lastModifiedBy>
  <cp:revision>2</cp:revision>
  <dcterms:created xsi:type="dcterms:W3CDTF">2018-07-20T15:59:00Z</dcterms:created>
  <dcterms:modified xsi:type="dcterms:W3CDTF">2018-07-25T17:14:00Z</dcterms:modified>
</cp:coreProperties>
</file>