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96163"/>
          <w:sz w:val="56"/>
          <w:szCs w:val="56"/>
        </w:rPr>
      </w:pPr>
      <w:r w:rsidDel="00000000" w:rsidR="00000000" w:rsidRPr="00000000">
        <w:rPr>
          <w:color w:val="496163"/>
          <w:sz w:val="56"/>
          <w:szCs w:val="56"/>
          <w:rtl w:val="0"/>
        </w:rPr>
        <w:t xml:space="preserve">Yahaira Lizeth Medina Uribe </w: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3916680</wp:posOffset>
                </wp:positionH>
                <wp:positionV relativeFrom="paragraph">
                  <wp:posOffset>539114</wp:posOffset>
                </wp:positionV>
                <wp:extent cx="1695450" cy="1404620"/>
                <wp:effectExtent b="26670" l="0" r="1905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D79" w:rsidDel="00000000" w:rsidP="00000000" w:rsidRDefault="00765D79" w:rsidRPr="00000000" w14:paraId="79DC7F95" w14:textId="3D19452D">
                            <w:r w:rsidDel="00000000" w:rsidR="00000000" w:rsidRPr="00000000">
                              <w:rPr>
                                <w:rFonts w:ascii="Arial" w:cs="Arial" w:eastAsia="Arial" w:hAnsi="Arial"/>
                                <w:noProof w:val="1"/>
                                <w:sz w:val="24"/>
                                <w:szCs w:val="24"/>
                              </w:rPr>
                              <w:drawing>
                                <wp:inline distB="0" distT="0" distL="0" distR="0">
                                  <wp:extent cx="1499230" cy="2272089"/>
                                  <wp:effectExtent b="0" l="0" r="0" t="0"/>
                                  <wp:docPr id="1" name="image1.png"/>
                                  <wp:cNvGraphicFramePr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image1.png"/>
                                          <pic:cNvPicPr preferRelativeResize="0"/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9230" cy="2272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3916680</wp:posOffset>
                </wp:positionH>
                <wp:positionV relativeFrom="paragraph">
                  <wp:posOffset>539114</wp:posOffset>
                </wp:positionV>
                <wp:extent cx="1714500" cy="1431290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43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right" w:pos="8838"/>
        </w:tabs>
        <w:rPr>
          <w:rFonts w:ascii="Gibson Book" w:cs="Gibson Book" w:eastAsia="Gibson Book" w:hAnsi="Gibson Book"/>
          <w:b w:val="1"/>
          <w:color w:val="cea845"/>
          <w:sz w:val="36"/>
          <w:szCs w:val="36"/>
        </w:rPr>
      </w:pPr>
      <w:r w:rsidDel="00000000" w:rsidR="00000000" w:rsidRPr="00000000">
        <w:rPr>
          <w:rFonts w:ascii="Gibson Book" w:cs="Gibson Book" w:eastAsia="Gibson Book" w:hAnsi="Gibson Book"/>
          <w:b w:val="1"/>
          <w:color w:val="cea845"/>
          <w:sz w:val="36"/>
          <w:szCs w:val="36"/>
          <w:rtl w:val="0"/>
        </w:rPr>
        <w:t xml:space="preserve">Perfil</w:t>
        <w:tab/>
      </w:r>
    </w:p>
    <w:p w:rsidR="00000000" w:rsidDel="00000000" w:rsidP="00000000" w:rsidRDefault="00000000" w:rsidRPr="00000000" w14:paraId="00000003">
      <w:pPr>
        <w:rPr>
          <w:rFonts w:ascii="Gibson Book" w:cs="Gibson Book" w:eastAsia="Gibson Book" w:hAnsi="Gibson Book"/>
          <w:b w:val="1"/>
          <w:color w:val="cea8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ibson" w:cs="Gibson" w:eastAsia="Gibson" w:hAnsi="Gibson"/>
          <w:color w:val="496163"/>
          <w:sz w:val="24"/>
          <w:szCs w:val="24"/>
        </w:rPr>
      </w:pPr>
      <w:r w:rsidDel="00000000" w:rsidR="00000000" w:rsidRPr="00000000">
        <w:rPr>
          <w:rFonts w:ascii="Gibson" w:cs="Gibson" w:eastAsia="Gibson" w:hAnsi="Gibson"/>
          <w:color w:val="496163"/>
          <w:sz w:val="24"/>
          <w:szCs w:val="24"/>
          <w:rtl w:val="0"/>
        </w:rPr>
        <w:t xml:space="preserve">Correo institucional:  ymedina@cclmichoacan.gob.mx</w:t>
      </w:r>
    </w:p>
    <w:p w:rsidR="00000000" w:rsidDel="00000000" w:rsidP="00000000" w:rsidRDefault="00000000" w:rsidRPr="00000000" w14:paraId="00000005">
      <w:pPr>
        <w:rPr>
          <w:rFonts w:ascii="Gibson" w:cs="Gibson" w:eastAsia="Gibson" w:hAnsi="Gibson"/>
          <w:color w:val="496163"/>
          <w:sz w:val="24"/>
          <w:szCs w:val="24"/>
        </w:rPr>
      </w:pPr>
      <w:r w:rsidDel="00000000" w:rsidR="00000000" w:rsidRPr="00000000">
        <w:rPr>
          <w:rFonts w:ascii="Gibson" w:cs="Gibson" w:eastAsia="Gibson" w:hAnsi="Gibson"/>
          <w:color w:val="496163"/>
          <w:sz w:val="24"/>
          <w:szCs w:val="24"/>
          <w:rtl w:val="0"/>
        </w:rPr>
        <w:t xml:space="preserve">Área de adscripción: Centro de Conciliación Laboral Región Uruapan</w:t>
      </w:r>
    </w:p>
    <w:p w:rsidR="00000000" w:rsidDel="00000000" w:rsidP="00000000" w:rsidRDefault="00000000" w:rsidRPr="00000000" w14:paraId="00000006">
      <w:pPr>
        <w:rPr>
          <w:rFonts w:ascii="Gibson" w:cs="Gibson" w:eastAsia="Gibson" w:hAnsi="Gibson"/>
          <w:color w:val="4961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ibson Book" w:cs="Gibson Book" w:eastAsia="Gibson Book" w:hAnsi="Gibson Book"/>
          <w:b w:val="1"/>
          <w:color w:val="cea845"/>
          <w:sz w:val="36"/>
          <w:szCs w:val="36"/>
        </w:rPr>
      </w:pPr>
      <w:r w:rsidDel="00000000" w:rsidR="00000000" w:rsidRPr="00000000">
        <w:rPr>
          <w:rFonts w:ascii="Gibson Book" w:cs="Gibson Book" w:eastAsia="Gibson Book" w:hAnsi="Gibson Book"/>
          <w:b w:val="1"/>
          <w:color w:val="cea845"/>
          <w:sz w:val="36"/>
          <w:szCs w:val="36"/>
          <w:rtl w:val="0"/>
        </w:rPr>
        <w:t xml:space="preserve">Formación académica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Gibson" w:cs="Gibson" w:eastAsia="Gibson" w:hAnsi="Gibson"/>
                <w:color w:val="496163"/>
                <w:sz w:val="24"/>
                <w:szCs w:val="24"/>
              </w:rPr>
            </w:pPr>
            <w:r w:rsidDel="00000000" w:rsidR="00000000" w:rsidRPr="00000000">
              <w:rPr>
                <w:rFonts w:ascii="Gibson" w:cs="Gibson" w:eastAsia="Gibson" w:hAnsi="Gibson"/>
                <w:color w:val="496163"/>
                <w:sz w:val="24"/>
                <w:szCs w:val="24"/>
                <w:rtl w:val="0"/>
              </w:rPr>
              <w:t xml:space="preserve">Escuela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Gibson" w:cs="Gibson" w:eastAsia="Gibson" w:hAnsi="Gibson"/>
                <w:color w:val="496163"/>
                <w:sz w:val="24"/>
                <w:szCs w:val="24"/>
              </w:rPr>
            </w:pPr>
            <w:r w:rsidDel="00000000" w:rsidR="00000000" w:rsidRPr="00000000">
              <w:rPr>
                <w:rFonts w:ascii="Gibson" w:cs="Gibson" w:eastAsia="Gibson" w:hAnsi="Gibson"/>
                <w:color w:val="496163"/>
                <w:sz w:val="24"/>
                <w:szCs w:val="24"/>
                <w:rtl w:val="0"/>
              </w:rPr>
              <w:t xml:space="preserve">Fechas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Gibson" w:cs="Gibson" w:eastAsia="Gibson" w:hAnsi="Gibson"/>
                <w:color w:val="496163"/>
                <w:sz w:val="24"/>
                <w:szCs w:val="24"/>
              </w:rPr>
            </w:pPr>
            <w:r w:rsidDel="00000000" w:rsidR="00000000" w:rsidRPr="00000000">
              <w:rPr>
                <w:rFonts w:ascii="Gibson" w:cs="Gibson" w:eastAsia="Gibson" w:hAnsi="Gibson"/>
                <w:color w:val="496163"/>
                <w:sz w:val="24"/>
                <w:szCs w:val="24"/>
                <w:rtl w:val="0"/>
              </w:rPr>
              <w:t xml:space="preserve">Documento obtenido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color w:val="496163"/>
                <w:sz w:val="24"/>
                <w:szCs w:val="24"/>
              </w:rPr>
            </w:pPr>
            <w:r w:rsidDel="00000000" w:rsidR="00000000" w:rsidRPr="00000000">
              <w:rPr>
                <w:color w:val="496163"/>
                <w:sz w:val="24"/>
                <w:szCs w:val="24"/>
                <w:rtl w:val="0"/>
              </w:rPr>
              <w:t xml:space="preserve">Instituto Internacional del Derecho y del Estado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color w:val="496163"/>
                <w:sz w:val="24"/>
                <w:szCs w:val="24"/>
              </w:rPr>
            </w:pPr>
            <w:r w:rsidDel="00000000" w:rsidR="00000000" w:rsidRPr="00000000">
              <w:rPr>
                <w:color w:val="496163"/>
                <w:sz w:val="24"/>
                <w:szCs w:val="24"/>
                <w:rtl w:val="0"/>
              </w:rPr>
              <w:t xml:space="preserve">2018-2000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color w:val="496163"/>
                <w:sz w:val="24"/>
                <w:szCs w:val="24"/>
              </w:rPr>
            </w:pPr>
            <w:r w:rsidDel="00000000" w:rsidR="00000000" w:rsidRPr="00000000">
              <w:rPr>
                <w:color w:val="496163"/>
                <w:sz w:val="24"/>
                <w:szCs w:val="24"/>
                <w:rtl w:val="0"/>
              </w:rPr>
              <w:t xml:space="preserve">Certificado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color w:val="496163"/>
                <w:sz w:val="24"/>
                <w:szCs w:val="24"/>
              </w:rPr>
            </w:pPr>
            <w:r w:rsidDel="00000000" w:rsidR="00000000" w:rsidRPr="00000000">
              <w:rPr>
                <w:color w:val="496163"/>
                <w:sz w:val="24"/>
                <w:szCs w:val="24"/>
                <w:rtl w:val="0"/>
              </w:rPr>
              <w:t xml:space="preserve">Universidad Michoacana de San Nicolas de Hidalgo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color w:val="496163"/>
                <w:sz w:val="24"/>
                <w:szCs w:val="24"/>
              </w:rPr>
            </w:pPr>
            <w:r w:rsidDel="00000000" w:rsidR="00000000" w:rsidRPr="00000000">
              <w:rPr>
                <w:color w:val="496163"/>
                <w:sz w:val="24"/>
                <w:szCs w:val="24"/>
                <w:rtl w:val="0"/>
              </w:rPr>
              <w:t xml:space="preserve">2004-2009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496163"/>
                <w:sz w:val="24"/>
                <w:szCs w:val="24"/>
              </w:rPr>
            </w:pPr>
            <w:r w:rsidDel="00000000" w:rsidR="00000000" w:rsidRPr="00000000">
              <w:rPr>
                <w:color w:val="496163"/>
                <w:sz w:val="24"/>
                <w:szCs w:val="24"/>
                <w:rtl w:val="0"/>
              </w:rPr>
              <w:t xml:space="preserve">Titulo-Cedula Profesional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color w:val="496163"/>
                <w:sz w:val="24"/>
                <w:szCs w:val="24"/>
              </w:rPr>
            </w:pPr>
            <w:r w:rsidDel="00000000" w:rsidR="00000000" w:rsidRPr="00000000">
              <w:rPr>
                <w:color w:val="496163"/>
                <w:sz w:val="24"/>
                <w:szCs w:val="24"/>
                <w:rtl w:val="0"/>
              </w:rPr>
              <w:t xml:space="preserve">Preparatoria Lázaro Cárdenas del Rio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496163"/>
                <w:sz w:val="24"/>
                <w:szCs w:val="24"/>
              </w:rPr>
            </w:pPr>
            <w:r w:rsidDel="00000000" w:rsidR="00000000" w:rsidRPr="00000000">
              <w:rPr>
                <w:color w:val="496163"/>
                <w:sz w:val="24"/>
                <w:szCs w:val="24"/>
                <w:rtl w:val="0"/>
              </w:rPr>
              <w:t xml:space="preserve">2006-2008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color w:val="496163"/>
                <w:sz w:val="24"/>
                <w:szCs w:val="24"/>
              </w:rPr>
            </w:pPr>
            <w:r w:rsidDel="00000000" w:rsidR="00000000" w:rsidRPr="00000000">
              <w:rPr>
                <w:color w:val="496163"/>
                <w:sz w:val="24"/>
                <w:szCs w:val="24"/>
                <w:rtl w:val="0"/>
              </w:rPr>
              <w:t xml:space="preserve">Certificado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Gibson Book" w:cs="Gibson Book" w:eastAsia="Gibson Book" w:hAnsi="Gibson Book"/>
          <w:b w:val="1"/>
          <w:color w:val="cea8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ibson Book" w:cs="Gibson Book" w:eastAsia="Gibson Book" w:hAnsi="Gibson Book"/>
          <w:b w:val="1"/>
          <w:color w:val="cea845"/>
          <w:sz w:val="36"/>
          <w:szCs w:val="36"/>
        </w:rPr>
      </w:pPr>
      <w:r w:rsidDel="00000000" w:rsidR="00000000" w:rsidRPr="00000000">
        <w:rPr>
          <w:rFonts w:ascii="Gibson Book" w:cs="Gibson Book" w:eastAsia="Gibson Book" w:hAnsi="Gibson Book"/>
          <w:b w:val="1"/>
          <w:color w:val="cea845"/>
          <w:sz w:val="36"/>
          <w:szCs w:val="36"/>
          <w:rtl w:val="0"/>
        </w:rPr>
        <w:t xml:space="preserve">Experiencia laboral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4961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bson" w:cs="Gibson" w:eastAsia="Gibson" w:hAnsi="Gibson"/>
          <w:b w:val="0"/>
          <w:i w:val="0"/>
          <w:smallCaps w:val="0"/>
          <w:strike w:val="0"/>
          <w:color w:val="496163"/>
          <w:sz w:val="24"/>
          <w:szCs w:val="24"/>
          <w:u w:val="none"/>
          <w:shd w:fill="auto" w:val="clear"/>
          <w:vertAlign w:val="baseline"/>
          <w:rtl w:val="0"/>
        </w:rPr>
        <w:t xml:space="preserve">Empresa o dependencia: Fiscalía General del Estado de Michoacán</w:t>
      </w:r>
    </w:p>
    <w:p w:rsidR="00000000" w:rsidDel="00000000" w:rsidP="00000000" w:rsidRDefault="00000000" w:rsidRPr="00000000" w14:paraId="00000017">
      <w:pPr>
        <w:rPr>
          <w:rFonts w:ascii="Gibson" w:cs="Gibson" w:eastAsia="Gibson" w:hAnsi="Gibson"/>
          <w:color w:val="496163"/>
          <w:sz w:val="24"/>
          <w:szCs w:val="24"/>
        </w:rPr>
      </w:pPr>
      <w:r w:rsidDel="00000000" w:rsidR="00000000" w:rsidRPr="00000000">
        <w:rPr>
          <w:rFonts w:ascii="Gibson" w:cs="Gibson" w:eastAsia="Gibson" w:hAnsi="Gibson"/>
          <w:color w:val="496163"/>
          <w:sz w:val="24"/>
          <w:szCs w:val="24"/>
          <w:rtl w:val="0"/>
        </w:rPr>
        <w:t xml:space="preserve">Cargo: Ministerio Público.</w:t>
      </w:r>
    </w:p>
    <w:p w:rsidR="00000000" w:rsidDel="00000000" w:rsidP="00000000" w:rsidRDefault="00000000" w:rsidRPr="00000000" w14:paraId="00000018">
      <w:pPr>
        <w:rPr>
          <w:rFonts w:ascii="Gibson" w:cs="Gibson" w:eastAsia="Gibson" w:hAnsi="Gibson"/>
          <w:color w:val="4961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4961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bson" w:cs="Gibson" w:eastAsia="Gibson" w:hAnsi="Gibson"/>
          <w:b w:val="0"/>
          <w:i w:val="0"/>
          <w:smallCaps w:val="0"/>
          <w:strike w:val="0"/>
          <w:color w:val="496163"/>
          <w:sz w:val="24"/>
          <w:szCs w:val="24"/>
          <w:u w:val="none"/>
          <w:shd w:fill="auto" w:val="clear"/>
          <w:vertAlign w:val="baseline"/>
          <w:rtl w:val="0"/>
        </w:rPr>
        <w:t xml:space="preserve">Empresa o dependencia: Secretaría de Hacienda y Crédito Público.</w:t>
      </w:r>
    </w:p>
    <w:p w:rsidR="00000000" w:rsidDel="00000000" w:rsidP="00000000" w:rsidRDefault="00000000" w:rsidRPr="00000000" w14:paraId="0000001A">
      <w:pPr>
        <w:rPr>
          <w:rFonts w:ascii="Gibson" w:cs="Gibson" w:eastAsia="Gibson" w:hAnsi="Gibson"/>
          <w:color w:val="496163"/>
          <w:sz w:val="24"/>
          <w:szCs w:val="24"/>
        </w:rPr>
      </w:pPr>
      <w:r w:rsidDel="00000000" w:rsidR="00000000" w:rsidRPr="00000000">
        <w:rPr>
          <w:rFonts w:ascii="Gibson" w:cs="Gibson" w:eastAsia="Gibson" w:hAnsi="Gibson"/>
          <w:color w:val="496163"/>
          <w:sz w:val="24"/>
          <w:szCs w:val="24"/>
          <w:rtl w:val="0"/>
        </w:rPr>
        <w:t xml:space="preserve">Cargo: Abogada Tributaria</w:t>
      </w:r>
    </w:p>
    <w:p w:rsidR="00000000" w:rsidDel="00000000" w:rsidP="00000000" w:rsidRDefault="00000000" w:rsidRPr="00000000" w14:paraId="0000001B">
      <w:pPr>
        <w:rPr>
          <w:rFonts w:ascii="Gibson" w:cs="Gibson" w:eastAsia="Gibson" w:hAnsi="Gibson"/>
          <w:color w:val="4961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4961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bson" w:cs="Gibson" w:eastAsia="Gibson" w:hAnsi="Gibson"/>
          <w:b w:val="0"/>
          <w:i w:val="0"/>
          <w:smallCaps w:val="0"/>
          <w:strike w:val="0"/>
          <w:color w:val="496163"/>
          <w:sz w:val="24"/>
          <w:szCs w:val="24"/>
          <w:u w:val="none"/>
          <w:shd w:fill="auto" w:val="clear"/>
          <w:vertAlign w:val="baseline"/>
          <w:rtl w:val="0"/>
        </w:rPr>
        <w:t xml:space="preserve">Empresa o dependencia: Tribunal de Justicia Administrativa del Estado de Michoacán.</w:t>
      </w:r>
    </w:p>
    <w:p w:rsidR="00000000" w:rsidDel="00000000" w:rsidP="00000000" w:rsidRDefault="00000000" w:rsidRPr="00000000" w14:paraId="0000001D">
      <w:pPr>
        <w:rPr>
          <w:rFonts w:ascii="Gibson" w:cs="Gibson" w:eastAsia="Gibson" w:hAnsi="Gibson"/>
          <w:color w:val="496163"/>
          <w:sz w:val="24"/>
          <w:szCs w:val="24"/>
        </w:rPr>
      </w:pPr>
      <w:r w:rsidDel="00000000" w:rsidR="00000000" w:rsidRPr="00000000">
        <w:rPr>
          <w:rFonts w:ascii="Gibson" w:cs="Gibson" w:eastAsia="Gibson" w:hAnsi="Gibson"/>
          <w:color w:val="496163"/>
          <w:sz w:val="24"/>
          <w:szCs w:val="24"/>
          <w:rtl w:val="0"/>
        </w:rPr>
        <w:t xml:space="preserve">Cargo: Defensora de Oficio y Proyectista “B”</w:t>
      </w:r>
    </w:p>
    <w:p w:rsidR="00000000" w:rsidDel="00000000" w:rsidP="00000000" w:rsidRDefault="00000000" w:rsidRPr="00000000" w14:paraId="0000001E">
      <w:pPr>
        <w:rPr>
          <w:rFonts w:ascii="Gibson" w:cs="Gibson" w:eastAsia="Gibson" w:hAnsi="Gibson"/>
          <w:color w:val="4961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bson" w:cs="Gibson" w:eastAsia="Gibson" w:hAnsi="Gibson"/>
          <w:b w:val="0"/>
          <w:i w:val="0"/>
          <w:smallCaps w:val="0"/>
          <w:strike w:val="0"/>
          <w:color w:val="496163"/>
          <w:sz w:val="24"/>
          <w:szCs w:val="24"/>
          <w:u w:val="none"/>
          <w:shd w:fill="auto" w:val="clear"/>
          <w:vertAlign w:val="baseline"/>
          <w:rtl w:val="0"/>
        </w:rPr>
        <w:t xml:space="preserve">Empresa o dependencia: Centro Federal de Readaptación Social en la ciudad de Tepic, Nayarit.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60" w:firstLine="0"/>
        <w:rPr>
          <w:rFonts w:ascii="Gibson" w:cs="Gibson" w:eastAsia="Gibson" w:hAnsi="Gibson"/>
          <w:color w:val="202124"/>
          <w:sz w:val="24"/>
          <w:szCs w:val="24"/>
        </w:rPr>
      </w:pPr>
      <w:r w:rsidDel="00000000" w:rsidR="00000000" w:rsidRPr="00000000">
        <w:rPr>
          <w:rFonts w:ascii="Gibson" w:cs="Gibson" w:eastAsia="Gibson" w:hAnsi="Gibson"/>
          <w:color w:val="496163"/>
          <w:sz w:val="24"/>
          <w:szCs w:val="24"/>
          <w:rtl w:val="0"/>
        </w:rPr>
        <w:t xml:space="preserve">Cargo: Oficial 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Gibson" w:cs="Gibson" w:eastAsia="Gibson" w:hAnsi="Gibso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ibson" w:cs="Gibson" w:eastAsia="Gibson" w:hAnsi="Gibson"/>
          <w:color w:val="4961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4961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bson" w:cs="Gibson" w:eastAsia="Gibson" w:hAnsi="Gibson"/>
          <w:b w:val="0"/>
          <w:i w:val="0"/>
          <w:smallCaps w:val="0"/>
          <w:strike w:val="0"/>
          <w:color w:val="496163"/>
          <w:sz w:val="24"/>
          <w:szCs w:val="24"/>
          <w:u w:val="none"/>
          <w:shd w:fill="auto" w:val="clear"/>
          <w:vertAlign w:val="baseline"/>
          <w:rtl w:val="0"/>
        </w:rPr>
        <w:t xml:space="preserve">Empresa o dependencia: Contraloría del Estado de Michoacán.</w:t>
      </w:r>
    </w:p>
    <w:p w:rsidR="00000000" w:rsidDel="00000000" w:rsidP="00000000" w:rsidRDefault="00000000" w:rsidRPr="00000000" w14:paraId="00000024">
      <w:pPr>
        <w:ind w:left="360" w:firstLine="0"/>
        <w:rPr>
          <w:rFonts w:ascii="Gibson" w:cs="Gibson" w:eastAsia="Gibson" w:hAnsi="Gibson"/>
          <w:color w:val="496163"/>
          <w:sz w:val="24"/>
          <w:szCs w:val="24"/>
        </w:rPr>
      </w:pPr>
      <w:r w:rsidDel="00000000" w:rsidR="00000000" w:rsidRPr="00000000">
        <w:rPr>
          <w:rFonts w:ascii="Gibson" w:cs="Gibson" w:eastAsia="Gibson" w:hAnsi="Gibson"/>
          <w:color w:val="496163"/>
          <w:sz w:val="24"/>
          <w:szCs w:val="24"/>
          <w:rtl w:val="0"/>
        </w:rPr>
        <w:t xml:space="preserve">Cargo: proyectista de Sentencias.</w:t>
      </w:r>
    </w:p>
    <w:p w:rsidR="00000000" w:rsidDel="00000000" w:rsidP="00000000" w:rsidRDefault="00000000" w:rsidRPr="00000000" w14:paraId="00000025">
      <w:pPr>
        <w:rPr>
          <w:rFonts w:ascii="Gibson" w:cs="Gibson" w:eastAsia="Gibson" w:hAnsi="Gibson"/>
          <w:color w:val="4961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ibson Book" w:cs="Gibson Book" w:eastAsia="Gibson Book" w:hAnsi="Gibson Book"/>
          <w:b w:val="1"/>
          <w:color w:val="cea845"/>
          <w:sz w:val="72"/>
          <w:szCs w:val="7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701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ibson Book"/>
  <w:font w:name="Gibson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-1099041</wp:posOffset>
          </wp:positionH>
          <wp:positionV relativeFrom="paragraph">
            <wp:posOffset>-430529</wp:posOffset>
          </wp:positionV>
          <wp:extent cx="7839075" cy="10148755"/>
          <wp:effectExtent b="0" l="0" r="0" t="0"/>
          <wp:wrapNone/>
          <wp:docPr descr="Imagen que contiene Forma&#10;&#10;Descripción generada automáticamente" id="2" name="image3.png"/>
          <a:graphic>
            <a:graphicData uri="http://schemas.openxmlformats.org/drawingml/2006/picture">
              <pic:pic>
                <pic:nvPicPr>
                  <pic:cNvPr descr="Imagen que contiene Forma&#10;&#10;Descripción generada automáticament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