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3B550" w14:textId="77777777" w:rsidR="0052487E" w:rsidRPr="0052487E" w:rsidRDefault="0052487E" w:rsidP="0052487E">
      <w:pPr>
        <w:shd w:val="clear" w:color="auto" w:fill="FFFFFF"/>
        <w:spacing w:after="0" w:line="360" w:lineRule="auto"/>
        <w:jc w:val="both"/>
        <w:outlineLvl w:val="0"/>
        <w:rPr>
          <w:rFonts w:ascii="Arial" w:eastAsia="Times New Roman" w:hAnsi="Arial" w:cs="Arial"/>
          <w:b/>
          <w:bCs/>
          <w:color w:val="B92517"/>
          <w:spacing w:val="-5"/>
          <w:kern w:val="36"/>
          <w:sz w:val="24"/>
          <w:szCs w:val="24"/>
          <w:lang w:eastAsia="es-MX"/>
        </w:rPr>
      </w:pPr>
      <w:r w:rsidRPr="0052487E">
        <w:rPr>
          <w:rFonts w:ascii="Arial" w:eastAsia="Times New Roman" w:hAnsi="Arial" w:cs="Arial"/>
          <w:b/>
          <w:bCs/>
          <w:color w:val="B92517"/>
          <w:spacing w:val="-5"/>
          <w:kern w:val="36"/>
          <w:sz w:val="24"/>
          <w:szCs w:val="24"/>
          <w:lang w:eastAsia="es-MX"/>
        </w:rPr>
        <w:t>107 - Convenio sobre poblaciones indígenas y tribuales, 1957 (núm. 107)</w:t>
      </w:r>
    </w:p>
    <w:p w14:paraId="36AFD691" w14:textId="77777777" w:rsid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color w:val="333333"/>
          <w:sz w:val="24"/>
          <w:szCs w:val="24"/>
          <w:lang w:eastAsia="es-MX"/>
        </w:rPr>
      </w:pPr>
    </w:p>
    <w:p w14:paraId="7FCD67F3" w14:textId="2F1E40FC"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Preámbulo</w:t>
      </w:r>
    </w:p>
    <w:p w14:paraId="0619D063"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La Conferencia General de la Organización Internacional del Trabajo:</w:t>
      </w:r>
    </w:p>
    <w:p w14:paraId="275C2A3A"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Convocada en Ginebra por el Consejo de Administración de la Oficina Internacional del Trabajo, y congregada en dicha ciudad el 5 junio 1957 en su cuadragésima reunión;</w:t>
      </w:r>
    </w:p>
    <w:p w14:paraId="15CCB8C2"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Después de haber decidido adoptar diversas proposiciones relativas a la protección e integración de las poblaciones indígenas y de otras poblaciones tribuales y </w:t>
      </w:r>
      <w:proofErr w:type="spellStart"/>
      <w:r w:rsidRPr="0052487E">
        <w:rPr>
          <w:rFonts w:ascii="Arial" w:eastAsia="Times New Roman" w:hAnsi="Arial" w:cs="Arial"/>
          <w:color w:val="333333"/>
          <w:sz w:val="24"/>
          <w:szCs w:val="24"/>
          <w:lang w:eastAsia="es-MX"/>
        </w:rPr>
        <w:t>semitribuales</w:t>
      </w:r>
      <w:proofErr w:type="spellEnd"/>
      <w:r w:rsidRPr="0052487E">
        <w:rPr>
          <w:rFonts w:ascii="Arial" w:eastAsia="Times New Roman" w:hAnsi="Arial" w:cs="Arial"/>
          <w:color w:val="333333"/>
          <w:sz w:val="24"/>
          <w:szCs w:val="24"/>
          <w:lang w:eastAsia="es-MX"/>
        </w:rPr>
        <w:t xml:space="preserve"> en los países independientes, cuestión que constituye el sexto punto del orden del día de la reunión;</w:t>
      </w:r>
    </w:p>
    <w:p w14:paraId="69D89B1A"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Después de haber decidido que dichas proposiciones revistan la forma de un convenio internacional;</w:t>
      </w:r>
    </w:p>
    <w:p w14:paraId="35C3303A"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Considerando que la Declaración de Filadelfia afirma que todos los seres humanos tienen derecho a perseguir su bienestar material y su desarrollo espiritual en condiciones de libertad y dignidad, de seguridad económica y en igualdad de oportunidades;</w:t>
      </w:r>
    </w:p>
    <w:p w14:paraId="1C1DFD9C"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Considerando que en diversos países independientes existen poblaciones indígenas y otras poblaciones tribuales y </w:t>
      </w:r>
      <w:proofErr w:type="spellStart"/>
      <w:r w:rsidRPr="0052487E">
        <w:rPr>
          <w:rFonts w:ascii="Arial" w:eastAsia="Times New Roman" w:hAnsi="Arial" w:cs="Arial"/>
          <w:color w:val="333333"/>
          <w:sz w:val="24"/>
          <w:szCs w:val="24"/>
          <w:lang w:eastAsia="es-MX"/>
        </w:rPr>
        <w:t>semitribuales</w:t>
      </w:r>
      <w:proofErr w:type="spellEnd"/>
      <w:r w:rsidRPr="0052487E">
        <w:rPr>
          <w:rFonts w:ascii="Arial" w:eastAsia="Times New Roman" w:hAnsi="Arial" w:cs="Arial"/>
          <w:color w:val="333333"/>
          <w:sz w:val="24"/>
          <w:szCs w:val="24"/>
          <w:lang w:eastAsia="es-MX"/>
        </w:rPr>
        <w:t xml:space="preserve"> que no se hallan integradas todavía en la colectividad nacional y cuya situación social, económica o cultural les impide beneficiarse plenamente de los derechos y las oportunidades de que disfrutan los otros elementos de la población;</w:t>
      </w:r>
    </w:p>
    <w:p w14:paraId="459709A9"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Considerando que es deseable, tanto desde el punto de vista humanitario como por el propio interés de los países interesados, perseguir el mejoramiento de las condiciones de vida y de trabajo de esas poblaciones ejerciendo una acción simultánea sobre todos los factores que les han impedido hasta el presente participar plenamente en el progreso de la colectividad nacional de que forman parte;</w:t>
      </w:r>
    </w:p>
    <w:p w14:paraId="4E5A76E1"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Considerando que la adopción de normas internacionales de carácter general en la materia facilitará la acción indispensable para garantizar la protección de las </w:t>
      </w:r>
      <w:r w:rsidRPr="0052487E">
        <w:rPr>
          <w:rFonts w:ascii="Arial" w:eastAsia="Times New Roman" w:hAnsi="Arial" w:cs="Arial"/>
          <w:color w:val="333333"/>
          <w:sz w:val="24"/>
          <w:szCs w:val="24"/>
          <w:lang w:eastAsia="es-MX"/>
        </w:rPr>
        <w:lastRenderedPageBreak/>
        <w:t>poblaciones de que se trata, su integración progresiva en sus respectivas colectividades nacionales y el mejoramiento de sus condiciones de vida y de trabajo;</w:t>
      </w:r>
    </w:p>
    <w:p w14:paraId="7F8F7172"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Observando que estas normas han sido establecidas con la colaboración de las Naciones Unidas, de la Organización de las Naciones Unidas para la Agricultura y la Alimentación, de la Organización de las Naciones Unidas para la Educación, la Ciencia y la Cultura y de la Organización Mundial de la Salud, en niveles apropiados, y en sus respectivos campos, y que se propone obtener de dichas organizaciones que presten, de manera continua, su colaboración a las medidas destinadas a fomentar y asegurar la aplicación de dichas normas,</w:t>
      </w:r>
    </w:p>
    <w:p w14:paraId="3D002F34" w14:textId="77777777" w:rsidR="0052487E" w:rsidRPr="0052487E" w:rsidRDefault="0052487E" w:rsidP="0052487E">
      <w:pPr>
        <w:shd w:val="clear" w:color="auto" w:fill="F3F3F3"/>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adopta, con fecha veintiséis de junio de mil novecientos cincuenta y siete, el siguiente Convenio, que podrá ser citado como el Convenio sobre poblaciones indígenas y tribuales, 1957:</w:t>
      </w:r>
    </w:p>
    <w:p w14:paraId="4B1FC36B"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I. Principios Generales</w:t>
      </w:r>
    </w:p>
    <w:p w14:paraId="1C98BE6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0" w:name="A1"/>
      <w:bookmarkEnd w:id="0"/>
      <w:r w:rsidRPr="0052487E">
        <w:rPr>
          <w:rFonts w:ascii="Arial" w:eastAsia="Times New Roman" w:hAnsi="Arial" w:cs="Arial"/>
          <w:b/>
          <w:bCs/>
          <w:i/>
          <w:iCs/>
          <w:color w:val="333333"/>
          <w:sz w:val="24"/>
          <w:szCs w:val="24"/>
          <w:lang w:eastAsia="es-MX"/>
        </w:rPr>
        <w:t>Artículo 1</w:t>
      </w:r>
    </w:p>
    <w:p w14:paraId="2ACE64A5" w14:textId="77777777" w:rsidR="0052487E" w:rsidRPr="0052487E" w:rsidRDefault="0052487E" w:rsidP="0052487E">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1" w:name="A1P1"/>
      <w:bookmarkEnd w:id="1"/>
      <w:r w:rsidRPr="0052487E">
        <w:rPr>
          <w:rFonts w:ascii="Arial" w:eastAsia="Times New Roman" w:hAnsi="Arial" w:cs="Arial"/>
          <w:color w:val="333333"/>
          <w:sz w:val="24"/>
          <w:szCs w:val="24"/>
          <w:lang w:eastAsia="es-MX"/>
        </w:rPr>
        <w:t>1. El presente Convenio se aplica:</w:t>
      </w:r>
    </w:p>
    <w:p w14:paraId="4AF7C9E2" w14:textId="77777777" w:rsidR="0052487E" w:rsidRPr="0052487E" w:rsidRDefault="0052487E" w:rsidP="0052487E">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(a) a los miembros de las poblaciones tribuales o </w:t>
      </w:r>
      <w:proofErr w:type="spellStart"/>
      <w:r w:rsidRPr="0052487E">
        <w:rPr>
          <w:rFonts w:ascii="Arial" w:eastAsia="Times New Roman" w:hAnsi="Arial" w:cs="Arial"/>
          <w:color w:val="333333"/>
          <w:sz w:val="24"/>
          <w:szCs w:val="24"/>
          <w:lang w:eastAsia="es-MX"/>
        </w:rPr>
        <w:t>semitribuales</w:t>
      </w:r>
      <w:proofErr w:type="spellEnd"/>
      <w:r w:rsidRPr="0052487E">
        <w:rPr>
          <w:rFonts w:ascii="Arial" w:eastAsia="Times New Roman" w:hAnsi="Arial" w:cs="Arial"/>
          <w:color w:val="333333"/>
          <w:sz w:val="24"/>
          <w:szCs w:val="24"/>
          <w:lang w:eastAsia="es-MX"/>
        </w:rPr>
        <w:t xml:space="preserve"> en los países independientes, cuyas condiciones sociales y económicas correspondan a una etapa menos avanzada que la alcanzada por los otros sectores de la colectividad nacional y que estén regidas total o parcialmente por sus propias costumbres o tradiciones o por una legislación especial;</w:t>
      </w:r>
    </w:p>
    <w:p w14:paraId="1F08C8EE" w14:textId="77777777" w:rsidR="0052487E" w:rsidRPr="0052487E" w:rsidRDefault="0052487E" w:rsidP="0052487E">
      <w:pPr>
        <w:numPr>
          <w:ilvl w:val="1"/>
          <w:numId w:val="1"/>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(b) a los miembros de las poblaciones tribuales o </w:t>
      </w:r>
      <w:proofErr w:type="spellStart"/>
      <w:r w:rsidRPr="0052487E">
        <w:rPr>
          <w:rFonts w:ascii="Arial" w:eastAsia="Times New Roman" w:hAnsi="Arial" w:cs="Arial"/>
          <w:color w:val="333333"/>
          <w:sz w:val="24"/>
          <w:szCs w:val="24"/>
          <w:lang w:eastAsia="es-MX"/>
        </w:rPr>
        <w:t>semitribuales</w:t>
      </w:r>
      <w:proofErr w:type="spellEnd"/>
      <w:r w:rsidRPr="0052487E">
        <w:rPr>
          <w:rFonts w:ascii="Arial" w:eastAsia="Times New Roman" w:hAnsi="Arial" w:cs="Arial"/>
          <w:color w:val="333333"/>
          <w:sz w:val="24"/>
          <w:szCs w:val="24"/>
          <w:lang w:eastAsia="es-MX"/>
        </w:rPr>
        <w:t xml:space="preserve"> en los países independientes, consideradas indígenas por el hecho de descender de poblaciones que habitaban en el país, o en una región geográfica a la que pertenece el país, en la época de la conquista o la colonización y que, cualquiera que esa su situación jurídica, viven más de acuerdo con las instituciones sociales, económicas y culturales de dicha época que con las instituciones de la nación a que pertenecen.</w:t>
      </w:r>
    </w:p>
    <w:p w14:paraId="2F112688" w14:textId="77777777" w:rsidR="0052487E" w:rsidRPr="0052487E" w:rsidRDefault="0052487E" w:rsidP="0052487E">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2" w:name="A1P2"/>
      <w:bookmarkEnd w:id="2"/>
      <w:r w:rsidRPr="0052487E">
        <w:rPr>
          <w:rFonts w:ascii="Arial" w:eastAsia="Times New Roman" w:hAnsi="Arial" w:cs="Arial"/>
          <w:color w:val="333333"/>
          <w:sz w:val="24"/>
          <w:szCs w:val="24"/>
          <w:lang w:eastAsia="es-MX"/>
        </w:rPr>
        <w:lastRenderedPageBreak/>
        <w:t>2. A los efectos del presente Convenio, el término </w:t>
      </w:r>
      <w:proofErr w:type="spellStart"/>
      <w:r w:rsidRPr="0052487E">
        <w:rPr>
          <w:rFonts w:ascii="Arial" w:eastAsia="Times New Roman" w:hAnsi="Arial" w:cs="Arial"/>
          <w:b/>
          <w:bCs/>
          <w:i/>
          <w:iCs/>
          <w:color w:val="333333"/>
          <w:sz w:val="24"/>
          <w:szCs w:val="24"/>
          <w:lang w:eastAsia="es-MX"/>
        </w:rPr>
        <w:t>semitribual</w:t>
      </w:r>
      <w:proofErr w:type="spellEnd"/>
      <w:r w:rsidRPr="0052487E">
        <w:rPr>
          <w:rFonts w:ascii="Arial" w:eastAsia="Times New Roman" w:hAnsi="Arial" w:cs="Arial"/>
          <w:color w:val="333333"/>
          <w:sz w:val="24"/>
          <w:szCs w:val="24"/>
          <w:lang w:eastAsia="es-MX"/>
        </w:rPr>
        <w:t> comprende los grupos y personas que, aunque próximos a perder sus características tribuales, no están aún integrados en la colectividad nacional.</w:t>
      </w:r>
    </w:p>
    <w:p w14:paraId="4000019A" w14:textId="77777777" w:rsidR="0052487E" w:rsidRPr="0052487E" w:rsidRDefault="0052487E" w:rsidP="0052487E">
      <w:pPr>
        <w:numPr>
          <w:ilvl w:val="0"/>
          <w:numId w:val="1"/>
        </w:numPr>
        <w:shd w:val="clear" w:color="auto" w:fill="FFFFFF"/>
        <w:spacing w:after="0" w:line="360" w:lineRule="auto"/>
        <w:jc w:val="both"/>
        <w:rPr>
          <w:rFonts w:ascii="Arial" w:eastAsia="Times New Roman" w:hAnsi="Arial" w:cs="Arial"/>
          <w:color w:val="333333"/>
          <w:sz w:val="24"/>
          <w:szCs w:val="24"/>
          <w:lang w:eastAsia="es-MX"/>
        </w:rPr>
      </w:pPr>
      <w:bookmarkStart w:id="3" w:name="A1P3"/>
      <w:bookmarkEnd w:id="3"/>
      <w:r w:rsidRPr="0052487E">
        <w:rPr>
          <w:rFonts w:ascii="Arial" w:eastAsia="Times New Roman" w:hAnsi="Arial" w:cs="Arial"/>
          <w:color w:val="333333"/>
          <w:sz w:val="24"/>
          <w:szCs w:val="24"/>
          <w:lang w:eastAsia="es-MX"/>
        </w:rPr>
        <w:t xml:space="preserve">3. Las poblaciones indígenas y otras poblaciones tribuales o </w:t>
      </w:r>
      <w:proofErr w:type="spellStart"/>
      <w:r w:rsidRPr="0052487E">
        <w:rPr>
          <w:rFonts w:ascii="Arial" w:eastAsia="Times New Roman" w:hAnsi="Arial" w:cs="Arial"/>
          <w:color w:val="333333"/>
          <w:sz w:val="24"/>
          <w:szCs w:val="24"/>
          <w:lang w:eastAsia="es-MX"/>
        </w:rPr>
        <w:t>semitribuales</w:t>
      </w:r>
      <w:proofErr w:type="spellEnd"/>
      <w:r w:rsidRPr="0052487E">
        <w:rPr>
          <w:rFonts w:ascii="Arial" w:eastAsia="Times New Roman" w:hAnsi="Arial" w:cs="Arial"/>
          <w:color w:val="333333"/>
          <w:sz w:val="24"/>
          <w:szCs w:val="24"/>
          <w:lang w:eastAsia="es-MX"/>
        </w:rPr>
        <w:t xml:space="preserve"> mencionadas en los párrafos 1 y 2 del presente artículo se designan en los artículos siguientes con las palabras las poblaciones en cuestión.</w:t>
      </w:r>
    </w:p>
    <w:p w14:paraId="5B4A54C0"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 w:name="A2"/>
      <w:bookmarkEnd w:id="4"/>
      <w:r w:rsidRPr="0052487E">
        <w:rPr>
          <w:rFonts w:ascii="Arial" w:eastAsia="Times New Roman" w:hAnsi="Arial" w:cs="Arial"/>
          <w:b/>
          <w:bCs/>
          <w:i/>
          <w:iCs/>
          <w:color w:val="333333"/>
          <w:sz w:val="24"/>
          <w:szCs w:val="24"/>
          <w:lang w:eastAsia="es-MX"/>
        </w:rPr>
        <w:t>Artículo 2</w:t>
      </w:r>
    </w:p>
    <w:p w14:paraId="4DA2217E" w14:textId="77777777" w:rsidR="0052487E" w:rsidRPr="0052487E" w:rsidRDefault="0052487E" w:rsidP="0052487E">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5" w:name="A2P1"/>
      <w:bookmarkEnd w:id="5"/>
      <w:r w:rsidRPr="0052487E">
        <w:rPr>
          <w:rFonts w:ascii="Arial" w:eastAsia="Times New Roman" w:hAnsi="Arial" w:cs="Arial"/>
          <w:color w:val="333333"/>
          <w:sz w:val="24"/>
          <w:szCs w:val="24"/>
          <w:lang w:eastAsia="es-MX"/>
        </w:rPr>
        <w:t>1. Incumbirá principalmente a los gobiernos desarrollar programas coordinados y sistemáticos con miras a la protección de las poblaciones en cuestión y a su integración progresiva en la vida de sus respectivos países.</w:t>
      </w:r>
    </w:p>
    <w:p w14:paraId="5FEBAD26" w14:textId="77777777" w:rsidR="0052487E" w:rsidRPr="0052487E" w:rsidRDefault="0052487E" w:rsidP="0052487E">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6" w:name="A2P2"/>
      <w:bookmarkEnd w:id="6"/>
      <w:r w:rsidRPr="0052487E">
        <w:rPr>
          <w:rFonts w:ascii="Arial" w:eastAsia="Times New Roman" w:hAnsi="Arial" w:cs="Arial"/>
          <w:color w:val="333333"/>
          <w:sz w:val="24"/>
          <w:szCs w:val="24"/>
          <w:lang w:eastAsia="es-MX"/>
        </w:rPr>
        <w:t>2. Esos programas deberán comprender medidas:</w:t>
      </w:r>
    </w:p>
    <w:p w14:paraId="6F5E647E" w14:textId="77777777" w:rsidR="0052487E" w:rsidRPr="0052487E" w:rsidRDefault="0052487E" w:rsidP="0052487E">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que permitan a dichas poblaciones beneficiarse, en pie de igualdad, de los derechos y oportunidades que la legislación nacional otorga a los demás elementos de la población;</w:t>
      </w:r>
    </w:p>
    <w:p w14:paraId="13421FE0" w14:textId="77777777" w:rsidR="0052487E" w:rsidRPr="0052487E" w:rsidRDefault="0052487E" w:rsidP="0052487E">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que promuevan el desarrollo social, económico y cultural de dichas poblaciones y el mejoramiento de su nivel de vida;</w:t>
      </w:r>
    </w:p>
    <w:p w14:paraId="6ACD8FA4" w14:textId="77777777" w:rsidR="0052487E" w:rsidRPr="0052487E" w:rsidRDefault="0052487E" w:rsidP="0052487E">
      <w:pPr>
        <w:numPr>
          <w:ilvl w:val="1"/>
          <w:numId w:val="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 que creen posibilidades de integración nacional, con exclusión de cualquier medida tendiente a la asimilación artificial de esas poblaciones.</w:t>
      </w:r>
    </w:p>
    <w:p w14:paraId="6B0C7A6A" w14:textId="77777777" w:rsidR="0052487E" w:rsidRPr="0052487E" w:rsidRDefault="0052487E" w:rsidP="0052487E">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7" w:name="A2P3"/>
      <w:bookmarkEnd w:id="7"/>
      <w:r w:rsidRPr="0052487E">
        <w:rPr>
          <w:rFonts w:ascii="Arial" w:eastAsia="Times New Roman" w:hAnsi="Arial" w:cs="Arial"/>
          <w:color w:val="333333"/>
          <w:sz w:val="24"/>
          <w:szCs w:val="24"/>
          <w:lang w:eastAsia="es-MX"/>
        </w:rPr>
        <w:t>3. El objetivo principal de esos programas deberá ser el fomento de la dignidad, de la utilidad social y de la iniciativa individuales.</w:t>
      </w:r>
    </w:p>
    <w:p w14:paraId="58C12DD1" w14:textId="77777777" w:rsidR="0052487E" w:rsidRPr="0052487E" w:rsidRDefault="0052487E" w:rsidP="0052487E">
      <w:pPr>
        <w:numPr>
          <w:ilvl w:val="0"/>
          <w:numId w:val="2"/>
        </w:numPr>
        <w:shd w:val="clear" w:color="auto" w:fill="FFFFFF"/>
        <w:spacing w:after="0" w:line="360" w:lineRule="auto"/>
        <w:jc w:val="both"/>
        <w:rPr>
          <w:rFonts w:ascii="Arial" w:eastAsia="Times New Roman" w:hAnsi="Arial" w:cs="Arial"/>
          <w:color w:val="333333"/>
          <w:sz w:val="24"/>
          <w:szCs w:val="24"/>
          <w:lang w:eastAsia="es-MX"/>
        </w:rPr>
      </w:pPr>
      <w:bookmarkStart w:id="8" w:name="A2P4"/>
      <w:bookmarkEnd w:id="8"/>
      <w:r w:rsidRPr="0052487E">
        <w:rPr>
          <w:rFonts w:ascii="Arial" w:eastAsia="Times New Roman" w:hAnsi="Arial" w:cs="Arial"/>
          <w:color w:val="333333"/>
          <w:sz w:val="24"/>
          <w:szCs w:val="24"/>
          <w:lang w:eastAsia="es-MX"/>
        </w:rPr>
        <w:t>4. Deberá excluirse el recurso a la fuerza o a la coerción como medio de promover la integración de dichas poblaciones en la colectividad nacional.</w:t>
      </w:r>
    </w:p>
    <w:p w14:paraId="060787C4"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9" w:name="A3"/>
      <w:bookmarkEnd w:id="9"/>
      <w:r w:rsidRPr="0052487E">
        <w:rPr>
          <w:rFonts w:ascii="Arial" w:eastAsia="Times New Roman" w:hAnsi="Arial" w:cs="Arial"/>
          <w:b/>
          <w:bCs/>
          <w:i/>
          <w:iCs/>
          <w:color w:val="333333"/>
          <w:sz w:val="24"/>
          <w:szCs w:val="24"/>
          <w:lang w:eastAsia="es-MX"/>
        </w:rPr>
        <w:t>Artículo 3</w:t>
      </w:r>
    </w:p>
    <w:p w14:paraId="69F01FB3" w14:textId="77777777" w:rsidR="0052487E" w:rsidRPr="0052487E" w:rsidRDefault="0052487E" w:rsidP="0052487E">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0" w:name="A3P1"/>
      <w:bookmarkEnd w:id="10"/>
      <w:r w:rsidRPr="0052487E">
        <w:rPr>
          <w:rFonts w:ascii="Arial" w:eastAsia="Times New Roman" w:hAnsi="Arial" w:cs="Arial"/>
          <w:color w:val="333333"/>
          <w:sz w:val="24"/>
          <w:szCs w:val="24"/>
          <w:lang w:eastAsia="es-MX"/>
        </w:rPr>
        <w:t>1. Se deberán adoptar medidas especiales para la protección de las instituciones, las personas, los bienes y el trabajo de las poblaciones en cuestión mientras su situación social, económica y cultural les impida beneficiarse de la legislación general del país a que pertenezcan.</w:t>
      </w:r>
    </w:p>
    <w:p w14:paraId="3BFD0A64" w14:textId="77777777" w:rsidR="0052487E" w:rsidRPr="0052487E" w:rsidRDefault="0052487E" w:rsidP="0052487E">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1" w:name="A3P2"/>
      <w:bookmarkEnd w:id="11"/>
      <w:r w:rsidRPr="0052487E">
        <w:rPr>
          <w:rFonts w:ascii="Arial" w:eastAsia="Times New Roman" w:hAnsi="Arial" w:cs="Arial"/>
          <w:color w:val="333333"/>
          <w:sz w:val="24"/>
          <w:szCs w:val="24"/>
          <w:lang w:eastAsia="es-MX"/>
        </w:rPr>
        <w:t>2. Se deberá velar por que tales medidas especiales de protección:</w:t>
      </w:r>
    </w:p>
    <w:p w14:paraId="75847B89" w14:textId="77777777" w:rsidR="0052487E" w:rsidRPr="0052487E" w:rsidRDefault="0052487E" w:rsidP="0052487E">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no se utilicen para crear o prolongar un estado de segregación; y</w:t>
      </w:r>
    </w:p>
    <w:p w14:paraId="76843578" w14:textId="77777777" w:rsidR="0052487E" w:rsidRPr="0052487E" w:rsidRDefault="0052487E" w:rsidP="0052487E">
      <w:pPr>
        <w:numPr>
          <w:ilvl w:val="1"/>
          <w:numId w:val="3"/>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lastRenderedPageBreak/>
        <w:t>(b) se apliquen solamente mientras exista la necesidad de una protección especial y en la medida en que la protección sea necesaria.</w:t>
      </w:r>
    </w:p>
    <w:p w14:paraId="490442CA" w14:textId="77777777" w:rsidR="0052487E" w:rsidRPr="0052487E" w:rsidRDefault="0052487E" w:rsidP="0052487E">
      <w:pPr>
        <w:numPr>
          <w:ilvl w:val="0"/>
          <w:numId w:val="3"/>
        </w:numPr>
        <w:shd w:val="clear" w:color="auto" w:fill="FFFFFF"/>
        <w:spacing w:after="0" w:line="360" w:lineRule="auto"/>
        <w:jc w:val="both"/>
        <w:rPr>
          <w:rFonts w:ascii="Arial" w:eastAsia="Times New Roman" w:hAnsi="Arial" w:cs="Arial"/>
          <w:color w:val="333333"/>
          <w:sz w:val="24"/>
          <w:szCs w:val="24"/>
          <w:lang w:eastAsia="es-MX"/>
        </w:rPr>
      </w:pPr>
      <w:bookmarkStart w:id="12" w:name="A3P3"/>
      <w:bookmarkEnd w:id="12"/>
      <w:r w:rsidRPr="0052487E">
        <w:rPr>
          <w:rFonts w:ascii="Arial" w:eastAsia="Times New Roman" w:hAnsi="Arial" w:cs="Arial"/>
          <w:color w:val="333333"/>
          <w:sz w:val="24"/>
          <w:szCs w:val="24"/>
          <w:lang w:eastAsia="es-MX"/>
        </w:rPr>
        <w:t>3. El goce de los derechos generales de ciudadanía, sin discriminación, no deberá sufrir menoscabo alguno por causa de tales medidas especiales de protección.</w:t>
      </w:r>
    </w:p>
    <w:p w14:paraId="43832583"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3" w:name="A4"/>
      <w:bookmarkEnd w:id="13"/>
      <w:r w:rsidRPr="0052487E">
        <w:rPr>
          <w:rFonts w:ascii="Arial" w:eastAsia="Times New Roman" w:hAnsi="Arial" w:cs="Arial"/>
          <w:b/>
          <w:bCs/>
          <w:i/>
          <w:iCs/>
          <w:color w:val="333333"/>
          <w:sz w:val="24"/>
          <w:szCs w:val="24"/>
          <w:lang w:eastAsia="es-MX"/>
        </w:rPr>
        <w:t>Artículo 4</w:t>
      </w:r>
    </w:p>
    <w:p w14:paraId="1942DC2C"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Al aplicar las disposiciones del presente Convenio relativas a la integración de las poblaciones en cuestión se deberá:</w:t>
      </w:r>
    </w:p>
    <w:p w14:paraId="350545B3" w14:textId="77777777" w:rsidR="0052487E" w:rsidRPr="0052487E" w:rsidRDefault="0052487E" w:rsidP="0052487E">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tomar debidamente en consideración los valores culturales y religiosos y las formas de control social propias de dichas poblaciones, así como la naturaleza de los problemas que se les plantean, tanto colectiva como individualmente, cuando se hallan expuestas a cambios de orden social y económico;</w:t>
      </w:r>
    </w:p>
    <w:p w14:paraId="264FA2F8" w14:textId="77777777" w:rsidR="0052487E" w:rsidRPr="0052487E" w:rsidRDefault="0052487E" w:rsidP="0052487E">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tener presente el peligro que puede resultar del quebrantamiento de los valores y de las instituciones de dichas poblaciones, a menos que puedan ser reemplazados adecuadamente y con el consentimiento de los grupos interesados;</w:t>
      </w:r>
    </w:p>
    <w:p w14:paraId="582BCDBF" w14:textId="77777777" w:rsidR="0052487E" w:rsidRPr="0052487E" w:rsidRDefault="0052487E" w:rsidP="0052487E">
      <w:pPr>
        <w:numPr>
          <w:ilvl w:val="0"/>
          <w:numId w:val="4"/>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 tratar de allanar las dificultades de la adaptación de dichas poblaciones a nuevas condiciones de vida y de trabajo.</w:t>
      </w:r>
    </w:p>
    <w:p w14:paraId="2381076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4" w:name="A5"/>
      <w:bookmarkEnd w:id="14"/>
      <w:r w:rsidRPr="0052487E">
        <w:rPr>
          <w:rFonts w:ascii="Arial" w:eastAsia="Times New Roman" w:hAnsi="Arial" w:cs="Arial"/>
          <w:b/>
          <w:bCs/>
          <w:i/>
          <w:iCs/>
          <w:color w:val="333333"/>
          <w:sz w:val="24"/>
          <w:szCs w:val="24"/>
          <w:lang w:eastAsia="es-MX"/>
        </w:rPr>
        <w:t>Artículo 5</w:t>
      </w:r>
    </w:p>
    <w:p w14:paraId="2806E825"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Al aplicar las disposiciones del presente Convenio relativas a la protección e integración de las poblaciones en cuestión, los gobiernos deberán:</w:t>
      </w:r>
    </w:p>
    <w:p w14:paraId="2C049D79" w14:textId="77777777" w:rsidR="0052487E" w:rsidRPr="0052487E" w:rsidRDefault="0052487E" w:rsidP="0052487E">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buscar la colaboración de dichas poblaciones y de sus representantes;</w:t>
      </w:r>
    </w:p>
    <w:p w14:paraId="4819F01E" w14:textId="77777777" w:rsidR="0052487E" w:rsidRPr="0052487E" w:rsidRDefault="0052487E" w:rsidP="0052487E">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ofrecer a dichas poblaciones oportunidades para el pleno desarrollo de sus iniciativas;</w:t>
      </w:r>
    </w:p>
    <w:p w14:paraId="261D7B7A" w14:textId="77777777" w:rsidR="0052487E" w:rsidRPr="0052487E" w:rsidRDefault="0052487E" w:rsidP="0052487E">
      <w:pPr>
        <w:numPr>
          <w:ilvl w:val="0"/>
          <w:numId w:val="5"/>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 estimular por todos los medios posibles entre dichas poblaciones el desarrollo de las libertades cívicas y el establecimiento de instituciones electivas, o la participación en tales instituciones.</w:t>
      </w:r>
    </w:p>
    <w:p w14:paraId="5416C339"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5" w:name="A6"/>
      <w:bookmarkEnd w:id="15"/>
      <w:r w:rsidRPr="0052487E">
        <w:rPr>
          <w:rFonts w:ascii="Arial" w:eastAsia="Times New Roman" w:hAnsi="Arial" w:cs="Arial"/>
          <w:b/>
          <w:bCs/>
          <w:i/>
          <w:iCs/>
          <w:color w:val="333333"/>
          <w:sz w:val="24"/>
          <w:szCs w:val="24"/>
          <w:lang w:eastAsia="es-MX"/>
        </w:rPr>
        <w:t>Artículo 6</w:t>
      </w:r>
    </w:p>
    <w:p w14:paraId="084C3BA0"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lastRenderedPageBreak/>
        <w:t>El mejoramiento de las condiciones de vida y de trabajo, así como del nivel educativo de las poblaciones en cuestión, deberá ser objeto de alta prioridad en los planes globales de desarrollo económico de las regiones en que ellas habiten. Los proyectos especiales de desarrollo económico que tengan lugar en tales regiones deberán también ser concebidos de suerte que favorezcan dicho mejoramiento.</w:t>
      </w:r>
    </w:p>
    <w:p w14:paraId="6F981B66"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16" w:name="A7"/>
      <w:bookmarkEnd w:id="16"/>
      <w:r w:rsidRPr="0052487E">
        <w:rPr>
          <w:rFonts w:ascii="Arial" w:eastAsia="Times New Roman" w:hAnsi="Arial" w:cs="Arial"/>
          <w:b/>
          <w:bCs/>
          <w:i/>
          <w:iCs/>
          <w:color w:val="333333"/>
          <w:sz w:val="24"/>
          <w:szCs w:val="24"/>
          <w:lang w:eastAsia="es-MX"/>
        </w:rPr>
        <w:t>Artículo 7</w:t>
      </w:r>
    </w:p>
    <w:p w14:paraId="396013B0" w14:textId="77777777" w:rsidR="0052487E" w:rsidRPr="0052487E" w:rsidRDefault="0052487E" w:rsidP="0052487E">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7" w:name="A7P1"/>
      <w:bookmarkEnd w:id="17"/>
      <w:r w:rsidRPr="0052487E">
        <w:rPr>
          <w:rFonts w:ascii="Arial" w:eastAsia="Times New Roman" w:hAnsi="Arial" w:cs="Arial"/>
          <w:color w:val="333333"/>
          <w:sz w:val="24"/>
          <w:szCs w:val="24"/>
          <w:lang w:eastAsia="es-MX"/>
        </w:rPr>
        <w:t>1. Al definir los derechos y obligaciones de las poblaciones en cuestión se deberá tomar en consideración su derecho consuetudinario.</w:t>
      </w:r>
    </w:p>
    <w:p w14:paraId="35E015B0" w14:textId="77777777" w:rsidR="0052487E" w:rsidRPr="0052487E" w:rsidRDefault="0052487E" w:rsidP="0052487E">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8" w:name="A7P2"/>
      <w:bookmarkEnd w:id="18"/>
      <w:r w:rsidRPr="0052487E">
        <w:rPr>
          <w:rFonts w:ascii="Arial" w:eastAsia="Times New Roman" w:hAnsi="Arial" w:cs="Arial"/>
          <w:color w:val="333333"/>
          <w:sz w:val="24"/>
          <w:szCs w:val="24"/>
          <w:lang w:eastAsia="es-MX"/>
        </w:rPr>
        <w:t>2. Dichas poblaciones podrán mantener sus propias costumbres e instituciones cuando éstas no sean incompatibles con el ordenamiento jurídico nacional o los objetivos de los programas de integración.</w:t>
      </w:r>
    </w:p>
    <w:p w14:paraId="70ACD71A" w14:textId="77777777" w:rsidR="0052487E" w:rsidRPr="0052487E" w:rsidRDefault="0052487E" w:rsidP="0052487E">
      <w:pPr>
        <w:numPr>
          <w:ilvl w:val="0"/>
          <w:numId w:val="6"/>
        </w:numPr>
        <w:shd w:val="clear" w:color="auto" w:fill="FFFFFF"/>
        <w:spacing w:after="0" w:line="360" w:lineRule="auto"/>
        <w:jc w:val="both"/>
        <w:rPr>
          <w:rFonts w:ascii="Arial" w:eastAsia="Times New Roman" w:hAnsi="Arial" w:cs="Arial"/>
          <w:color w:val="333333"/>
          <w:sz w:val="24"/>
          <w:szCs w:val="24"/>
          <w:lang w:eastAsia="es-MX"/>
        </w:rPr>
      </w:pPr>
      <w:bookmarkStart w:id="19" w:name="A7P3"/>
      <w:bookmarkEnd w:id="19"/>
      <w:r w:rsidRPr="0052487E">
        <w:rPr>
          <w:rFonts w:ascii="Arial" w:eastAsia="Times New Roman" w:hAnsi="Arial" w:cs="Arial"/>
          <w:color w:val="333333"/>
          <w:sz w:val="24"/>
          <w:szCs w:val="24"/>
          <w:lang w:eastAsia="es-MX"/>
        </w:rPr>
        <w:t>3. La aplicación de los párrafos precedentes de este artículo no deberá impedir que los miembros de dichas poblaciones ejerzan, con arreglo a su capacidad individual, los derechos reconocidos a todos los ciudadanos de la nación, ni que asuman las obligaciones correspondientes.</w:t>
      </w:r>
    </w:p>
    <w:p w14:paraId="31C4FC4E"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0" w:name="A8"/>
      <w:bookmarkEnd w:id="20"/>
      <w:r w:rsidRPr="0052487E">
        <w:rPr>
          <w:rFonts w:ascii="Arial" w:eastAsia="Times New Roman" w:hAnsi="Arial" w:cs="Arial"/>
          <w:b/>
          <w:bCs/>
          <w:i/>
          <w:iCs/>
          <w:color w:val="333333"/>
          <w:sz w:val="24"/>
          <w:szCs w:val="24"/>
          <w:lang w:eastAsia="es-MX"/>
        </w:rPr>
        <w:t>Artículo 8</w:t>
      </w:r>
    </w:p>
    <w:p w14:paraId="6D0FF98D"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En la medida compatible con los intereses de la colectividad nacional y con el ordenamiento jurídico del país:</w:t>
      </w:r>
    </w:p>
    <w:p w14:paraId="18E57F6D" w14:textId="77777777" w:rsidR="0052487E" w:rsidRPr="0052487E" w:rsidRDefault="0052487E" w:rsidP="0052487E">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los métodos de control social propios de las poblaciones en cuestión deberán ser utilizados, en todo lo posible, para la represión de los delitos cometidos por miembros de dichas poblaciones;</w:t>
      </w:r>
    </w:p>
    <w:p w14:paraId="37562CF9" w14:textId="77777777" w:rsidR="0052487E" w:rsidRPr="0052487E" w:rsidRDefault="0052487E" w:rsidP="0052487E">
      <w:pPr>
        <w:numPr>
          <w:ilvl w:val="0"/>
          <w:numId w:val="7"/>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cuando la utilización de tales métodos de control no sea posible, las autoridades y los tribunales llamados a pronunciarse deberán tener en cuenta las costumbres de dichas poblaciones en materia penal.</w:t>
      </w:r>
    </w:p>
    <w:p w14:paraId="00082507"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1" w:name="A9"/>
      <w:bookmarkEnd w:id="21"/>
      <w:r w:rsidRPr="0052487E">
        <w:rPr>
          <w:rFonts w:ascii="Arial" w:eastAsia="Times New Roman" w:hAnsi="Arial" w:cs="Arial"/>
          <w:b/>
          <w:bCs/>
          <w:i/>
          <w:iCs/>
          <w:color w:val="333333"/>
          <w:sz w:val="24"/>
          <w:szCs w:val="24"/>
          <w:lang w:eastAsia="es-MX"/>
        </w:rPr>
        <w:t>Artículo 9</w:t>
      </w:r>
    </w:p>
    <w:p w14:paraId="5381257B"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Salvo en los casos previstos por ley respecto de todos los ciudadanos, se deberá prohibir, so pena de sanciones legales, la prestación obligatoria de servicios personales de cualquier índole, remunerados o no, impuesta a los miembros de las poblaciones en cuestión.</w:t>
      </w:r>
    </w:p>
    <w:p w14:paraId="1C87B269"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2" w:name="A10"/>
      <w:bookmarkEnd w:id="22"/>
      <w:r w:rsidRPr="0052487E">
        <w:rPr>
          <w:rFonts w:ascii="Arial" w:eastAsia="Times New Roman" w:hAnsi="Arial" w:cs="Arial"/>
          <w:b/>
          <w:bCs/>
          <w:i/>
          <w:iCs/>
          <w:color w:val="333333"/>
          <w:sz w:val="24"/>
          <w:szCs w:val="24"/>
          <w:lang w:eastAsia="es-MX"/>
        </w:rPr>
        <w:t>Artículo 10</w:t>
      </w:r>
    </w:p>
    <w:p w14:paraId="1CD41547" w14:textId="77777777" w:rsidR="0052487E" w:rsidRPr="0052487E" w:rsidRDefault="0052487E" w:rsidP="0052487E">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3" w:name="A10P1"/>
      <w:bookmarkEnd w:id="23"/>
      <w:r w:rsidRPr="0052487E">
        <w:rPr>
          <w:rFonts w:ascii="Arial" w:eastAsia="Times New Roman" w:hAnsi="Arial" w:cs="Arial"/>
          <w:color w:val="333333"/>
          <w:sz w:val="24"/>
          <w:szCs w:val="24"/>
          <w:lang w:eastAsia="es-MX"/>
        </w:rPr>
        <w:lastRenderedPageBreak/>
        <w:t>1. Las personas pertenecientes a las poblaciones en cuestión deberán ser objeto de protección especial contra la aplicación abusiva de la detención preventiva y deberán contar efectivamente con recursos legales que las amparen contra todo acto que viole sus derechos fundamentales.</w:t>
      </w:r>
    </w:p>
    <w:p w14:paraId="0F4101F0" w14:textId="77777777" w:rsidR="0052487E" w:rsidRPr="0052487E" w:rsidRDefault="0052487E" w:rsidP="0052487E">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4" w:name="A10P2"/>
      <w:bookmarkEnd w:id="24"/>
      <w:r w:rsidRPr="0052487E">
        <w:rPr>
          <w:rFonts w:ascii="Arial" w:eastAsia="Times New Roman" w:hAnsi="Arial" w:cs="Arial"/>
          <w:color w:val="333333"/>
          <w:sz w:val="24"/>
          <w:szCs w:val="24"/>
          <w:lang w:eastAsia="es-MX"/>
        </w:rPr>
        <w:t>2. Al imponerse penas previstas por la legislación general a miembros de las poblaciones en cuestión se deberá tener en cuenta el grado de evolución cultural de dichas poblaciones.</w:t>
      </w:r>
    </w:p>
    <w:p w14:paraId="4BF4100E" w14:textId="77777777" w:rsidR="0052487E" w:rsidRPr="0052487E" w:rsidRDefault="0052487E" w:rsidP="0052487E">
      <w:pPr>
        <w:numPr>
          <w:ilvl w:val="0"/>
          <w:numId w:val="8"/>
        </w:numPr>
        <w:shd w:val="clear" w:color="auto" w:fill="FFFFFF"/>
        <w:spacing w:after="0" w:line="360" w:lineRule="auto"/>
        <w:jc w:val="both"/>
        <w:rPr>
          <w:rFonts w:ascii="Arial" w:eastAsia="Times New Roman" w:hAnsi="Arial" w:cs="Arial"/>
          <w:color w:val="333333"/>
          <w:sz w:val="24"/>
          <w:szCs w:val="24"/>
          <w:lang w:eastAsia="es-MX"/>
        </w:rPr>
      </w:pPr>
      <w:bookmarkStart w:id="25" w:name="A10P3"/>
      <w:bookmarkEnd w:id="25"/>
      <w:r w:rsidRPr="0052487E">
        <w:rPr>
          <w:rFonts w:ascii="Arial" w:eastAsia="Times New Roman" w:hAnsi="Arial" w:cs="Arial"/>
          <w:color w:val="333333"/>
          <w:sz w:val="24"/>
          <w:szCs w:val="24"/>
          <w:lang w:eastAsia="es-MX"/>
        </w:rPr>
        <w:t>3. Deberán emplearse métodos de readaptación de preferencia al encarcelamiento.</w:t>
      </w:r>
    </w:p>
    <w:p w14:paraId="6D18C7F1"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II. Tierras</w:t>
      </w:r>
    </w:p>
    <w:p w14:paraId="6ABB671A"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6" w:name="A11"/>
      <w:bookmarkEnd w:id="26"/>
      <w:r w:rsidRPr="0052487E">
        <w:rPr>
          <w:rFonts w:ascii="Arial" w:eastAsia="Times New Roman" w:hAnsi="Arial" w:cs="Arial"/>
          <w:b/>
          <w:bCs/>
          <w:i/>
          <w:iCs/>
          <w:color w:val="333333"/>
          <w:sz w:val="24"/>
          <w:szCs w:val="24"/>
          <w:lang w:eastAsia="es-MX"/>
        </w:rPr>
        <w:t>Artículo 11</w:t>
      </w:r>
    </w:p>
    <w:p w14:paraId="326F48B5"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Se deberá reconocer el derecho de propiedad, colectivo o individual, a favor de los miembros de las poblaciones en cuestión sobre las tierras tradicionalmente ocupadas por ellas.</w:t>
      </w:r>
    </w:p>
    <w:p w14:paraId="72450FA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27" w:name="A12"/>
      <w:bookmarkEnd w:id="27"/>
      <w:r w:rsidRPr="0052487E">
        <w:rPr>
          <w:rFonts w:ascii="Arial" w:eastAsia="Times New Roman" w:hAnsi="Arial" w:cs="Arial"/>
          <w:b/>
          <w:bCs/>
          <w:i/>
          <w:iCs/>
          <w:color w:val="333333"/>
          <w:sz w:val="24"/>
          <w:szCs w:val="24"/>
          <w:lang w:eastAsia="es-MX"/>
        </w:rPr>
        <w:t>Artículo 12</w:t>
      </w:r>
    </w:p>
    <w:p w14:paraId="5E7794CC" w14:textId="77777777" w:rsidR="0052487E" w:rsidRPr="0052487E" w:rsidRDefault="0052487E" w:rsidP="0052487E">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8" w:name="A12P1"/>
      <w:bookmarkEnd w:id="28"/>
      <w:r w:rsidRPr="0052487E">
        <w:rPr>
          <w:rFonts w:ascii="Arial" w:eastAsia="Times New Roman" w:hAnsi="Arial" w:cs="Arial"/>
          <w:color w:val="333333"/>
          <w:sz w:val="24"/>
          <w:szCs w:val="24"/>
          <w:lang w:eastAsia="es-MX"/>
        </w:rPr>
        <w:t>1. No deberá trasladarse a las poblaciones en cuestión de sus territorios habituales sin su libre consentimiento, salvo por razones previstas por la legislación nacional relativas a la seguridad nacional, al desarrollo económico del país o a la salud de dichas poblaciones.</w:t>
      </w:r>
    </w:p>
    <w:p w14:paraId="2C94496D" w14:textId="77777777" w:rsidR="0052487E" w:rsidRPr="0052487E" w:rsidRDefault="0052487E" w:rsidP="0052487E">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29" w:name="A12P2"/>
      <w:bookmarkEnd w:id="29"/>
      <w:r w:rsidRPr="0052487E">
        <w:rPr>
          <w:rFonts w:ascii="Arial" w:eastAsia="Times New Roman" w:hAnsi="Arial" w:cs="Arial"/>
          <w:color w:val="333333"/>
          <w:sz w:val="24"/>
          <w:szCs w:val="24"/>
          <w:lang w:eastAsia="es-MX"/>
        </w:rPr>
        <w:t>2. Cuando en esos casos fuere necesario tal traslado a título excepcional, los interesados deberán recibir tierras de calidad por lo menos igual a la de las que ocupaban anteriormente y que les permitan subvenir a sus necesidades y garantizar su desarrollo futuro. Cuando existan posibilidades de que obtengan otra ocupación y los interesados prefieran recibir una compensación en dinero o en especie, se les deberá conceder dicha compensación, observándose las garantías apropiadas.</w:t>
      </w:r>
    </w:p>
    <w:p w14:paraId="4FD1A2FA" w14:textId="77777777" w:rsidR="0052487E" w:rsidRPr="0052487E" w:rsidRDefault="0052487E" w:rsidP="0052487E">
      <w:pPr>
        <w:numPr>
          <w:ilvl w:val="0"/>
          <w:numId w:val="9"/>
        </w:numPr>
        <w:shd w:val="clear" w:color="auto" w:fill="FFFFFF"/>
        <w:spacing w:after="0" w:line="360" w:lineRule="auto"/>
        <w:jc w:val="both"/>
        <w:rPr>
          <w:rFonts w:ascii="Arial" w:eastAsia="Times New Roman" w:hAnsi="Arial" w:cs="Arial"/>
          <w:color w:val="333333"/>
          <w:sz w:val="24"/>
          <w:szCs w:val="24"/>
          <w:lang w:eastAsia="es-MX"/>
        </w:rPr>
      </w:pPr>
      <w:bookmarkStart w:id="30" w:name="A12P3"/>
      <w:bookmarkEnd w:id="30"/>
      <w:r w:rsidRPr="0052487E">
        <w:rPr>
          <w:rFonts w:ascii="Arial" w:eastAsia="Times New Roman" w:hAnsi="Arial" w:cs="Arial"/>
          <w:color w:val="333333"/>
          <w:sz w:val="24"/>
          <w:szCs w:val="24"/>
          <w:lang w:eastAsia="es-MX"/>
        </w:rPr>
        <w:t>3. Se deberá indemnizar totalmente a las personas así trasladadas por cualquier pérdida o daño que hayan sufrido como consecuencia de su desplazamiento.</w:t>
      </w:r>
    </w:p>
    <w:p w14:paraId="38663C7E"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1" w:name="A13"/>
      <w:bookmarkEnd w:id="31"/>
      <w:r w:rsidRPr="0052487E">
        <w:rPr>
          <w:rFonts w:ascii="Arial" w:eastAsia="Times New Roman" w:hAnsi="Arial" w:cs="Arial"/>
          <w:b/>
          <w:bCs/>
          <w:i/>
          <w:iCs/>
          <w:color w:val="333333"/>
          <w:sz w:val="24"/>
          <w:szCs w:val="24"/>
          <w:lang w:eastAsia="es-MX"/>
        </w:rPr>
        <w:t>Artículo 13</w:t>
      </w:r>
    </w:p>
    <w:p w14:paraId="452B8849" w14:textId="77777777" w:rsidR="0052487E" w:rsidRPr="0052487E" w:rsidRDefault="0052487E" w:rsidP="0052487E">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2" w:name="A13P1"/>
      <w:bookmarkEnd w:id="32"/>
      <w:r w:rsidRPr="0052487E">
        <w:rPr>
          <w:rFonts w:ascii="Arial" w:eastAsia="Times New Roman" w:hAnsi="Arial" w:cs="Arial"/>
          <w:color w:val="333333"/>
          <w:sz w:val="24"/>
          <w:szCs w:val="24"/>
          <w:lang w:eastAsia="es-MX"/>
        </w:rPr>
        <w:lastRenderedPageBreak/>
        <w:t>1. Los modos de transmisión de los derechos de propiedad y de goce de la tierra establecidos por las costumbres de las poblaciones en cuestión deberán respetarse en el marco de la legislación nacional, en la medida en que satisfagan las necesidades de dichas poblaciones y no obstruyan su desarrollo económico y social.</w:t>
      </w:r>
    </w:p>
    <w:p w14:paraId="3218428B" w14:textId="77777777" w:rsidR="0052487E" w:rsidRPr="0052487E" w:rsidRDefault="0052487E" w:rsidP="0052487E">
      <w:pPr>
        <w:numPr>
          <w:ilvl w:val="0"/>
          <w:numId w:val="10"/>
        </w:numPr>
        <w:shd w:val="clear" w:color="auto" w:fill="FFFFFF"/>
        <w:spacing w:after="0" w:line="360" w:lineRule="auto"/>
        <w:jc w:val="both"/>
        <w:rPr>
          <w:rFonts w:ascii="Arial" w:eastAsia="Times New Roman" w:hAnsi="Arial" w:cs="Arial"/>
          <w:color w:val="333333"/>
          <w:sz w:val="24"/>
          <w:szCs w:val="24"/>
          <w:lang w:eastAsia="es-MX"/>
        </w:rPr>
      </w:pPr>
      <w:bookmarkStart w:id="33" w:name="A13P2"/>
      <w:bookmarkEnd w:id="33"/>
      <w:r w:rsidRPr="0052487E">
        <w:rPr>
          <w:rFonts w:ascii="Arial" w:eastAsia="Times New Roman" w:hAnsi="Arial" w:cs="Arial"/>
          <w:color w:val="333333"/>
          <w:sz w:val="24"/>
          <w:szCs w:val="24"/>
          <w:lang w:eastAsia="es-MX"/>
        </w:rPr>
        <w:t>2. Se deberán adoptar medidas para impedir que personas extrañas a dichas poblaciones puedan aprovecharse de esas costumbres o de la ignorancia de las leyes por parte de sus miembros para obtener la propiedad o el uso de las tierras que les pertenezcan.</w:t>
      </w:r>
    </w:p>
    <w:p w14:paraId="67BDA928"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4" w:name="A14"/>
      <w:bookmarkEnd w:id="34"/>
      <w:r w:rsidRPr="0052487E">
        <w:rPr>
          <w:rFonts w:ascii="Arial" w:eastAsia="Times New Roman" w:hAnsi="Arial" w:cs="Arial"/>
          <w:b/>
          <w:bCs/>
          <w:i/>
          <w:iCs/>
          <w:color w:val="333333"/>
          <w:sz w:val="24"/>
          <w:szCs w:val="24"/>
          <w:lang w:eastAsia="es-MX"/>
        </w:rPr>
        <w:t>Artículo 14</w:t>
      </w:r>
    </w:p>
    <w:p w14:paraId="720F5B7D"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Los programas agrarios nacionales deberán garantizar a las poblaciones en cuestión condiciones equivalentes a las que disfruten otros sectores de la colectividad nacional, a los efectos de:</w:t>
      </w:r>
    </w:p>
    <w:p w14:paraId="5235C332" w14:textId="77777777" w:rsidR="0052487E" w:rsidRPr="0052487E" w:rsidRDefault="0052487E" w:rsidP="0052487E">
      <w:pPr>
        <w:numPr>
          <w:ilvl w:val="0"/>
          <w:numId w:val="11"/>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la asignación de tierras adicionales a dichas poblaciones cuando las tierras de que dispongan sean insuficientes para garantizarles los elementos de una existencia normal o para hacer frente a su posible crecimiento numérico;</w:t>
      </w:r>
    </w:p>
    <w:p w14:paraId="738E2782" w14:textId="77777777" w:rsidR="0052487E" w:rsidRPr="0052487E" w:rsidRDefault="0052487E" w:rsidP="0052487E">
      <w:pPr>
        <w:numPr>
          <w:ilvl w:val="0"/>
          <w:numId w:val="11"/>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el otorgamiento de los medios necesarios para promover el fomento de las tierras que dichas poblaciones ya posean.</w:t>
      </w:r>
    </w:p>
    <w:p w14:paraId="2F8E97F8"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III. Contratación y Condiciones de Empleo</w:t>
      </w:r>
    </w:p>
    <w:p w14:paraId="0C68D4B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5" w:name="A15"/>
      <w:bookmarkEnd w:id="35"/>
      <w:r w:rsidRPr="0052487E">
        <w:rPr>
          <w:rFonts w:ascii="Arial" w:eastAsia="Times New Roman" w:hAnsi="Arial" w:cs="Arial"/>
          <w:b/>
          <w:bCs/>
          <w:i/>
          <w:iCs/>
          <w:color w:val="333333"/>
          <w:sz w:val="24"/>
          <w:szCs w:val="24"/>
          <w:lang w:eastAsia="es-MX"/>
        </w:rPr>
        <w:t>Artículo 15</w:t>
      </w:r>
    </w:p>
    <w:p w14:paraId="2CB65A16" w14:textId="77777777" w:rsidR="0052487E" w:rsidRPr="0052487E" w:rsidRDefault="0052487E" w:rsidP="0052487E">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36" w:name="A15P1"/>
      <w:bookmarkEnd w:id="36"/>
      <w:r w:rsidRPr="0052487E">
        <w:rPr>
          <w:rFonts w:ascii="Arial" w:eastAsia="Times New Roman" w:hAnsi="Arial" w:cs="Arial"/>
          <w:color w:val="333333"/>
          <w:sz w:val="24"/>
          <w:szCs w:val="24"/>
          <w:lang w:eastAsia="es-MX"/>
        </w:rPr>
        <w:t>1. Todo Miembro deberá adoptar, dentro del marco de su legislación nacional, medidas especiales para garantizar a los trabajadores pertenecientes a las poblaciones en cuestión una protección eficaz en materia de contratación y condiciones de empleo, mientras dichos trabajadores no puedan beneficiarse de la protección que la ley concede a los trabajadores en general.</w:t>
      </w:r>
    </w:p>
    <w:p w14:paraId="6AAAC865" w14:textId="77777777" w:rsidR="0052487E" w:rsidRPr="0052487E" w:rsidRDefault="0052487E" w:rsidP="0052487E">
      <w:pPr>
        <w:numPr>
          <w:ilvl w:val="0"/>
          <w:numId w:val="12"/>
        </w:numPr>
        <w:shd w:val="clear" w:color="auto" w:fill="FFFFFF"/>
        <w:spacing w:after="0" w:line="360" w:lineRule="auto"/>
        <w:jc w:val="both"/>
        <w:rPr>
          <w:rFonts w:ascii="Arial" w:eastAsia="Times New Roman" w:hAnsi="Arial" w:cs="Arial"/>
          <w:color w:val="333333"/>
          <w:sz w:val="24"/>
          <w:szCs w:val="24"/>
          <w:lang w:eastAsia="es-MX"/>
        </w:rPr>
      </w:pPr>
      <w:bookmarkStart w:id="37" w:name="A15P2"/>
      <w:bookmarkEnd w:id="37"/>
      <w:r w:rsidRPr="0052487E">
        <w:rPr>
          <w:rFonts w:ascii="Arial" w:eastAsia="Times New Roman" w:hAnsi="Arial" w:cs="Arial"/>
          <w:color w:val="333333"/>
          <w:sz w:val="24"/>
          <w:szCs w:val="24"/>
          <w:lang w:eastAsia="es-MX"/>
        </w:rPr>
        <w:t>2. Todo Miembro hará cuanto esté en su poder para evitar cualquier discriminación entre los trabajadores pertenecientes a las poblaciones en cuestión y los demás trabajadores, especialmente en lo relativo a:</w:t>
      </w:r>
    </w:p>
    <w:p w14:paraId="34D6B2B1" w14:textId="77777777" w:rsidR="0052487E" w:rsidRPr="0052487E" w:rsidRDefault="0052487E" w:rsidP="0052487E">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admisión en el empleo, incluso en empleos calificados;</w:t>
      </w:r>
    </w:p>
    <w:p w14:paraId="2B920EA3" w14:textId="77777777" w:rsidR="0052487E" w:rsidRPr="0052487E" w:rsidRDefault="0052487E" w:rsidP="0052487E">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lastRenderedPageBreak/>
        <w:t>(b) remuneración igual por trabajo de igual valor;</w:t>
      </w:r>
    </w:p>
    <w:p w14:paraId="1D4850FE" w14:textId="77777777" w:rsidR="0052487E" w:rsidRPr="0052487E" w:rsidRDefault="0052487E" w:rsidP="0052487E">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 asistencia médica y social, prevención de los accidentes del trabajo y enfermedades profesionales e indemnización por esos riesgos, higiene en el trabajo y vivienda;</w:t>
      </w:r>
    </w:p>
    <w:p w14:paraId="7A57E893" w14:textId="77777777" w:rsidR="0052487E" w:rsidRPr="0052487E" w:rsidRDefault="0052487E" w:rsidP="0052487E">
      <w:pPr>
        <w:numPr>
          <w:ilvl w:val="1"/>
          <w:numId w:val="12"/>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(d) derecho de asociación, derecho a dedicarse libremente a todas las actividades sindicales para fines lícitos y derecho a celebrar contratos colectivos con los empleadores y con las organizaciones de empleadores.</w:t>
      </w:r>
    </w:p>
    <w:p w14:paraId="19825A79"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IV. Formación Profesional, Artesanía e Industrias Rurales</w:t>
      </w:r>
    </w:p>
    <w:p w14:paraId="38D58C3B"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8" w:name="A16"/>
      <w:bookmarkEnd w:id="38"/>
      <w:r w:rsidRPr="0052487E">
        <w:rPr>
          <w:rFonts w:ascii="Arial" w:eastAsia="Times New Roman" w:hAnsi="Arial" w:cs="Arial"/>
          <w:b/>
          <w:bCs/>
          <w:i/>
          <w:iCs/>
          <w:color w:val="333333"/>
          <w:sz w:val="24"/>
          <w:szCs w:val="24"/>
          <w:lang w:eastAsia="es-MX"/>
        </w:rPr>
        <w:t>Artículo 16</w:t>
      </w:r>
    </w:p>
    <w:p w14:paraId="737176B7"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Las personas pertenecientes a las poblaciones en cuestión deberán disfrutar de las mismas oportunidades de formación profesional que los demás ciudadanos.</w:t>
      </w:r>
    </w:p>
    <w:p w14:paraId="62E44F07"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39" w:name="A17"/>
      <w:bookmarkEnd w:id="39"/>
      <w:r w:rsidRPr="0052487E">
        <w:rPr>
          <w:rFonts w:ascii="Arial" w:eastAsia="Times New Roman" w:hAnsi="Arial" w:cs="Arial"/>
          <w:b/>
          <w:bCs/>
          <w:i/>
          <w:iCs/>
          <w:color w:val="333333"/>
          <w:sz w:val="24"/>
          <w:szCs w:val="24"/>
          <w:lang w:eastAsia="es-MX"/>
        </w:rPr>
        <w:t>Artículo 17</w:t>
      </w:r>
    </w:p>
    <w:p w14:paraId="6BB8A5D1" w14:textId="77777777" w:rsidR="0052487E" w:rsidRPr="0052487E" w:rsidRDefault="0052487E" w:rsidP="0052487E">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0" w:name="A17P1"/>
      <w:bookmarkEnd w:id="40"/>
      <w:r w:rsidRPr="0052487E">
        <w:rPr>
          <w:rFonts w:ascii="Arial" w:eastAsia="Times New Roman" w:hAnsi="Arial" w:cs="Arial"/>
          <w:color w:val="333333"/>
          <w:sz w:val="24"/>
          <w:szCs w:val="24"/>
          <w:lang w:eastAsia="es-MX"/>
        </w:rPr>
        <w:t>1. Cuando los programas generales de formación profesional no respondan a las necesidades especiales de las personas pertenecientes a las poblaciones en cuestión, los gobiernos deberán crear medios especiales de formación para dichas personas.</w:t>
      </w:r>
    </w:p>
    <w:p w14:paraId="25BE40CF" w14:textId="77777777" w:rsidR="0052487E" w:rsidRPr="0052487E" w:rsidRDefault="0052487E" w:rsidP="0052487E">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1" w:name="A17P2"/>
      <w:bookmarkEnd w:id="41"/>
      <w:r w:rsidRPr="0052487E">
        <w:rPr>
          <w:rFonts w:ascii="Arial" w:eastAsia="Times New Roman" w:hAnsi="Arial" w:cs="Arial"/>
          <w:color w:val="333333"/>
          <w:sz w:val="24"/>
          <w:szCs w:val="24"/>
          <w:lang w:eastAsia="es-MX"/>
        </w:rPr>
        <w:t>2. Estos medios especiales de formación deberán basarse en el estudio cuidadoso de la situación económica, del grado de evolución cultural y de las necesidades reales de los diversos grupos profesionales de dichas poblaciones; en particular, tales medios deberán permitir a los interesados recibir el adiestramiento necesario en las actividades para las cuales las poblaciones de las que provengan se hayan mostrado tradicionalmente aptas.</w:t>
      </w:r>
    </w:p>
    <w:p w14:paraId="0EC8FEAC" w14:textId="77777777" w:rsidR="0052487E" w:rsidRPr="0052487E" w:rsidRDefault="0052487E" w:rsidP="0052487E">
      <w:pPr>
        <w:numPr>
          <w:ilvl w:val="0"/>
          <w:numId w:val="13"/>
        </w:numPr>
        <w:shd w:val="clear" w:color="auto" w:fill="FFFFFF"/>
        <w:spacing w:after="0" w:line="360" w:lineRule="auto"/>
        <w:jc w:val="both"/>
        <w:rPr>
          <w:rFonts w:ascii="Arial" w:eastAsia="Times New Roman" w:hAnsi="Arial" w:cs="Arial"/>
          <w:color w:val="333333"/>
          <w:sz w:val="24"/>
          <w:szCs w:val="24"/>
          <w:lang w:eastAsia="es-MX"/>
        </w:rPr>
      </w:pPr>
      <w:bookmarkStart w:id="42" w:name="A17P3"/>
      <w:bookmarkEnd w:id="42"/>
      <w:r w:rsidRPr="0052487E">
        <w:rPr>
          <w:rFonts w:ascii="Arial" w:eastAsia="Times New Roman" w:hAnsi="Arial" w:cs="Arial"/>
          <w:color w:val="333333"/>
          <w:sz w:val="24"/>
          <w:szCs w:val="24"/>
          <w:lang w:eastAsia="es-MX"/>
        </w:rPr>
        <w:t>3. Estos medios especiales de formación se deberán proveer solamente mientras lo requiera el grado de desarrollo cultural de los interesados; al progresar su integración, deberán reemplazarse por los medios previstos para los demás ciudadanos.</w:t>
      </w:r>
    </w:p>
    <w:p w14:paraId="4FDECC2C"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3" w:name="A18"/>
      <w:bookmarkEnd w:id="43"/>
      <w:r w:rsidRPr="0052487E">
        <w:rPr>
          <w:rFonts w:ascii="Arial" w:eastAsia="Times New Roman" w:hAnsi="Arial" w:cs="Arial"/>
          <w:b/>
          <w:bCs/>
          <w:i/>
          <w:iCs/>
          <w:color w:val="333333"/>
          <w:sz w:val="24"/>
          <w:szCs w:val="24"/>
          <w:lang w:eastAsia="es-MX"/>
        </w:rPr>
        <w:t>Artículo 18</w:t>
      </w:r>
    </w:p>
    <w:p w14:paraId="314B9CF6" w14:textId="77777777" w:rsidR="0052487E" w:rsidRPr="0052487E" w:rsidRDefault="0052487E" w:rsidP="0052487E">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4" w:name="A18P1"/>
      <w:bookmarkEnd w:id="44"/>
      <w:r w:rsidRPr="0052487E">
        <w:rPr>
          <w:rFonts w:ascii="Arial" w:eastAsia="Times New Roman" w:hAnsi="Arial" w:cs="Arial"/>
          <w:color w:val="333333"/>
          <w:sz w:val="24"/>
          <w:szCs w:val="24"/>
          <w:lang w:eastAsia="es-MX"/>
        </w:rPr>
        <w:t xml:space="preserve">1. La artesanía y las industrias rurales de las poblaciones en cuestión deberán fomentarse como factores de desarrollo económico, de modo que </w:t>
      </w:r>
      <w:r w:rsidRPr="0052487E">
        <w:rPr>
          <w:rFonts w:ascii="Arial" w:eastAsia="Times New Roman" w:hAnsi="Arial" w:cs="Arial"/>
          <w:color w:val="333333"/>
          <w:sz w:val="24"/>
          <w:szCs w:val="24"/>
          <w:lang w:eastAsia="es-MX"/>
        </w:rPr>
        <w:lastRenderedPageBreak/>
        <w:t>se ayude a dichas poblaciones a elevar su nivel de vida y a adaptarse a métodos modernos de producción y comercio.</w:t>
      </w:r>
    </w:p>
    <w:p w14:paraId="3CD14F33" w14:textId="77777777" w:rsidR="0052487E" w:rsidRPr="0052487E" w:rsidRDefault="0052487E" w:rsidP="0052487E">
      <w:pPr>
        <w:numPr>
          <w:ilvl w:val="0"/>
          <w:numId w:val="14"/>
        </w:numPr>
        <w:shd w:val="clear" w:color="auto" w:fill="FFFFFF"/>
        <w:spacing w:after="0" w:line="360" w:lineRule="auto"/>
        <w:jc w:val="both"/>
        <w:rPr>
          <w:rFonts w:ascii="Arial" w:eastAsia="Times New Roman" w:hAnsi="Arial" w:cs="Arial"/>
          <w:color w:val="333333"/>
          <w:sz w:val="24"/>
          <w:szCs w:val="24"/>
          <w:lang w:eastAsia="es-MX"/>
        </w:rPr>
      </w:pPr>
      <w:bookmarkStart w:id="45" w:name="A18P2"/>
      <w:bookmarkEnd w:id="45"/>
      <w:r w:rsidRPr="0052487E">
        <w:rPr>
          <w:rFonts w:ascii="Arial" w:eastAsia="Times New Roman" w:hAnsi="Arial" w:cs="Arial"/>
          <w:color w:val="333333"/>
          <w:sz w:val="24"/>
          <w:szCs w:val="24"/>
          <w:lang w:eastAsia="es-MX"/>
        </w:rPr>
        <w:t>2. La artesanía y las industrias rurales serán desarrolladas sin menoscabo del patrimonio cultural de dichas poblaciones y de modo que mejoren sus valores artísticos y sus formas de expresión cultural.</w:t>
      </w:r>
    </w:p>
    <w:p w14:paraId="44D83C75"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V. Seguridad Social y Sanidad</w:t>
      </w:r>
    </w:p>
    <w:p w14:paraId="369421AE"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6" w:name="A19"/>
      <w:bookmarkEnd w:id="46"/>
      <w:r w:rsidRPr="0052487E">
        <w:rPr>
          <w:rFonts w:ascii="Arial" w:eastAsia="Times New Roman" w:hAnsi="Arial" w:cs="Arial"/>
          <w:b/>
          <w:bCs/>
          <w:i/>
          <w:iCs/>
          <w:color w:val="333333"/>
          <w:sz w:val="24"/>
          <w:szCs w:val="24"/>
          <w:lang w:eastAsia="es-MX"/>
        </w:rPr>
        <w:t>Artículo 19</w:t>
      </w:r>
    </w:p>
    <w:p w14:paraId="6BDCED7F"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Los sistemas existentes de seguridad social se deberán extender progresivamente, cuando sea factible:</w:t>
      </w:r>
    </w:p>
    <w:p w14:paraId="15900073" w14:textId="77777777" w:rsidR="0052487E" w:rsidRPr="0052487E" w:rsidRDefault="0052487E" w:rsidP="0052487E">
      <w:pPr>
        <w:numPr>
          <w:ilvl w:val="0"/>
          <w:numId w:val="15"/>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a los trabajadores asalariados pertenecientes a las poblaciones en cuestión;</w:t>
      </w:r>
    </w:p>
    <w:p w14:paraId="506DF10D" w14:textId="77777777" w:rsidR="0052487E" w:rsidRPr="0052487E" w:rsidRDefault="0052487E" w:rsidP="0052487E">
      <w:pPr>
        <w:numPr>
          <w:ilvl w:val="0"/>
          <w:numId w:val="15"/>
        </w:numPr>
        <w:shd w:val="clear" w:color="auto" w:fill="FFFFFF"/>
        <w:spacing w:after="0" w:line="360" w:lineRule="auto"/>
        <w:ind w:left="120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a las demás personas pertenecientes a dichas poblaciones.</w:t>
      </w:r>
    </w:p>
    <w:p w14:paraId="24C55F2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47" w:name="A20"/>
      <w:bookmarkEnd w:id="47"/>
      <w:r w:rsidRPr="0052487E">
        <w:rPr>
          <w:rFonts w:ascii="Arial" w:eastAsia="Times New Roman" w:hAnsi="Arial" w:cs="Arial"/>
          <w:b/>
          <w:bCs/>
          <w:i/>
          <w:iCs/>
          <w:color w:val="333333"/>
          <w:sz w:val="24"/>
          <w:szCs w:val="24"/>
          <w:lang w:eastAsia="es-MX"/>
        </w:rPr>
        <w:t>Artículo 20</w:t>
      </w:r>
    </w:p>
    <w:p w14:paraId="42E15149" w14:textId="77777777" w:rsidR="0052487E" w:rsidRPr="0052487E" w:rsidRDefault="0052487E" w:rsidP="0052487E">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48" w:name="A20P1"/>
      <w:bookmarkEnd w:id="48"/>
      <w:r w:rsidRPr="0052487E">
        <w:rPr>
          <w:rFonts w:ascii="Arial" w:eastAsia="Times New Roman" w:hAnsi="Arial" w:cs="Arial"/>
          <w:color w:val="333333"/>
          <w:sz w:val="24"/>
          <w:szCs w:val="24"/>
          <w:lang w:eastAsia="es-MX"/>
        </w:rPr>
        <w:t>1. Los gobiernos asumirán la responsabilidad de poner servicios de sanidad adecuados a disposición de las poblaciones en cuestión.</w:t>
      </w:r>
    </w:p>
    <w:p w14:paraId="58F834BC" w14:textId="77777777" w:rsidR="0052487E" w:rsidRPr="0052487E" w:rsidRDefault="0052487E" w:rsidP="0052487E">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49" w:name="A20P2"/>
      <w:bookmarkEnd w:id="49"/>
      <w:r w:rsidRPr="0052487E">
        <w:rPr>
          <w:rFonts w:ascii="Arial" w:eastAsia="Times New Roman" w:hAnsi="Arial" w:cs="Arial"/>
          <w:color w:val="333333"/>
          <w:sz w:val="24"/>
          <w:szCs w:val="24"/>
          <w:lang w:eastAsia="es-MX"/>
        </w:rPr>
        <w:t>2. La organización de esos servicios se basará en el estudio sistemático de las condiciones sociales, económicas y culturales de las poblaciones interesadas.</w:t>
      </w:r>
    </w:p>
    <w:p w14:paraId="450BFA9F" w14:textId="77777777" w:rsidR="0052487E" w:rsidRPr="0052487E" w:rsidRDefault="0052487E" w:rsidP="0052487E">
      <w:pPr>
        <w:numPr>
          <w:ilvl w:val="0"/>
          <w:numId w:val="16"/>
        </w:numPr>
        <w:shd w:val="clear" w:color="auto" w:fill="FFFFFF"/>
        <w:spacing w:after="0" w:line="360" w:lineRule="auto"/>
        <w:jc w:val="both"/>
        <w:rPr>
          <w:rFonts w:ascii="Arial" w:eastAsia="Times New Roman" w:hAnsi="Arial" w:cs="Arial"/>
          <w:color w:val="333333"/>
          <w:sz w:val="24"/>
          <w:szCs w:val="24"/>
          <w:lang w:eastAsia="es-MX"/>
        </w:rPr>
      </w:pPr>
      <w:bookmarkStart w:id="50" w:name="A20P3"/>
      <w:bookmarkEnd w:id="50"/>
      <w:r w:rsidRPr="0052487E">
        <w:rPr>
          <w:rFonts w:ascii="Arial" w:eastAsia="Times New Roman" w:hAnsi="Arial" w:cs="Arial"/>
          <w:color w:val="333333"/>
          <w:sz w:val="24"/>
          <w:szCs w:val="24"/>
          <w:lang w:eastAsia="es-MX"/>
        </w:rPr>
        <w:t>3. El desarrollo de tales servicios estará coordinado con la aplicación de medidas generales de fomento social, económico y cultural.</w:t>
      </w:r>
    </w:p>
    <w:p w14:paraId="779A75EF"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VI. Educación y Medios de Información</w:t>
      </w:r>
    </w:p>
    <w:p w14:paraId="7BAB394C"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1" w:name="A21"/>
      <w:bookmarkEnd w:id="51"/>
      <w:r w:rsidRPr="0052487E">
        <w:rPr>
          <w:rFonts w:ascii="Arial" w:eastAsia="Times New Roman" w:hAnsi="Arial" w:cs="Arial"/>
          <w:b/>
          <w:bCs/>
          <w:i/>
          <w:iCs/>
          <w:color w:val="333333"/>
          <w:sz w:val="24"/>
          <w:szCs w:val="24"/>
          <w:lang w:eastAsia="es-MX"/>
        </w:rPr>
        <w:t>Artículo 21</w:t>
      </w:r>
    </w:p>
    <w:p w14:paraId="72C212F7"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Deberán adoptarse medidas para asegurar a los miembros de las poblaciones en cuestión la posibilidad de adquirir educación en todos los grados y en igualdad de condiciones que el resto de la colectividad nacional.</w:t>
      </w:r>
    </w:p>
    <w:p w14:paraId="1A5E7F66"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2" w:name="A22"/>
      <w:bookmarkEnd w:id="52"/>
      <w:r w:rsidRPr="0052487E">
        <w:rPr>
          <w:rFonts w:ascii="Arial" w:eastAsia="Times New Roman" w:hAnsi="Arial" w:cs="Arial"/>
          <w:b/>
          <w:bCs/>
          <w:i/>
          <w:iCs/>
          <w:color w:val="333333"/>
          <w:sz w:val="24"/>
          <w:szCs w:val="24"/>
          <w:lang w:eastAsia="es-MX"/>
        </w:rPr>
        <w:t>Artículo 22</w:t>
      </w:r>
    </w:p>
    <w:p w14:paraId="364A34A9" w14:textId="77777777" w:rsidR="0052487E" w:rsidRPr="0052487E" w:rsidRDefault="0052487E" w:rsidP="0052487E">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53" w:name="A22P1"/>
      <w:bookmarkEnd w:id="53"/>
      <w:r w:rsidRPr="0052487E">
        <w:rPr>
          <w:rFonts w:ascii="Arial" w:eastAsia="Times New Roman" w:hAnsi="Arial" w:cs="Arial"/>
          <w:color w:val="333333"/>
          <w:sz w:val="24"/>
          <w:szCs w:val="24"/>
          <w:lang w:eastAsia="es-MX"/>
        </w:rPr>
        <w:t>1. Los programas de educación destinados a las poblaciones en cuestión deberán adaptarse, en lo que se refiere a métodos y técnicas, a la etapa alcanzada por estas poblaciones en el proceso de integración social, económica y cultural en la colectividad nacional.</w:t>
      </w:r>
    </w:p>
    <w:p w14:paraId="57D3119B" w14:textId="77777777" w:rsidR="0052487E" w:rsidRPr="0052487E" w:rsidRDefault="0052487E" w:rsidP="0052487E">
      <w:pPr>
        <w:numPr>
          <w:ilvl w:val="0"/>
          <w:numId w:val="17"/>
        </w:numPr>
        <w:shd w:val="clear" w:color="auto" w:fill="FFFFFF"/>
        <w:spacing w:after="0" w:line="360" w:lineRule="auto"/>
        <w:jc w:val="both"/>
        <w:rPr>
          <w:rFonts w:ascii="Arial" w:eastAsia="Times New Roman" w:hAnsi="Arial" w:cs="Arial"/>
          <w:color w:val="333333"/>
          <w:sz w:val="24"/>
          <w:szCs w:val="24"/>
          <w:lang w:eastAsia="es-MX"/>
        </w:rPr>
      </w:pPr>
      <w:bookmarkStart w:id="54" w:name="A22P2"/>
      <w:bookmarkEnd w:id="54"/>
      <w:r w:rsidRPr="0052487E">
        <w:rPr>
          <w:rFonts w:ascii="Arial" w:eastAsia="Times New Roman" w:hAnsi="Arial" w:cs="Arial"/>
          <w:color w:val="333333"/>
          <w:sz w:val="24"/>
          <w:szCs w:val="24"/>
          <w:lang w:eastAsia="es-MX"/>
        </w:rPr>
        <w:lastRenderedPageBreak/>
        <w:t>2. La formulación de tales programas deberá ser precedida normalmente de estudios etnológicos.</w:t>
      </w:r>
    </w:p>
    <w:p w14:paraId="57575BD2"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5" w:name="A23"/>
      <w:bookmarkEnd w:id="55"/>
      <w:r w:rsidRPr="0052487E">
        <w:rPr>
          <w:rFonts w:ascii="Arial" w:eastAsia="Times New Roman" w:hAnsi="Arial" w:cs="Arial"/>
          <w:b/>
          <w:bCs/>
          <w:i/>
          <w:iCs/>
          <w:color w:val="333333"/>
          <w:sz w:val="24"/>
          <w:szCs w:val="24"/>
          <w:lang w:eastAsia="es-MX"/>
        </w:rPr>
        <w:t>Artículo 23</w:t>
      </w:r>
    </w:p>
    <w:p w14:paraId="4D6A7270" w14:textId="77777777" w:rsidR="0052487E" w:rsidRPr="0052487E" w:rsidRDefault="0052487E" w:rsidP="0052487E">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6" w:name="A23P1"/>
      <w:bookmarkEnd w:id="56"/>
      <w:r w:rsidRPr="0052487E">
        <w:rPr>
          <w:rFonts w:ascii="Arial" w:eastAsia="Times New Roman" w:hAnsi="Arial" w:cs="Arial"/>
          <w:color w:val="333333"/>
          <w:sz w:val="24"/>
          <w:szCs w:val="24"/>
          <w:lang w:eastAsia="es-MX"/>
        </w:rPr>
        <w:t>1. Se deberá enseñar a los niños de las poblaciones en cuestión a leer y escribir en su lengua materna o, cuando ello no sea posible, en la lengua que más comúnmente se hable en el grupo a que pertenezcan.</w:t>
      </w:r>
    </w:p>
    <w:p w14:paraId="07B502CA" w14:textId="77777777" w:rsidR="0052487E" w:rsidRPr="0052487E" w:rsidRDefault="0052487E" w:rsidP="0052487E">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7" w:name="A23P2"/>
      <w:bookmarkEnd w:id="57"/>
      <w:r w:rsidRPr="0052487E">
        <w:rPr>
          <w:rFonts w:ascii="Arial" w:eastAsia="Times New Roman" w:hAnsi="Arial" w:cs="Arial"/>
          <w:color w:val="333333"/>
          <w:sz w:val="24"/>
          <w:szCs w:val="24"/>
          <w:lang w:eastAsia="es-MX"/>
        </w:rPr>
        <w:t>2. Se deberá asegurar la transición progresiva de la lengua materna o vernácula a la lengua nacional o a una de las lenguas oficiales del país.</w:t>
      </w:r>
    </w:p>
    <w:p w14:paraId="4638B987" w14:textId="77777777" w:rsidR="0052487E" w:rsidRPr="0052487E" w:rsidRDefault="0052487E" w:rsidP="0052487E">
      <w:pPr>
        <w:numPr>
          <w:ilvl w:val="0"/>
          <w:numId w:val="18"/>
        </w:numPr>
        <w:shd w:val="clear" w:color="auto" w:fill="FFFFFF"/>
        <w:spacing w:after="0" w:line="360" w:lineRule="auto"/>
        <w:jc w:val="both"/>
        <w:rPr>
          <w:rFonts w:ascii="Arial" w:eastAsia="Times New Roman" w:hAnsi="Arial" w:cs="Arial"/>
          <w:color w:val="333333"/>
          <w:sz w:val="24"/>
          <w:szCs w:val="24"/>
          <w:lang w:eastAsia="es-MX"/>
        </w:rPr>
      </w:pPr>
      <w:bookmarkStart w:id="58" w:name="A23P3"/>
      <w:bookmarkEnd w:id="58"/>
      <w:r w:rsidRPr="0052487E">
        <w:rPr>
          <w:rFonts w:ascii="Arial" w:eastAsia="Times New Roman" w:hAnsi="Arial" w:cs="Arial"/>
          <w:color w:val="333333"/>
          <w:sz w:val="24"/>
          <w:szCs w:val="24"/>
          <w:lang w:eastAsia="es-MX"/>
        </w:rPr>
        <w:t>3. Deberán adoptarse, en la medida de lo posible, disposiciones adecuadas para preservar el idioma materno o la lengua vernácula.</w:t>
      </w:r>
    </w:p>
    <w:p w14:paraId="09324816"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59" w:name="A24"/>
      <w:bookmarkEnd w:id="59"/>
      <w:r w:rsidRPr="0052487E">
        <w:rPr>
          <w:rFonts w:ascii="Arial" w:eastAsia="Times New Roman" w:hAnsi="Arial" w:cs="Arial"/>
          <w:b/>
          <w:bCs/>
          <w:i/>
          <w:iCs/>
          <w:color w:val="333333"/>
          <w:sz w:val="24"/>
          <w:szCs w:val="24"/>
          <w:lang w:eastAsia="es-MX"/>
        </w:rPr>
        <w:t>Artículo 24</w:t>
      </w:r>
    </w:p>
    <w:p w14:paraId="690437E0"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La instrucción primaria de los niños de las poblaciones en cuestión deberá tener como objetivo inculcarles conocimientos generales y habilidades que ayuden a esos niños a integrarse en la colectividad nacional.</w:t>
      </w:r>
    </w:p>
    <w:p w14:paraId="61E07BF1"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0" w:name="A25"/>
      <w:bookmarkEnd w:id="60"/>
      <w:r w:rsidRPr="0052487E">
        <w:rPr>
          <w:rFonts w:ascii="Arial" w:eastAsia="Times New Roman" w:hAnsi="Arial" w:cs="Arial"/>
          <w:b/>
          <w:bCs/>
          <w:i/>
          <w:iCs/>
          <w:color w:val="333333"/>
          <w:sz w:val="24"/>
          <w:szCs w:val="24"/>
          <w:lang w:eastAsia="es-MX"/>
        </w:rPr>
        <w:t>Artículo 25</w:t>
      </w:r>
    </w:p>
    <w:p w14:paraId="7BFFB825"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Deberán adoptarse medidas de carácter educativo en los otros sectores de la colectividad nacional, y especialmente en los que estén en contacto más directo con las poblaciones en cuestión, con objeto de eliminar los prejuicios que pudieran tener respecto de esas poblaciones.</w:t>
      </w:r>
    </w:p>
    <w:p w14:paraId="1C485D5A"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1" w:name="A26"/>
      <w:bookmarkEnd w:id="61"/>
      <w:r w:rsidRPr="0052487E">
        <w:rPr>
          <w:rFonts w:ascii="Arial" w:eastAsia="Times New Roman" w:hAnsi="Arial" w:cs="Arial"/>
          <w:b/>
          <w:bCs/>
          <w:i/>
          <w:iCs/>
          <w:color w:val="333333"/>
          <w:sz w:val="24"/>
          <w:szCs w:val="24"/>
          <w:lang w:eastAsia="es-MX"/>
        </w:rPr>
        <w:t>Artículo 26</w:t>
      </w:r>
    </w:p>
    <w:p w14:paraId="1F320D8E" w14:textId="77777777" w:rsidR="0052487E" w:rsidRPr="0052487E" w:rsidRDefault="0052487E" w:rsidP="0052487E">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62" w:name="A26P1"/>
      <w:bookmarkEnd w:id="62"/>
      <w:r w:rsidRPr="0052487E">
        <w:rPr>
          <w:rFonts w:ascii="Arial" w:eastAsia="Times New Roman" w:hAnsi="Arial" w:cs="Arial"/>
          <w:color w:val="333333"/>
          <w:sz w:val="24"/>
          <w:szCs w:val="24"/>
          <w:lang w:eastAsia="es-MX"/>
        </w:rPr>
        <w:t>1. Los gobiernos deberán adoptar medidas adecuadas a las características sociales y culturales de las poblaciones en cuestión a fin de darles a conocer sus derechos y obligaciones, especialmente respecto del trabajo y los servicios sociales.</w:t>
      </w:r>
    </w:p>
    <w:p w14:paraId="5E3EBB7A" w14:textId="77777777" w:rsidR="0052487E" w:rsidRPr="0052487E" w:rsidRDefault="0052487E" w:rsidP="0052487E">
      <w:pPr>
        <w:numPr>
          <w:ilvl w:val="0"/>
          <w:numId w:val="19"/>
        </w:numPr>
        <w:shd w:val="clear" w:color="auto" w:fill="FFFFFF"/>
        <w:spacing w:after="0" w:line="360" w:lineRule="auto"/>
        <w:jc w:val="both"/>
        <w:rPr>
          <w:rFonts w:ascii="Arial" w:eastAsia="Times New Roman" w:hAnsi="Arial" w:cs="Arial"/>
          <w:color w:val="333333"/>
          <w:sz w:val="24"/>
          <w:szCs w:val="24"/>
          <w:lang w:eastAsia="es-MX"/>
        </w:rPr>
      </w:pPr>
      <w:bookmarkStart w:id="63" w:name="A26P2"/>
      <w:bookmarkEnd w:id="63"/>
      <w:r w:rsidRPr="0052487E">
        <w:rPr>
          <w:rFonts w:ascii="Arial" w:eastAsia="Times New Roman" w:hAnsi="Arial" w:cs="Arial"/>
          <w:color w:val="333333"/>
          <w:sz w:val="24"/>
          <w:szCs w:val="24"/>
          <w:lang w:eastAsia="es-MX"/>
        </w:rPr>
        <w:t>2. A este efecto se utilizarán, si fuere necesario, traducciones escritas e informaciones ampliamente divulgadas en las lenguas de dichas poblaciones.</w:t>
      </w:r>
    </w:p>
    <w:p w14:paraId="27AB2EAF"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VII. Administración</w:t>
      </w:r>
    </w:p>
    <w:p w14:paraId="6D2AB09C"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4" w:name="A27"/>
      <w:bookmarkEnd w:id="64"/>
      <w:r w:rsidRPr="0052487E">
        <w:rPr>
          <w:rFonts w:ascii="Arial" w:eastAsia="Times New Roman" w:hAnsi="Arial" w:cs="Arial"/>
          <w:b/>
          <w:bCs/>
          <w:i/>
          <w:iCs/>
          <w:color w:val="333333"/>
          <w:sz w:val="24"/>
          <w:szCs w:val="24"/>
          <w:lang w:eastAsia="es-MX"/>
        </w:rPr>
        <w:t>Artículo 27</w:t>
      </w:r>
    </w:p>
    <w:p w14:paraId="19C643FD" w14:textId="77777777" w:rsidR="0052487E" w:rsidRPr="0052487E" w:rsidRDefault="0052487E" w:rsidP="0052487E">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65" w:name="A27P1"/>
      <w:bookmarkEnd w:id="65"/>
      <w:r w:rsidRPr="0052487E">
        <w:rPr>
          <w:rFonts w:ascii="Arial" w:eastAsia="Times New Roman" w:hAnsi="Arial" w:cs="Arial"/>
          <w:color w:val="333333"/>
          <w:sz w:val="24"/>
          <w:szCs w:val="24"/>
          <w:lang w:eastAsia="es-MX"/>
        </w:rPr>
        <w:lastRenderedPageBreak/>
        <w:t>1. La autoridad gubernamental responsable de las cuestiones que comprende este Convenio deberá crear organismos o ampliar los existentes para administrar los programas de que se trata.</w:t>
      </w:r>
    </w:p>
    <w:p w14:paraId="662B095D" w14:textId="77777777" w:rsidR="0052487E" w:rsidRPr="0052487E" w:rsidRDefault="0052487E" w:rsidP="0052487E">
      <w:pPr>
        <w:numPr>
          <w:ilvl w:val="0"/>
          <w:numId w:val="20"/>
        </w:numPr>
        <w:shd w:val="clear" w:color="auto" w:fill="FFFFFF"/>
        <w:spacing w:after="0" w:line="360" w:lineRule="auto"/>
        <w:jc w:val="both"/>
        <w:rPr>
          <w:rFonts w:ascii="Arial" w:eastAsia="Times New Roman" w:hAnsi="Arial" w:cs="Arial"/>
          <w:color w:val="333333"/>
          <w:sz w:val="24"/>
          <w:szCs w:val="24"/>
          <w:lang w:eastAsia="es-MX"/>
        </w:rPr>
      </w:pPr>
      <w:bookmarkStart w:id="66" w:name="A27P2"/>
      <w:bookmarkEnd w:id="66"/>
      <w:r w:rsidRPr="0052487E">
        <w:rPr>
          <w:rFonts w:ascii="Arial" w:eastAsia="Times New Roman" w:hAnsi="Arial" w:cs="Arial"/>
          <w:color w:val="333333"/>
          <w:sz w:val="24"/>
          <w:szCs w:val="24"/>
          <w:lang w:eastAsia="es-MX"/>
        </w:rPr>
        <w:t>2. Estos programas deberán incluir:</w:t>
      </w:r>
    </w:p>
    <w:p w14:paraId="1C13276E" w14:textId="77777777" w:rsidR="0052487E" w:rsidRPr="0052487E" w:rsidRDefault="0052487E" w:rsidP="0052487E">
      <w:pPr>
        <w:numPr>
          <w:ilvl w:val="1"/>
          <w:numId w:val="20"/>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(a) el planeamiento, la coordinación y la ejecución de todas las medidas tendientes al desarrollo social, económico y cultural de dichas poblaciones;</w:t>
      </w:r>
    </w:p>
    <w:p w14:paraId="25DC56FE" w14:textId="77777777" w:rsidR="0052487E" w:rsidRPr="0052487E" w:rsidRDefault="0052487E" w:rsidP="0052487E">
      <w:pPr>
        <w:numPr>
          <w:ilvl w:val="1"/>
          <w:numId w:val="20"/>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la proposición a las autoridades competentes de medidas legislativas y de otro orden;</w:t>
      </w:r>
    </w:p>
    <w:p w14:paraId="11021250" w14:textId="77777777" w:rsidR="0052487E" w:rsidRPr="0052487E" w:rsidRDefault="0052487E" w:rsidP="0052487E">
      <w:pPr>
        <w:numPr>
          <w:ilvl w:val="1"/>
          <w:numId w:val="20"/>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(c) la vigilancia de la aplicación de estas medidas.</w:t>
      </w:r>
    </w:p>
    <w:p w14:paraId="178537D8" w14:textId="77777777" w:rsidR="0052487E" w:rsidRPr="0052487E" w:rsidRDefault="0052487E" w:rsidP="0052487E">
      <w:pPr>
        <w:pBdr>
          <w:top w:val="single" w:sz="6" w:space="2" w:color="BBBBBB"/>
          <w:bottom w:val="single" w:sz="6" w:space="2" w:color="BBBBBB"/>
        </w:pBdr>
        <w:shd w:val="clear" w:color="auto" w:fill="F6F0E1"/>
        <w:spacing w:after="0" w:line="360" w:lineRule="auto"/>
        <w:jc w:val="both"/>
        <w:outlineLvl w:val="1"/>
        <w:rPr>
          <w:rFonts w:ascii="Arial" w:eastAsia="Times New Roman" w:hAnsi="Arial" w:cs="Arial"/>
          <w:b/>
          <w:bCs/>
          <w:color w:val="B92517"/>
          <w:sz w:val="24"/>
          <w:szCs w:val="24"/>
          <w:lang w:eastAsia="es-MX"/>
        </w:rPr>
      </w:pPr>
      <w:r w:rsidRPr="0052487E">
        <w:rPr>
          <w:rFonts w:ascii="Arial" w:eastAsia="Times New Roman" w:hAnsi="Arial" w:cs="Arial"/>
          <w:b/>
          <w:bCs/>
          <w:color w:val="B92517"/>
          <w:sz w:val="24"/>
          <w:szCs w:val="24"/>
          <w:lang w:eastAsia="es-MX"/>
        </w:rPr>
        <w:t>Parte VIII. Disposiciones Generales</w:t>
      </w:r>
    </w:p>
    <w:p w14:paraId="6CBC1675"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7" w:name="A28"/>
      <w:bookmarkEnd w:id="67"/>
      <w:r w:rsidRPr="0052487E">
        <w:rPr>
          <w:rFonts w:ascii="Arial" w:eastAsia="Times New Roman" w:hAnsi="Arial" w:cs="Arial"/>
          <w:b/>
          <w:bCs/>
          <w:i/>
          <w:iCs/>
          <w:color w:val="333333"/>
          <w:sz w:val="24"/>
          <w:szCs w:val="24"/>
          <w:lang w:eastAsia="es-MX"/>
        </w:rPr>
        <w:t>Artículo 28</w:t>
      </w:r>
    </w:p>
    <w:p w14:paraId="06B6812A"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La naturaleza y el alcance de las medidas que se adopten para dar efecto a este Convenio deberán determinarse con flexibilidad para tener en cuenta las condiciones propias de cada país.</w:t>
      </w:r>
    </w:p>
    <w:p w14:paraId="2285E913"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8" w:name="A29"/>
      <w:bookmarkEnd w:id="68"/>
      <w:r w:rsidRPr="0052487E">
        <w:rPr>
          <w:rFonts w:ascii="Arial" w:eastAsia="Times New Roman" w:hAnsi="Arial" w:cs="Arial"/>
          <w:b/>
          <w:bCs/>
          <w:i/>
          <w:iCs/>
          <w:color w:val="333333"/>
          <w:sz w:val="24"/>
          <w:szCs w:val="24"/>
          <w:lang w:eastAsia="es-MX"/>
        </w:rPr>
        <w:t>Artículo 29</w:t>
      </w:r>
    </w:p>
    <w:p w14:paraId="064B35F4"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La aplicación de las disposiciones del presente Convenio no menoscabará las ventajas garantizadas a las poblaciones en cuestión en virtud de las disposiciones de otros convenios o recomendaciones.</w:t>
      </w:r>
    </w:p>
    <w:p w14:paraId="0E618006"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69" w:name="A30"/>
      <w:bookmarkEnd w:id="69"/>
      <w:r w:rsidRPr="0052487E">
        <w:rPr>
          <w:rFonts w:ascii="Arial" w:eastAsia="Times New Roman" w:hAnsi="Arial" w:cs="Arial"/>
          <w:b/>
          <w:bCs/>
          <w:i/>
          <w:iCs/>
          <w:color w:val="333333"/>
          <w:sz w:val="24"/>
          <w:szCs w:val="24"/>
          <w:lang w:eastAsia="es-MX"/>
        </w:rPr>
        <w:t>Artículo 30</w:t>
      </w:r>
    </w:p>
    <w:p w14:paraId="4D792A5D"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Las ratificaciones formales del presente Convenio serán comunicadas, para su registro, al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 xml:space="preserve"> de la Oficina Internacional del Trabajo.</w:t>
      </w:r>
    </w:p>
    <w:p w14:paraId="3C5B16DD"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0" w:name="A31"/>
      <w:bookmarkEnd w:id="70"/>
      <w:r w:rsidRPr="0052487E">
        <w:rPr>
          <w:rFonts w:ascii="Arial" w:eastAsia="Times New Roman" w:hAnsi="Arial" w:cs="Arial"/>
          <w:b/>
          <w:bCs/>
          <w:i/>
          <w:iCs/>
          <w:color w:val="333333"/>
          <w:sz w:val="24"/>
          <w:szCs w:val="24"/>
          <w:lang w:eastAsia="es-MX"/>
        </w:rPr>
        <w:t>Artículo 31</w:t>
      </w:r>
    </w:p>
    <w:p w14:paraId="0D88F767" w14:textId="77777777" w:rsidR="0052487E" w:rsidRPr="0052487E" w:rsidRDefault="0052487E" w:rsidP="0052487E">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1" w:name="A31P1"/>
      <w:bookmarkEnd w:id="71"/>
      <w:r w:rsidRPr="0052487E">
        <w:rPr>
          <w:rFonts w:ascii="Arial" w:eastAsia="Times New Roman" w:hAnsi="Arial" w:cs="Arial"/>
          <w:color w:val="333333"/>
          <w:sz w:val="24"/>
          <w:szCs w:val="24"/>
          <w:lang w:eastAsia="es-MX"/>
        </w:rPr>
        <w:t xml:space="preserve">1. Este Convenio obligará únicamente a aquellos Miembros de la Organización Internacional del Trabajo cuyas ratificaciones haya registrado el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w:t>
      </w:r>
    </w:p>
    <w:p w14:paraId="5A87D919" w14:textId="77777777" w:rsidR="0052487E" w:rsidRPr="0052487E" w:rsidRDefault="0052487E" w:rsidP="0052487E">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2" w:name="A31P2"/>
      <w:bookmarkEnd w:id="72"/>
      <w:r w:rsidRPr="0052487E">
        <w:rPr>
          <w:rFonts w:ascii="Arial" w:eastAsia="Times New Roman" w:hAnsi="Arial" w:cs="Arial"/>
          <w:color w:val="333333"/>
          <w:sz w:val="24"/>
          <w:szCs w:val="24"/>
          <w:lang w:eastAsia="es-MX"/>
        </w:rPr>
        <w:t xml:space="preserve">2. Entrará en vigor doce meses después de la fecha en que las ratificaciones de dos Miembros hayan sido registradas por el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w:t>
      </w:r>
    </w:p>
    <w:p w14:paraId="28A07424" w14:textId="77777777" w:rsidR="0052487E" w:rsidRPr="0052487E" w:rsidRDefault="0052487E" w:rsidP="0052487E">
      <w:pPr>
        <w:numPr>
          <w:ilvl w:val="0"/>
          <w:numId w:val="21"/>
        </w:numPr>
        <w:shd w:val="clear" w:color="auto" w:fill="FFFFFF"/>
        <w:spacing w:after="0" w:line="360" w:lineRule="auto"/>
        <w:jc w:val="both"/>
        <w:rPr>
          <w:rFonts w:ascii="Arial" w:eastAsia="Times New Roman" w:hAnsi="Arial" w:cs="Arial"/>
          <w:color w:val="333333"/>
          <w:sz w:val="24"/>
          <w:szCs w:val="24"/>
          <w:lang w:eastAsia="es-MX"/>
        </w:rPr>
      </w:pPr>
      <w:bookmarkStart w:id="73" w:name="A31P3"/>
      <w:bookmarkEnd w:id="73"/>
      <w:r w:rsidRPr="0052487E">
        <w:rPr>
          <w:rFonts w:ascii="Arial" w:eastAsia="Times New Roman" w:hAnsi="Arial" w:cs="Arial"/>
          <w:color w:val="333333"/>
          <w:sz w:val="24"/>
          <w:szCs w:val="24"/>
          <w:lang w:eastAsia="es-MX"/>
        </w:rPr>
        <w:t>3. Desde dicho momento, este Convenio entrará en vigor, para cada Miembro, doce meses después de la fecha en que haya sido registrada su ratificación</w:t>
      </w:r>
    </w:p>
    <w:p w14:paraId="2E945DAC"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4" w:name="A32"/>
      <w:bookmarkEnd w:id="74"/>
      <w:r w:rsidRPr="0052487E">
        <w:rPr>
          <w:rFonts w:ascii="Arial" w:eastAsia="Times New Roman" w:hAnsi="Arial" w:cs="Arial"/>
          <w:b/>
          <w:bCs/>
          <w:i/>
          <w:iCs/>
          <w:color w:val="333333"/>
          <w:sz w:val="24"/>
          <w:szCs w:val="24"/>
          <w:lang w:eastAsia="es-MX"/>
        </w:rPr>
        <w:lastRenderedPageBreak/>
        <w:t>Artículo 32</w:t>
      </w:r>
    </w:p>
    <w:p w14:paraId="0CDA6C19" w14:textId="77777777" w:rsidR="0052487E" w:rsidRPr="0052487E" w:rsidRDefault="0052487E" w:rsidP="0052487E">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75" w:name="A32P1"/>
      <w:bookmarkEnd w:id="75"/>
      <w:r w:rsidRPr="0052487E">
        <w:rPr>
          <w:rFonts w:ascii="Arial" w:eastAsia="Times New Roman" w:hAnsi="Arial" w:cs="Arial"/>
          <w:color w:val="333333"/>
          <w:sz w:val="24"/>
          <w:szCs w:val="24"/>
          <w:lang w:eastAsia="es-MX"/>
        </w:rPr>
        <w:t xml:space="preserve">1. Todo Miembro que haya ratificado este Convenio podrá denunciarlo a la expiración de un período de diez años, a partir de la fecha en que se haya puesto inicialmente en vigor, mediante un acta comunicada, para su registro, al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 xml:space="preserve"> de la Oficina Internacional del Trabajo. La denuncia no surtirá efecto hasta un año después de la fecha en que se haya registrado.</w:t>
      </w:r>
    </w:p>
    <w:p w14:paraId="3271C20A" w14:textId="77777777" w:rsidR="0052487E" w:rsidRPr="0052487E" w:rsidRDefault="0052487E" w:rsidP="0052487E">
      <w:pPr>
        <w:numPr>
          <w:ilvl w:val="0"/>
          <w:numId w:val="22"/>
        </w:numPr>
        <w:shd w:val="clear" w:color="auto" w:fill="FFFFFF"/>
        <w:spacing w:after="0" w:line="360" w:lineRule="auto"/>
        <w:jc w:val="both"/>
        <w:rPr>
          <w:rFonts w:ascii="Arial" w:eastAsia="Times New Roman" w:hAnsi="Arial" w:cs="Arial"/>
          <w:color w:val="333333"/>
          <w:sz w:val="24"/>
          <w:szCs w:val="24"/>
          <w:lang w:eastAsia="es-MX"/>
        </w:rPr>
      </w:pPr>
      <w:bookmarkStart w:id="76" w:name="A32P2"/>
      <w:bookmarkEnd w:id="76"/>
      <w:r w:rsidRPr="0052487E">
        <w:rPr>
          <w:rFonts w:ascii="Arial" w:eastAsia="Times New Roman" w:hAnsi="Arial" w:cs="Arial"/>
          <w:color w:val="333333"/>
          <w:sz w:val="24"/>
          <w:szCs w:val="24"/>
          <w:lang w:eastAsia="es-MX"/>
        </w:rPr>
        <w:t>2. Todo Miembro que haya ratificado este Convenio y que, en el plazo de un año después de la expiración del período de diez años mencionado en el párrafo precedente, no haga uso del derecho de denuncia previsto en este artículo quedará obligado durante un nuevo período de diez años, y en lo sucesivo podrá denunciar este Convenio a la expiración de cada período de diez años, en las condiciones previstas en este artículo.</w:t>
      </w:r>
    </w:p>
    <w:p w14:paraId="512DD3F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77" w:name="A33"/>
      <w:bookmarkEnd w:id="77"/>
      <w:r w:rsidRPr="0052487E">
        <w:rPr>
          <w:rFonts w:ascii="Arial" w:eastAsia="Times New Roman" w:hAnsi="Arial" w:cs="Arial"/>
          <w:b/>
          <w:bCs/>
          <w:i/>
          <w:iCs/>
          <w:color w:val="333333"/>
          <w:sz w:val="24"/>
          <w:szCs w:val="24"/>
          <w:lang w:eastAsia="es-MX"/>
        </w:rPr>
        <w:t>Artículo 33</w:t>
      </w:r>
    </w:p>
    <w:p w14:paraId="662AB9B9" w14:textId="77777777" w:rsidR="0052487E" w:rsidRPr="0052487E" w:rsidRDefault="0052487E" w:rsidP="0052487E">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8" w:name="A33P1"/>
      <w:bookmarkEnd w:id="78"/>
      <w:r w:rsidRPr="0052487E">
        <w:rPr>
          <w:rFonts w:ascii="Arial" w:eastAsia="Times New Roman" w:hAnsi="Arial" w:cs="Arial"/>
          <w:color w:val="333333"/>
          <w:sz w:val="24"/>
          <w:szCs w:val="24"/>
          <w:lang w:eastAsia="es-MX"/>
        </w:rPr>
        <w:t xml:space="preserve">1. El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 xml:space="preserve"> de la Oficina Internacional del Trabajo notificará a todos los Miembros de la Organización Internacional del Trabajo el registro de cuantas ratificaciones, declaraciones y denuncias le comuniquen los Miembros de la Organización.</w:t>
      </w:r>
    </w:p>
    <w:p w14:paraId="1023D11E" w14:textId="77777777" w:rsidR="0052487E" w:rsidRPr="0052487E" w:rsidRDefault="0052487E" w:rsidP="0052487E">
      <w:pPr>
        <w:numPr>
          <w:ilvl w:val="0"/>
          <w:numId w:val="23"/>
        </w:numPr>
        <w:shd w:val="clear" w:color="auto" w:fill="FFFFFF"/>
        <w:spacing w:after="0" w:line="360" w:lineRule="auto"/>
        <w:jc w:val="both"/>
        <w:rPr>
          <w:rFonts w:ascii="Arial" w:eastAsia="Times New Roman" w:hAnsi="Arial" w:cs="Arial"/>
          <w:color w:val="333333"/>
          <w:sz w:val="24"/>
          <w:szCs w:val="24"/>
          <w:lang w:eastAsia="es-MX"/>
        </w:rPr>
      </w:pPr>
      <w:bookmarkStart w:id="79" w:name="A33P2"/>
      <w:bookmarkEnd w:id="79"/>
      <w:r w:rsidRPr="0052487E">
        <w:rPr>
          <w:rFonts w:ascii="Arial" w:eastAsia="Times New Roman" w:hAnsi="Arial" w:cs="Arial"/>
          <w:color w:val="333333"/>
          <w:sz w:val="24"/>
          <w:szCs w:val="24"/>
          <w:lang w:eastAsia="es-MX"/>
        </w:rPr>
        <w:t xml:space="preserve">2. Al notificar a los Miembros de la Organización el registro de la segunda ratificación que le haya sido comunicada, el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 xml:space="preserve"> llamará la atención de los Miembros de la Organización sobre la fecha en que entrará en vigor el presente Convenio.</w:t>
      </w:r>
    </w:p>
    <w:p w14:paraId="491A1662"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0" w:name="A34"/>
      <w:bookmarkEnd w:id="80"/>
      <w:r w:rsidRPr="0052487E">
        <w:rPr>
          <w:rFonts w:ascii="Arial" w:eastAsia="Times New Roman" w:hAnsi="Arial" w:cs="Arial"/>
          <w:b/>
          <w:bCs/>
          <w:i/>
          <w:iCs/>
          <w:color w:val="333333"/>
          <w:sz w:val="24"/>
          <w:szCs w:val="24"/>
          <w:lang w:eastAsia="es-MX"/>
        </w:rPr>
        <w:t>Artículo 34</w:t>
      </w:r>
    </w:p>
    <w:p w14:paraId="08D98712"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El </w:t>
      </w:r>
      <w:proofErr w:type="gramStart"/>
      <w:r w:rsidRPr="0052487E">
        <w:rPr>
          <w:rFonts w:ascii="Arial" w:eastAsia="Times New Roman" w:hAnsi="Arial" w:cs="Arial"/>
          <w:color w:val="333333"/>
          <w:sz w:val="24"/>
          <w:szCs w:val="24"/>
          <w:lang w:eastAsia="es-MX"/>
        </w:rPr>
        <w:t>Director General</w:t>
      </w:r>
      <w:proofErr w:type="gramEnd"/>
      <w:r w:rsidRPr="0052487E">
        <w:rPr>
          <w:rFonts w:ascii="Arial" w:eastAsia="Times New Roman" w:hAnsi="Arial" w:cs="Arial"/>
          <w:color w:val="333333"/>
          <w:sz w:val="24"/>
          <w:szCs w:val="24"/>
          <w:lang w:eastAsia="es-MX"/>
        </w:rPr>
        <w:t xml:space="preserve"> de la Oficina Internacional del Trabajo comunicará al Secretario General de las Naciones Unidas, a los efectos del registro y de conformidad con el artículo 102 de la Carta de las Naciones Unidas, una información completa sobre todas las ratificaciones, declaraciones y actas de denuncia que haya registrado de acuerdo con los artículos precedentes.</w:t>
      </w:r>
    </w:p>
    <w:p w14:paraId="1C1F6C5F"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1" w:name="A35"/>
      <w:bookmarkEnd w:id="81"/>
      <w:r w:rsidRPr="0052487E">
        <w:rPr>
          <w:rFonts w:ascii="Arial" w:eastAsia="Times New Roman" w:hAnsi="Arial" w:cs="Arial"/>
          <w:b/>
          <w:bCs/>
          <w:i/>
          <w:iCs/>
          <w:color w:val="333333"/>
          <w:sz w:val="24"/>
          <w:szCs w:val="24"/>
          <w:lang w:eastAsia="es-MX"/>
        </w:rPr>
        <w:t>Artículo 35</w:t>
      </w:r>
    </w:p>
    <w:p w14:paraId="7C8D4024"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Cada vez que lo estime necesario, el Consejo de Administración de la Oficina Internacional del Trabajo presentará a la Conferencia una memoria sobre la </w:t>
      </w:r>
      <w:r w:rsidRPr="0052487E">
        <w:rPr>
          <w:rFonts w:ascii="Arial" w:eastAsia="Times New Roman" w:hAnsi="Arial" w:cs="Arial"/>
          <w:color w:val="333333"/>
          <w:sz w:val="24"/>
          <w:szCs w:val="24"/>
          <w:lang w:eastAsia="es-MX"/>
        </w:rPr>
        <w:lastRenderedPageBreak/>
        <w:t>aplicación del Convenio, y considerará la conveniencia de incluir en el orden del día de la Conferencia la cuestión de su revisión total o parcial.</w:t>
      </w:r>
    </w:p>
    <w:p w14:paraId="51E297CB"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2" w:name="A36"/>
      <w:bookmarkEnd w:id="82"/>
      <w:r w:rsidRPr="0052487E">
        <w:rPr>
          <w:rFonts w:ascii="Arial" w:eastAsia="Times New Roman" w:hAnsi="Arial" w:cs="Arial"/>
          <w:b/>
          <w:bCs/>
          <w:i/>
          <w:iCs/>
          <w:color w:val="333333"/>
          <w:sz w:val="24"/>
          <w:szCs w:val="24"/>
          <w:lang w:eastAsia="es-MX"/>
        </w:rPr>
        <w:t>Artículo 36</w:t>
      </w:r>
    </w:p>
    <w:p w14:paraId="7CE6242E" w14:textId="77777777" w:rsidR="0052487E" w:rsidRPr="0052487E" w:rsidRDefault="0052487E" w:rsidP="0052487E">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83" w:name="A36P1"/>
      <w:bookmarkEnd w:id="83"/>
      <w:r w:rsidRPr="0052487E">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2406E5F5" w14:textId="77777777" w:rsidR="0052487E" w:rsidRPr="0052487E" w:rsidRDefault="0052487E" w:rsidP="0052487E">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 xml:space="preserve">(a) la ratificación, por un Miembro, del nuevo convenio revisor implicará, ipso jure, la denuncia inmediata de este Convenio, no </w:t>
      </w:r>
      <w:proofErr w:type="gramStart"/>
      <w:r w:rsidRPr="0052487E">
        <w:rPr>
          <w:rFonts w:ascii="Arial" w:eastAsia="Times New Roman" w:hAnsi="Arial" w:cs="Arial"/>
          <w:color w:val="333333"/>
          <w:sz w:val="24"/>
          <w:szCs w:val="24"/>
          <w:lang w:eastAsia="es-MX"/>
        </w:rPr>
        <w:t>obstante</w:t>
      </w:r>
      <w:proofErr w:type="gramEnd"/>
      <w:r w:rsidRPr="0052487E">
        <w:rPr>
          <w:rFonts w:ascii="Arial" w:eastAsia="Times New Roman" w:hAnsi="Arial" w:cs="Arial"/>
          <w:color w:val="333333"/>
          <w:sz w:val="24"/>
          <w:szCs w:val="24"/>
          <w:lang w:eastAsia="es-MX"/>
        </w:rPr>
        <w:t xml:space="preserve"> las disposiciones contenidas en el artículo 32, siempre que el nuevo convenio revisor haya entrado en vigor;</w:t>
      </w:r>
    </w:p>
    <w:p w14:paraId="37B0BB8D" w14:textId="77777777" w:rsidR="0052487E" w:rsidRPr="0052487E" w:rsidRDefault="0052487E" w:rsidP="0052487E">
      <w:pPr>
        <w:numPr>
          <w:ilvl w:val="1"/>
          <w:numId w:val="24"/>
        </w:numPr>
        <w:shd w:val="clear" w:color="auto" w:fill="FFFFFF"/>
        <w:spacing w:after="0" w:line="360" w:lineRule="auto"/>
        <w:ind w:left="1920"/>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1217D802" w14:textId="77777777" w:rsidR="0052487E" w:rsidRPr="0052487E" w:rsidRDefault="0052487E" w:rsidP="0052487E">
      <w:pPr>
        <w:numPr>
          <w:ilvl w:val="0"/>
          <w:numId w:val="24"/>
        </w:numPr>
        <w:shd w:val="clear" w:color="auto" w:fill="FFFFFF"/>
        <w:spacing w:after="0" w:line="360" w:lineRule="auto"/>
        <w:jc w:val="both"/>
        <w:rPr>
          <w:rFonts w:ascii="Arial" w:eastAsia="Times New Roman" w:hAnsi="Arial" w:cs="Arial"/>
          <w:color w:val="333333"/>
          <w:sz w:val="24"/>
          <w:szCs w:val="24"/>
          <w:lang w:eastAsia="es-MX"/>
        </w:rPr>
      </w:pPr>
      <w:bookmarkStart w:id="84" w:name="A36P2"/>
      <w:bookmarkEnd w:id="84"/>
      <w:r w:rsidRPr="0052487E">
        <w:rPr>
          <w:rFonts w:ascii="Arial" w:eastAsia="Times New Roman" w:hAnsi="Arial" w:cs="Arial"/>
          <w:color w:val="333333"/>
          <w:sz w:val="24"/>
          <w:szCs w:val="24"/>
          <w:lang w:eastAsia="es-MX"/>
        </w:rPr>
        <w:t>2. Este Convenio continuará en vigor en todo caso, en su forma y contenido actuales, para los Miembros que lo hayan ratificado y no ratifiquen el convenio revisor.</w:t>
      </w:r>
    </w:p>
    <w:p w14:paraId="37C678A7" w14:textId="77777777" w:rsidR="0052487E" w:rsidRPr="0052487E" w:rsidRDefault="0052487E" w:rsidP="0052487E">
      <w:pPr>
        <w:pBdr>
          <w:bottom w:val="dotted" w:sz="2" w:space="0" w:color="BBBBBB"/>
        </w:pBdr>
        <w:shd w:val="clear" w:color="auto" w:fill="FFFFFF"/>
        <w:spacing w:after="0" w:line="360" w:lineRule="auto"/>
        <w:jc w:val="both"/>
        <w:outlineLvl w:val="4"/>
        <w:rPr>
          <w:rFonts w:ascii="Arial" w:eastAsia="Times New Roman" w:hAnsi="Arial" w:cs="Arial"/>
          <w:b/>
          <w:bCs/>
          <w:i/>
          <w:iCs/>
          <w:color w:val="333333"/>
          <w:sz w:val="24"/>
          <w:szCs w:val="24"/>
          <w:lang w:eastAsia="es-MX"/>
        </w:rPr>
      </w:pPr>
      <w:bookmarkStart w:id="85" w:name="A37"/>
      <w:bookmarkEnd w:id="85"/>
      <w:r w:rsidRPr="0052487E">
        <w:rPr>
          <w:rFonts w:ascii="Arial" w:eastAsia="Times New Roman" w:hAnsi="Arial" w:cs="Arial"/>
          <w:b/>
          <w:bCs/>
          <w:i/>
          <w:iCs/>
          <w:color w:val="333333"/>
          <w:sz w:val="24"/>
          <w:szCs w:val="24"/>
          <w:lang w:eastAsia="es-MX"/>
        </w:rPr>
        <w:t>Artículo 37</w:t>
      </w:r>
    </w:p>
    <w:p w14:paraId="540F73C9" w14:textId="77777777" w:rsidR="0052487E" w:rsidRPr="0052487E" w:rsidRDefault="0052487E" w:rsidP="0052487E">
      <w:pPr>
        <w:shd w:val="clear" w:color="auto" w:fill="FFFFFF"/>
        <w:spacing w:after="0" w:line="360" w:lineRule="auto"/>
        <w:jc w:val="both"/>
        <w:rPr>
          <w:rFonts w:ascii="Arial" w:eastAsia="Times New Roman" w:hAnsi="Arial" w:cs="Arial"/>
          <w:color w:val="333333"/>
          <w:sz w:val="24"/>
          <w:szCs w:val="24"/>
          <w:lang w:eastAsia="es-MX"/>
        </w:rPr>
      </w:pPr>
      <w:r w:rsidRPr="0052487E">
        <w:rPr>
          <w:rFonts w:ascii="Arial" w:eastAsia="Times New Roman" w:hAnsi="Arial" w:cs="Arial"/>
          <w:color w:val="333333"/>
          <w:sz w:val="24"/>
          <w:szCs w:val="24"/>
          <w:lang w:eastAsia="es-MX"/>
        </w:rPr>
        <w:t>Las versiones inglesa y francesa del texto de este Convenio son igualmente auténticas.</w:t>
      </w:r>
    </w:p>
    <w:p w14:paraId="5651C229" w14:textId="77777777" w:rsidR="00E9683B" w:rsidRPr="0052487E" w:rsidRDefault="00E9683B" w:rsidP="0052487E">
      <w:pPr>
        <w:spacing w:after="0" w:line="360" w:lineRule="auto"/>
        <w:jc w:val="both"/>
        <w:rPr>
          <w:rFonts w:ascii="Arial" w:hAnsi="Arial" w:cs="Arial"/>
          <w:sz w:val="24"/>
          <w:szCs w:val="24"/>
        </w:rPr>
      </w:pPr>
    </w:p>
    <w:sectPr w:rsidR="00E9683B" w:rsidRPr="005248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744A"/>
    <w:multiLevelType w:val="multilevel"/>
    <w:tmpl w:val="1F0A04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2392F"/>
    <w:multiLevelType w:val="multilevel"/>
    <w:tmpl w:val="1324A3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10462"/>
    <w:multiLevelType w:val="multilevel"/>
    <w:tmpl w:val="8EBEA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61F85"/>
    <w:multiLevelType w:val="multilevel"/>
    <w:tmpl w:val="EDD4A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44BE9"/>
    <w:multiLevelType w:val="multilevel"/>
    <w:tmpl w:val="00F4EB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16F54"/>
    <w:multiLevelType w:val="multilevel"/>
    <w:tmpl w:val="8C6A4C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D51BB"/>
    <w:multiLevelType w:val="multilevel"/>
    <w:tmpl w:val="4ECC46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D37A66"/>
    <w:multiLevelType w:val="multilevel"/>
    <w:tmpl w:val="E31C5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D6218"/>
    <w:multiLevelType w:val="multilevel"/>
    <w:tmpl w:val="F72A8A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374D7"/>
    <w:multiLevelType w:val="multilevel"/>
    <w:tmpl w:val="638A10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837BFC"/>
    <w:multiLevelType w:val="multilevel"/>
    <w:tmpl w:val="6A1E7B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BD09A5"/>
    <w:multiLevelType w:val="multilevel"/>
    <w:tmpl w:val="7B5C08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141EA"/>
    <w:multiLevelType w:val="multilevel"/>
    <w:tmpl w:val="F2764F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7805A8"/>
    <w:multiLevelType w:val="multilevel"/>
    <w:tmpl w:val="4356C8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51FA8"/>
    <w:multiLevelType w:val="multilevel"/>
    <w:tmpl w:val="6B0C3D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EE74C7"/>
    <w:multiLevelType w:val="multilevel"/>
    <w:tmpl w:val="78E20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45432"/>
    <w:multiLevelType w:val="multilevel"/>
    <w:tmpl w:val="72A20C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0F35E9"/>
    <w:multiLevelType w:val="multilevel"/>
    <w:tmpl w:val="C5F00F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5649E8"/>
    <w:multiLevelType w:val="multilevel"/>
    <w:tmpl w:val="2A2C25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A13C0"/>
    <w:multiLevelType w:val="multilevel"/>
    <w:tmpl w:val="A83C71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322553"/>
    <w:multiLevelType w:val="multilevel"/>
    <w:tmpl w:val="2FFC4D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327EB5"/>
    <w:multiLevelType w:val="multilevel"/>
    <w:tmpl w:val="801043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F97B5E"/>
    <w:multiLevelType w:val="multilevel"/>
    <w:tmpl w:val="1CD2E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76026"/>
    <w:multiLevelType w:val="multilevel"/>
    <w:tmpl w:val="B5586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31259">
    <w:abstractNumId w:val="0"/>
  </w:num>
  <w:num w:numId="2" w16cid:durableId="738089506">
    <w:abstractNumId w:val="16"/>
  </w:num>
  <w:num w:numId="3" w16cid:durableId="32269125">
    <w:abstractNumId w:val="6"/>
  </w:num>
  <w:num w:numId="4" w16cid:durableId="751439509">
    <w:abstractNumId w:val="3"/>
  </w:num>
  <w:num w:numId="5" w16cid:durableId="282275964">
    <w:abstractNumId w:val="2"/>
  </w:num>
  <w:num w:numId="6" w16cid:durableId="893081880">
    <w:abstractNumId w:val="11"/>
  </w:num>
  <w:num w:numId="7" w16cid:durableId="733432153">
    <w:abstractNumId w:val="13"/>
  </w:num>
  <w:num w:numId="8" w16cid:durableId="268120463">
    <w:abstractNumId w:val="7"/>
  </w:num>
  <w:num w:numId="9" w16cid:durableId="2090155505">
    <w:abstractNumId w:val="9"/>
  </w:num>
  <w:num w:numId="10" w16cid:durableId="23136477">
    <w:abstractNumId w:val="17"/>
  </w:num>
  <w:num w:numId="11" w16cid:durableId="1074200731">
    <w:abstractNumId w:val="5"/>
  </w:num>
  <w:num w:numId="12" w16cid:durableId="1842157755">
    <w:abstractNumId w:val="22"/>
  </w:num>
  <w:num w:numId="13" w16cid:durableId="1940942044">
    <w:abstractNumId w:val="10"/>
  </w:num>
  <w:num w:numId="14" w16cid:durableId="322971498">
    <w:abstractNumId w:val="15"/>
  </w:num>
  <w:num w:numId="15" w16cid:durableId="1199126034">
    <w:abstractNumId w:val="20"/>
  </w:num>
  <w:num w:numId="16" w16cid:durableId="68501788">
    <w:abstractNumId w:val="19"/>
  </w:num>
  <w:num w:numId="17" w16cid:durableId="560018691">
    <w:abstractNumId w:val="14"/>
  </w:num>
  <w:num w:numId="18" w16cid:durableId="1840383152">
    <w:abstractNumId w:val="23"/>
  </w:num>
  <w:num w:numId="19" w16cid:durableId="1948273546">
    <w:abstractNumId w:val="18"/>
  </w:num>
  <w:num w:numId="20" w16cid:durableId="1109470361">
    <w:abstractNumId w:val="21"/>
  </w:num>
  <w:num w:numId="21" w16cid:durableId="404960480">
    <w:abstractNumId w:val="1"/>
  </w:num>
  <w:num w:numId="22" w16cid:durableId="847408801">
    <w:abstractNumId w:val="4"/>
  </w:num>
  <w:num w:numId="23" w16cid:durableId="1936859680">
    <w:abstractNumId w:val="12"/>
  </w:num>
  <w:num w:numId="24" w16cid:durableId="16969243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E"/>
    <w:rsid w:val="0052487E"/>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32B4B"/>
  <w15:chartTrackingRefBased/>
  <w15:docId w15:val="{63A4CB89-A7D2-40AB-864F-4E318279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248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52487E"/>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52487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487E"/>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2487E"/>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52487E"/>
    <w:rPr>
      <w:rFonts w:ascii="Times New Roman" w:eastAsia="Times New Roman" w:hAnsi="Times New Roman" w:cs="Times New Roman"/>
      <w:b/>
      <w:bCs/>
      <w:sz w:val="20"/>
      <w:szCs w:val="20"/>
      <w:lang w:eastAsia="es-MX"/>
    </w:rPr>
  </w:style>
  <w:style w:type="paragraph" w:customStyle="1" w:styleId="borderbottom">
    <w:name w:val="borderbottom"/>
    <w:basedOn w:val="Normal"/>
    <w:rsid w:val="005248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2487E"/>
    <w:rPr>
      <w:color w:val="0000FF"/>
      <w:u w:val="single"/>
    </w:rPr>
  </w:style>
  <w:style w:type="paragraph" w:customStyle="1" w:styleId="bordertop">
    <w:name w:val="bordertop"/>
    <w:basedOn w:val="Normal"/>
    <w:rsid w:val="0052487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2487E"/>
    <w:rPr>
      <w:b/>
      <w:bCs/>
    </w:rPr>
  </w:style>
  <w:style w:type="paragraph" w:styleId="NormalWeb">
    <w:name w:val="Normal (Web)"/>
    <w:basedOn w:val="Normal"/>
    <w:uiPriority w:val="99"/>
    <w:semiHidden/>
    <w:unhideWhenUsed/>
    <w:rsid w:val="0052487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614858">
      <w:bodyDiv w:val="1"/>
      <w:marLeft w:val="0"/>
      <w:marRight w:val="0"/>
      <w:marTop w:val="0"/>
      <w:marBottom w:val="0"/>
      <w:divBdr>
        <w:top w:val="none" w:sz="0" w:space="0" w:color="auto"/>
        <w:left w:val="none" w:sz="0" w:space="0" w:color="auto"/>
        <w:bottom w:val="none" w:sz="0" w:space="0" w:color="auto"/>
        <w:right w:val="none" w:sz="0" w:space="0" w:color="auto"/>
      </w:divBdr>
      <w:divsChild>
        <w:div w:id="977222706">
          <w:marLeft w:val="0"/>
          <w:marRight w:val="0"/>
          <w:marTop w:val="0"/>
          <w:marBottom w:val="225"/>
          <w:divBdr>
            <w:top w:val="none" w:sz="0" w:space="0" w:color="auto"/>
            <w:left w:val="none" w:sz="0" w:space="0" w:color="auto"/>
            <w:bottom w:val="none" w:sz="0" w:space="0" w:color="auto"/>
            <w:right w:val="none" w:sz="0" w:space="0" w:color="auto"/>
          </w:divBdr>
        </w:div>
        <w:div w:id="1512643605">
          <w:marLeft w:val="0"/>
          <w:marRight w:val="0"/>
          <w:marTop w:val="0"/>
          <w:marBottom w:val="0"/>
          <w:divBdr>
            <w:top w:val="none" w:sz="0" w:space="0" w:color="auto"/>
            <w:left w:val="none" w:sz="0" w:space="0" w:color="auto"/>
            <w:bottom w:val="none" w:sz="0" w:space="0" w:color="auto"/>
            <w:right w:val="none" w:sz="0" w:space="0" w:color="auto"/>
          </w:divBdr>
          <w:divsChild>
            <w:div w:id="449905960">
              <w:marLeft w:val="0"/>
              <w:marRight w:val="0"/>
              <w:marTop w:val="0"/>
              <w:marBottom w:val="0"/>
              <w:divBdr>
                <w:top w:val="none" w:sz="0" w:space="0" w:color="auto"/>
                <w:left w:val="none" w:sz="0" w:space="0" w:color="auto"/>
                <w:bottom w:val="none" w:sz="0" w:space="0" w:color="auto"/>
                <w:right w:val="none" w:sz="0" w:space="0" w:color="auto"/>
              </w:divBdr>
              <w:divsChild>
                <w:div w:id="2129547300">
                  <w:marLeft w:val="0"/>
                  <w:marRight w:val="0"/>
                  <w:marTop w:val="0"/>
                  <w:marBottom w:val="0"/>
                  <w:divBdr>
                    <w:top w:val="none" w:sz="0" w:space="0" w:color="auto"/>
                    <w:left w:val="none" w:sz="0" w:space="0" w:color="auto"/>
                    <w:bottom w:val="none" w:sz="0" w:space="0" w:color="auto"/>
                    <w:right w:val="none" w:sz="0" w:space="0" w:color="auto"/>
                  </w:divBdr>
                  <w:divsChild>
                    <w:div w:id="1761758053">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3357</Words>
  <Characters>18468</Characters>
  <Application>Microsoft Office Word</Application>
  <DocSecurity>0</DocSecurity>
  <Lines>153</Lines>
  <Paragraphs>43</Paragraphs>
  <ScaleCrop>false</ScaleCrop>
  <Company/>
  <LinksUpToDate>false</LinksUpToDate>
  <CharactersWithSpaces>21782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1</cp:revision>
  <dcterms:created xsi:type="dcterms:W3CDTF">2023-01-14T22:30:00Z</dcterms:created>
  <dcterms:modified xsi:type="dcterms:W3CDTF">2023-01-14T22:31:00Z</dcterms:modified>
</cp:coreProperties>
</file>