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6B76" w14:textId="77777777" w:rsidR="001B7C5D" w:rsidRPr="001B7C5D" w:rsidRDefault="001B7C5D" w:rsidP="001B7C5D">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1B7C5D">
        <w:rPr>
          <w:rFonts w:ascii="Arial" w:eastAsia="Times New Roman" w:hAnsi="Arial" w:cs="Arial"/>
          <w:b/>
          <w:bCs/>
          <w:color w:val="B92517"/>
          <w:spacing w:val="-5"/>
          <w:kern w:val="36"/>
          <w:sz w:val="24"/>
          <w:szCs w:val="24"/>
          <w:lang w:eastAsia="es-MX"/>
        </w:rPr>
        <w:t>C134 - Convenio sobre la prevención de accidentes (gente de mar), 1970 (núm. 134)</w:t>
      </w:r>
    </w:p>
    <w:p w14:paraId="02FDC362" w14:textId="77777777" w:rsidR="001B7C5D" w:rsidRDefault="001B7C5D" w:rsidP="001B7C5D">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0B7ADB9" w14:textId="19844953" w:rsidR="001B7C5D" w:rsidRPr="001B7C5D" w:rsidRDefault="001B7C5D" w:rsidP="001B7C5D">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B7C5D">
        <w:rPr>
          <w:rFonts w:ascii="Arial" w:eastAsia="Times New Roman" w:hAnsi="Arial" w:cs="Arial"/>
          <w:b/>
          <w:bCs/>
          <w:color w:val="B92517"/>
          <w:sz w:val="24"/>
          <w:szCs w:val="24"/>
          <w:lang w:eastAsia="es-MX"/>
        </w:rPr>
        <w:t>Preámbulo</w:t>
      </w:r>
    </w:p>
    <w:p w14:paraId="21904C0E"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La Conferencia General de la Organización Internacional del Trabajo:</w:t>
      </w:r>
    </w:p>
    <w:p w14:paraId="37C27141"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Convocada en Ginebra por el Consejo de Administración de la Oficina Internacional del Trabajo, y congregada en dicha ciudad el 14 octubre 1970 en su quincuagésima quinta reunión;</w:t>
      </w:r>
    </w:p>
    <w:p w14:paraId="397FAA7C"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Después de haber tomado nota de las disposiciones de los convenios y recomendaciones internacionales del trabajo aplicables al trabajo a bordo de los buques en puerto y en el mar, y relacionadas con la prevención de los accidentes del trabajo de la gente de mar, en particular las de la Recomendación sobre la inspección del trabajo (gente de mar), 1926; las de la Recomendación sobre la prevención de los accidentes del trabajo, 1929; las del Convenio sobre la protección de los cargadores de muelle contra los accidentes (revisado), 1932; las del Convenio sobre el examen médico de la gente de mar, 1946, y las del Convenio y la Recomendación sobre la protección de la maquinaria, 1963;</w:t>
      </w:r>
    </w:p>
    <w:p w14:paraId="71BC2D5D"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Después de haber tomado nota de las disposiciones de la Convención sobre la seguridad de la vida humana en el mar, 1960, y de los reglamentos anexos a la Convención internacional sobre las líneas de carga, revisada en 1966, que establecen ciertas medidas de seguridad que deben adoptarse a bordo de los buques para proteger a las personas ocupadas en los mismos;</w:t>
      </w:r>
    </w:p>
    <w:p w14:paraId="5B252C37"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Después de haber decidido adoptar diversas proposiciones relativas a la prevención de accidentes a bordo de los buques en puerto y en el mar, cuestión que constituye el quinto punto del orden del día de la reunión;</w:t>
      </w:r>
    </w:p>
    <w:p w14:paraId="3C1E1552"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Después de haber decidido que dichas proposiciones revistan la forma de un convenio internacional;</w:t>
      </w:r>
    </w:p>
    <w:p w14:paraId="6924AE5F"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 xml:space="preserve">Después de haber tomado nota de que, para que se apliquen eficazmente las medidas adoptadas en materia de prevención de accidentes a bordo de los buques, es importante que se mantenga una estrecha cooperación, en sus respectivas </w:t>
      </w:r>
      <w:r w:rsidRPr="001B7C5D">
        <w:rPr>
          <w:rFonts w:ascii="Arial" w:eastAsia="Times New Roman" w:hAnsi="Arial" w:cs="Arial"/>
          <w:color w:val="333333"/>
          <w:sz w:val="24"/>
          <w:szCs w:val="24"/>
          <w:lang w:eastAsia="es-MX"/>
        </w:rPr>
        <w:lastRenderedPageBreak/>
        <w:t>esferas de competencia, entre la Organización Internacional del Trabajo y la Organización Consultiva Marítima Intergubernamental, y</w:t>
      </w:r>
    </w:p>
    <w:p w14:paraId="3F426C92"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Después de haber tomado nota de que las siguientes normas se han elaborado, por consiguiente, con la cooperación de la Organización Consultiva Marítima Intergubernamental, y de que se tiene la intención de lograr su cooperación permanente en la aplicación de dichas normas,</w:t>
      </w:r>
    </w:p>
    <w:p w14:paraId="724BF2C1" w14:textId="77777777" w:rsidR="001B7C5D" w:rsidRPr="001B7C5D" w:rsidRDefault="001B7C5D" w:rsidP="001B7C5D">
      <w:pPr>
        <w:shd w:val="clear" w:color="auto" w:fill="F3F3F3"/>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adopta, con fecha treinta de octubre de mil novecientos setenta, el siguiente Convenio, que podrá ser citado como el Convenio sobre la prevención de accidentes (gente de mar), 1970:</w:t>
      </w:r>
    </w:p>
    <w:p w14:paraId="66ACCE85"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1B7C5D">
        <w:rPr>
          <w:rFonts w:ascii="Arial" w:eastAsia="Times New Roman" w:hAnsi="Arial" w:cs="Arial"/>
          <w:b/>
          <w:bCs/>
          <w:i/>
          <w:iCs/>
          <w:color w:val="333333"/>
          <w:sz w:val="24"/>
          <w:szCs w:val="24"/>
          <w:lang w:eastAsia="es-MX"/>
        </w:rPr>
        <w:t>Artículo 1</w:t>
      </w:r>
    </w:p>
    <w:p w14:paraId="0E7BC0A0" w14:textId="77777777" w:rsidR="001B7C5D" w:rsidRPr="001B7C5D" w:rsidRDefault="001B7C5D" w:rsidP="001B7C5D">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1B7C5D">
        <w:rPr>
          <w:rFonts w:ascii="Arial" w:eastAsia="Times New Roman" w:hAnsi="Arial" w:cs="Arial"/>
          <w:color w:val="333333"/>
          <w:sz w:val="24"/>
          <w:szCs w:val="24"/>
          <w:lang w:eastAsia="es-MX"/>
        </w:rPr>
        <w:t>1. A los efectos del presente Convenio, la expresión </w:t>
      </w:r>
      <w:r w:rsidRPr="001B7C5D">
        <w:rPr>
          <w:rFonts w:ascii="Arial" w:eastAsia="Times New Roman" w:hAnsi="Arial" w:cs="Arial"/>
          <w:b/>
          <w:bCs/>
          <w:i/>
          <w:iCs/>
          <w:color w:val="333333"/>
          <w:sz w:val="24"/>
          <w:szCs w:val="24"/>
          <w:lang w:eastAsia="es-MX"/>
        </w:rPr>
        <w:t>gente de mar</w:t>
      </w:r>
      <w:r w:rsidRPr="001B7C5D">
        <w:rPr>
          <w:rFonts w:ascii="Arial" w:eastAsia="Times New Roman" w:hAnsi="Arial" w:cs="Arial"/>
          <w:color w:val="333333"/>
          <w:sz w:val="24"/>
          <w:szCs w:val="24"/>
          <w:lang w:eastAsia="es-MX"/>
        </w:rPr>
        <w:t> se aplica a todas las personas empleadas con cualquier cargo a bordo de un buque, que no sea de guerra, matriculado en un territorio para el que se halle en vigor el presente Convenio y dedicado habitualmente a la navegación marítima.</w:t>
      </w:r>
    </w:p>
    <w:p w14:paraId="3C997AB7" w14:textId="77777777" w:rsidR="001B7C5D" w:rsidRPr="001B7C5D" w:rsidRDefault="001B7C5D" w:rsidP="001B7C5D">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1B7C5D">
        <w:rPr>
          <w:rFonts w:ascii="Arial" w:eastAsia="Times New Roman" w:hAnsi="Arial" w:cs="Arial"/>
          <w:color w:val="333333"/>
          <w:sz w:val="24"/>
          <w:szCs w:val="24"/>
          <w:lang w:eastAsia="es-MX"/>
        </w:rPr>
        <w:t>2. En caso de que surgieran dudas sobre si alguna categoría de personas debe o no considerarse como gente de mar a los efectos del presente Convenio, la cuestión se resolverá por la autoridad competente de cada país, previa consulta a las organizaciones de armadores y de gente de mar interesadas.</w:t>
      </w:r>
    </w:p>
    <w:p w14:paraId="670587FC" w14:textId="77777777" w:rsidR="001B7C5D" w:rsidRPr="001B7C5D" w:rsidRDefault="001B7C5D" w:rsidP="001B7C5D">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1B7C5D">
        <w:rPr>
          <w:rFonts w:ascii="Arial" w:eastAsia="Times New Roman" w:hAnsi="Arial" w:cs="Arial"/>
          <w:color w:val="333333"/>
          <w:sz w:val="24"/>
          <w:szCs w:val="24"/>
          <w:lang w:eastAsia="es-MX"/>
        </w:rPr>
        <w:t>3. A los efectos del presente Convenio, la expresión </w:t>
      </w:r>
      <w:r w:rsidRPr="001B7C5D">
        <w:rPr>
          <w:rFonts w:ascii="Arial" w:eastAsia="Times New Roman" w:hAnsi="Arial" w:cs="Arial"/>
          <w:b/>
          <w:bCs/>
          <w:i/>
          <w:iCs/>
          <w:color w:val="333333"/>
          <w:sz w:val="24"/>
          <w:szCs w:val="24"/>
          <w:lang w:eastAsia="es-MX"/>
        </w:rPr>
        <w:t>accidentes del trabajo</w:t>
      </w:r>
      <w:r w:rsidRPr="001B7C5D">
        <w:rPr>
          <w:rFonts w:ascii="Arial" w:eastAsia="Times New Roman" w:hAnsi="Arial" w:cs="Arial"/>
          <w:color w:val="333333"/>
          <w:sz w:val="24"/>
          <w:szCs w:val="24"/>
          <w:lang w:eastAsia="es-MX"/>
        </w:rPr>
        <w:t> se aplica a los accidentes sobrevenidos a la gente de mar a causa o con ocasión de su empleo.</w:t>
      </w:r>
    </w:p>
    <w:p w14:paraId="5A3EAFA7"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1B7C5D">
        <w:rPr>
          <w:rFonts w:ascii="Arial" w:eastAsia="Times New Roman" w:hAnsi="Arial" w:cs="Arial"/>
          <w:b/>
          <w:bCs/>
          <w:i/>
          <w:iCs/>
          <w:color w:val="333333"/>
          <w:sz w:val="24"/>
          <w:szCs w:val="24"/>
          <w:lang w:eastAsia="es-MX"/>
        </w:rPr>
        <w:t>Artículo 2</w:t>
      </w:r>
    </w:p>
    <w:p w14:paraId="31E58318" w14:textId="77777777" w:rsidR="001B7C5D" w:rsidRPr="001B7C5D" w:rsidRDefault="001B7C5D" w:rsidP="001B7C5D">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1"/>
      <w:bookmarkEnd w:id="5"/>
      <w:r w:rsidRPr="001B7C5D">
        <w:rPr>
          <w:rFonts w:ascii="Arial" w:eastAsia="Times New Roman" w:hAnsi="Arial" w:cs="Arial"/>
          <w:color w:val="333333"/>
          <w:sz w:val="24"/>
          <w:szCs w:val="24"/>
          <w:lang w:eastAsia="es-MX"/>
        </w:rPr>
        <w:t>1. La autoridad competente de cada país marítimo deberá adoptar las medidas necesarias para que los accidentes del trabajo se notifiquen y estudien en forma apropiada, así como para asegurar la compilación y análisis de estadísticas detalladas de tales accidentes.</w:t>
      </w:r>
    </w:p>
    <w:p w14:paraId="4CE2F900" w14:textId="77777777" w:rsidR="001B7C5D" w:rsidRPr="001B7C5D" w:rsidRDefault="001B7C5D" w:rsidP="001B7C5D">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2"/>
      <w:bookmarkEnd w:id="6"/>
      <w:r w:rsidRPr="001B7C5D">
        <w:rPr>
          <w:rFonts w:ascii="Arial" w:eastAsia="Times New Roman" w:hAnsi="Arial" w:cs="Arial"/>
          <w:color w:val="333333"/>
          <w:sz w:val="24"/>
          <w:szCs w:val="24"/>
          <w:lang w:eastAsia="es-MX"/>
        </w:rPr>
        <w:t>2. Todos los accidentes del trabajo deberán notificarse, y las estadísticas no deberán limitarse a los accidentes mortales o a los accidentes que afectan al propio buque.</w:t>
      </w:r>
    </w:p>
    <w:p w14:paraId="3A774134" w14:textId="77777777" w:rsidR="001B7C5D" w:rsidRPr="001B7C5D" w:rsidRDefault="001B7C5D" w:rsidP="001B7C5D">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2P3"/>
      <w:bookmarkEnd w:id="7"/>
      <w:r w:rsidRPr="001B7C5D">
        <w:rPr>
          <w:rFonts w:ascii="Arial" w:eastAsia="Times New Roman" w:hAnsi="Arial" w:cs="Arial"/>
          <w:color w:val="333333"/>
          <w:sz w:val="24"/>
          <w:szCs w:val="24"/>
          <w:lang w:eastAsia="es-MX"/>
        </w:rPr>
        <w:lastRenderedPageBreak/>
        <w:t>3. Las estadísticas habrán de registrar el número, naturaleza, causas y efectos de los accidentes del trabajo, indicándose claramente en qué parte del buque -- por ejemplo: puente, máquinas o locales de servicios generales-- y en qué lugar -- por ejemplo, en el mar o en el puerto -- ocurre el accidente.</w:t>
      </w:r>
    </w:p>
    <w:p w14:paraId="0C0D3751" w14:textId="77777777" w:rsidR="001B7C5D" w:rsidRPr="001B7C5D" w:rsidRDefault="001B7C5D" w:rsidP="001B7C5D">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8" w:name="A2P4"/>
      <w:bookmarkEnd w:id="8"/>
      <w:r w:rsidRPr="001B7C5D">
        <w:rPr>
          <w:rFonts w:ascii="Arial" w:eastAsia="Times New Roman" w:hAnsi="Arial" w:cs="Arial"/>
          <w:color w:val="333333"/>
          <w:sz w:val="24"/>
          <w:szCs w:val="24"/>
          <w:lang w:eastAsia="es-MX"/>
        </w:rPr>
        <w:t>4. La autoridad competente habrá de proceder a una investigación de las causas y circunstancias de los accidentes del trabajo mortales o que hubieren producido lesiones graves a la gente de mar, así como de otros accidentes que determine la legislación nacional.</w:t>
      </w:r>
    </w:p>
    <w:p w14:paraId="720FE694"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3"/>
      <w:bookmarkEnd w:id="9"/>
      <w:r w:rsidRPr="001B7C5D">
        <w:rPr>
          <w:rFonts w:ascii="Arial" w:eastAsia="Times New Roman" w:hAnsi="Arial" w:cs="Arial"/>
          <w:b/>
          <w:bCs/>
          <w:i/>
          <w:iCs/>
          <w:color w:val="333333"/>
          <w:sz w:val="24"/>
          <w:szCs w:val="24"/>
          <w:lang w:eastAsia="es-MX"/>
        </w:rPr>
        <w:t>Artículo 3</w:t>
      </w:r>
    </w:p>
    <w:p w14:paraId="670DB8E5"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Con miras a disponer de una base sólida para la prevención de accidentes del trabajo imputables a riesgos propios del empleo marítimo, deberán emprenderse investigaciones sobre las tendencias generales y los riesgos que revelen las estadísticas.</w:t>
      </w:r>
    </w:p>
    <w:p w14:paraId="147B1039"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4"/>
      <w:bookmarkEnd w:id="10"/>
      <w:r w:rsidRPr="001B7C5D">
        <w:rPr>
          <w:rFonts w:ascii="Arial" w:eastAsia="Times New Roman" w:hAnsi="Arial" w:cs="Arial"/>
          <w:b/>
          <w:bCs/>
          <w:i/>
          <w:iCs/>
          <w:color w:val="333333"/>
          <w:sz w:val="24"/>
          <w:szCs w:val="24"/>
          <w:lang w:eastAsia="es-MX"/>
        </w:rPr>
        <w:t>Artículo 4</w:t>
      </w:r>
    </w:p>
    <w:p w14:paraId="502A04D1" w14:textId="77777777" w:rsidR="001B7C5D" w:rsidRPr="001B7C5D" w:rsidRDefault="001B7C5D" w:rsidP="001B7C5D">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4P1"/>
      <w:bookmarkEnd w:id="11"/>
      <w:r w:rsidRPr="001B7C5D">
        <w:rPr>
          <w:rFonts w:ascii="Arial" w:eastAsia="Times New Roman" w:hAnsi="Arial" w:cs="Arial"/>
          <w:color w:val="333333"/>
          <w:sz w:val="24"/>
          <w:szCs w:val="24"/>
          <w:lang w:eastAsia="es-MX"/>
        </w:rPr>
        <w:t>1. Deberán establecerse disposiciones relativas a la prevención de accidentes mediante legislación, repertorios de recomendaciones prácticas u otros medios apropiados.</w:t>
      </w:r>
    </w:p>
    <w:p w14:paraId="7707A2E9" w14:textId="77777777" w:rsidR="001B7C5D" w:rsidRPr="001B7C5D" w:rsidRDefault="001B7C5D" w:rsidP="001B7C5D">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4P2"/>
      <w:bookmarkEnd w:id="12"/>
      <w:r w:rsidRPr="001B7C5D">
        <w:rPr>
          <w:rFonts w:ascii="Arial" w:eastAsia="Times New Roman" w:hAnsi="Arial" w:cs="Arial"/>
          <w:color w:val="333333"/>
          <w:sz w:val="24"/>
          <w:szCs w:val="24"/>
          <w:lang w:eastAsia="es-MX"/>
        </w:rPr>
        <w:t>2. Estas disposiciones deberán referirse a toda norma general de prevención de accidentes y protección de la salud en el empleo que sea aplicable al trabajo de la gente de mar, y deberán especificar medidas para la prevención de accidentes propios del empleo marítimo.</w:t>
      </w:r>
    </w:p>
    <w:p w14:paraId="7B01AE71" w14:textId="77777777" w:rsidR="001B7C5D" w:rsidRPr="001B7C5D" w:rsidRDefault="001B7C5D" w:rsidP="001B7C5D">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4P3"/>
      <w:bookmarkEnd w:id="13"/>
      <w:r w:rsidRPr="001B7C5D">
        <w:rPr>
          <w:rFonts w:ascii="Arial" w:eastAsia="Times New Roman" w:hAnsi="Arial" w:cs="Arial"/>
          <w:color w:val="333333"/>
          <w:sz w:val="24"/>
          <w:szCs w:val="24"/>
          <w:lang w:eastAsia="es-MX"/>
        </w:rPr>
        <w:t>3. Estas disposiciones habrán de comprender, en particular, los siguientes aspectos:</w:t>
      </w:r>
    </w:p>
    <w:p w14:paraId="0A8E112D"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(a) disposiciones generales y disposiciones básicas;</w:t>
      </w:r>
    </w:p>
    <w:p w14:paraId="0735A306"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(b) características estructurales del buque;</w:t>
      </w:r>
    </w:p>
    <w:p w14:paraId="2FBBCF15"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(c) máquinas;</w:t>
      </w:r>
    </w:p>
    <w:p w14:paraId="5304316B"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 medidas especiales de seguridad sobre el puente y bajo el puente;</w:t>
      </w:r>
    </w:p>
    <w:p w14:paraId="62E8B913"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(e) equipos de carga y descarga;</w:t>
      </w:r>
    </w:p>
    <w:p w14:paraId="1510FAA0"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(f) prevención y extinción de incendios;</w:t>
      </w:r>
    </w:p>
    <w:p w14:paraId="476B951B"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(g) anclas, cadenas y cables;</w:t>
      </w:r>
    </w:p>
    <w:p w14:paraId="05440381"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lastRenderedPageBreak/>
        <w:t>(h) cargas y lastres;</w:t>
      </w:r>
    </w:p>
    <w:p w14:paraId="1D472569" w14:textId="77777777" w:rsidR="001B7C5D" w:rsidRPr="001B7C5D" w:rsidRDefault="001B7C5D" w:rsidP="001B7C5D">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(i) equipo de protección personal para la gente de mar.</w:t>
      </w:r>
    </w:p>
    <w:p w14:paraId="4D72F3CD"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5"/>
      <w:bookmarkEnd w:id="14"/>
      <w:r w:rsidRPr="001B7C5D">
        <w:rPr>
          <w:rFonts w:ascii="Arial" w:eastAsia="Times New Roman" w:hAnsi="Arial" w:cs="Arial"/>
          <w:b/>
          <w:bCs/>
          <w:i/>
          <w:iCs/>
          <w:color w:val="333333"/>
          <w:sz w:val="24"/>
          <w:szCs w:val="24"/>
          <w:lang w:eastAsia="es-MX"/>
        </w:rPr>
        <w:t>Artículo 5</w:t>
      </w:r>
    </w:p>
    <w:p w14:paraId="4DFFE453" w14:textId="77777777" w:rsidR="001B7C5D" w:rsidRPr="001B7C5D" w:rsidRDefault="001B7C5D" w:rsidP="001B7C5D">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5P1"/>
      <w:bookmarkEnd w:id="15"/>
      <w:r w:rsidRPr="001B7C5D">
        <w:rPr>
          <w:rFonts w:ascii="Arial" w:eastAsia="Times New Roman" w:hAnsi="Arial" w:cs="Arial"/>
          <w:color w:val="333333"/>
          <w:sz w:val="24"/>
          <w:szCs w:val="24"/>
          <w:lang w:eastAsia="es-MX"/>
        </w:rPr>
        <w:t>1. Las disposiciones relativas a la prevención de accidentes a que se refiere el artículo 4 deberán especificar claramente la obligación de cumplirlas por parte de los armadores, la gente de mar y otras personas interesadas.</w:t>
      </w:r>
    </w:p>
    <w:p w14:paraId="6CE730B9" w14:textId="77777777" w:rsidR="001B7C5D" w:rsidRPr="001B7C5D" w:rsidRDefault="001B7C5D" w:rsidP="001B7C5D">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5P2"/>
      <w:bookmarkEnd w:id="16"/>
      <w:r w:rsidRPr="001B7C5D">
        <w:rPr>
          <w:rFonts w:ascii="Arial" w:eastAsia="Times New Roman" w:hAnsi="Arial" w:cs="Arial"/>
          <w:color w:val="333333"/>
          <w:sz w:val="24"/>
          <w:szCs w:val="24"/>
          <w:lang w:eastAsia="es-MX"/>
        </w:rPr>
        <w:t>2. En general, cualquier obligación que incumba al armador de suministrar equipo de protección o dispositivos de otra naturaleza para la prevención de los accidentes deberá ir acompañada de normas para la utilización de dicho equipo o de dichos dispositivos de protección por parte de la gente de mar y de la obligación para ésta de sujetarse a las mismas.</w:t>
      </w:r>
    </w:p>
    <w:p w14:paraId="7C450A9C"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6"/>
      <w:bookmarkEnd w:id="17"/>
      <w:r w:rsidRPr="001B7C5D">
        <w:rPr>
          <w:rFonts w:ascii="Arial" w:eastAsia="Times New Roman" w:hAnsi="Arial" w:cs="Arial"/>
          <w:b/>
          <w:bCs/>
          <w:i/>
          <w:iCs/>
          <w:color w:val="333333"/>
          <w:sz w:val="24"/>
          <w:szCs w:val="24"/>
          <w:lang w:eastAsia="es-MX"/>
        </w:rPr>
        <w:t>Artículo 6</w:t>
      </w:r>
    </w:p>
    <w:p w14:paraId="7FB507F7" w14:textId="77777777" w:rsidR="001B7C5D" w:rsidRPr="001B7C5D" w:rsidRDefault="001B7C5D" w:rsidP="001B7C5D">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6P1"/>
      <w:bookmarkEnd w:id="18"/>
      <w:r w:rsidRPr="001B7C5D">
        <w:rPr>
          <w:rFonts w:ascii="Arial" w:eastAsia="Times New Roman" w:hAnsi="Arial" w:cs="Arial"/>
          <w:color w:val="333333"/>
          <w:sz w:val="24"/>
          <w:szCs w:val="24"/>
          <w:lang w:eastAsia="es-MX"/>
        </w:rPr>
        <w:t>1. Deberán adoptarse medidas apropiadas para asegurar el cumplimiento adecuado de las disposiciones a que se refiere el artículo 4, por vía de inspección u otros medios.</w:t>
      </w:r>
    </w:p>
    <w:p w14:paraId="5EFF9453" w14:textId="77777777" w:rsidR="001B7C5D" w:rsidRPr="001B7C5D" w:rsidRDefault="001B7C5D" w:rsidP="001B7C5D">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6P2"/>
      <w:bookmarkEnd w:id="19"/>
      <w:r w:rsidRPr="001B7C5D">
        <w:rPr>
          <w:rFonts w:ascii="Arial" w:eastAsia="Times New Roman" w:hAnsi="Arial" w:cs="Arial"/>
          <w:color w:val="333333"/>
          <w:sz w:val="24"/>
          <w:szCs w:val="24"/>
          <w:lang w:eastAsia="es-MX"/>
        </w:rPr>
        <w:t>2. Se deberán adoptar medidas adecuadas para velar por la aplicación de las disposiciones a que se refiere el artículo 4.</w:t>
      </w:r>
    </w:p>
    <w:p w14:paraId="0DEA2F43" w14:textId="77777777" w:rsidR="001B7C5D" w:rsidRPr="001B7C5D" w:rsidRDefault="001B7C5D" w:rsidP="001B7C5D">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0" w:name="A6P3"/>
      <w:bookmarkEnd w:id="20"/>
      <w:r w:rsidRPr="001B7C5D">
        <w:rPr>
          <w:rFonts w:ascii="Arial" w:eastAsia="Times New Roman" w:hAnsi="Arial" w:cs="Arial"/>
          <w:color w:val="333333"/>
          <w:sz w:val="24"/>
          <w:szCs w:val="24"/>
          <w:lang w:eastAsia="es-MX"/>
        </w:rPr>
        <w:t>3. Deberán adoptarse todas las medidas necesarias para garantizar que las autoridades encargadas de velar por el cumplimiento y de asegurar la ejecución de las disposiciones a que se refiere el artículo 4 estén familiarizadas con el empleo marítimo y sus prácticas.</w:t>
      </w:r>
    </w:p>
    <w:p w14:paraId="6C23E186" w14:textId="77777777" w:rsidR="001B7C5D" w:rsidRPr="001B7C5D" w:rsidRDefault="001B7C5D" w:rsidP="001B7C5D">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6P4"/>
      <w:bookmarkEnd w:id="21"/>
      <w:r w:rsidRPr="001B7C5D">
        <w:rPr>
          <w:rFonts w:ascii="Arial" w:eastAsia="Times New Roman" w:hAnsi="Arial" w:cs="Arial"/>
          <w:color w:val="333333"/>
          <w:sz w:val="24"/>
          <w:szCs w:val="24"/>
          <w:lang w:eastAsia="es-MX"/>
        </w:rPr>
        <w:t>4. A fin de facilitar la aplicación de las disposiciones a que se refiere el artículo 4, se deberán señalar a la atención de la gente de mar los textos o resúmenes de éstas, por ejemplo, fijándolos en lugares bien visibles a bordo de los buques.</w:t>
      </w:r>
    </w:p>
    <w:p w14:paraId="378FB6C2"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7"/>
      <w:bookmarkEnd w:id="22"/>
      <w:r w:rsidRPr="001B7C5D">
        <w:rPr>
          <w:rFonts w:ascii="Arial" w:eastAsia="Times New Roman" w:hAnsi="Arial" w:cs="Arial"/>
          <w:b/>
          <w:bCs/>
          <w:i/>
          <w:iCs/>
          <w:color w:val="333333"/>
          <w:sz w:val="24"/>
          <w:szCs w:val="24"/>
          <w:lang w:eastAsia="es-MX"/>
        </w:rPr>
        <w:t>Artículo 7</w:t>
      </w:r>
    </w:p>
    <w:p w14:paraId="1F630BAB"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Deberá preverse el nombramiento de una o varias personas apropiadas o el establecimiento de un comité apropiado, escogidos entre los miembros de la tripulación del buque, que serán responsables de la prevención de accidentes bajo la autoridad del capitán del buque.</w:t>
      </w:r>
    </w:p>
    <w:p w14:paraId="35C354C5"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8"/>
      <w:bookmarkEnd w:id="23"/>
      <w:r w:rsidRPr="001B7C5D">
        <w:rPr>
          <w:rFonts w:ascii="Arial" w:eastAsia="Times New Roman" w:hAnsi="Arial" w:cs="Arial"/>
          <w:b/>
          <w:bCs/>
          <w:i/>
          <w:iCs/>
          <w:color w:val="333333"/>
          <w:sz w:val="24"/>
          <w:szCs w:val="24"/>
          <w:lang w:eastAsia="es-MX"/>
        </w:rPr>
        <w:t>Artículo 8</w:t>
      </w:r>
    </w:p>
    <w:p w14:paraId="2197E581" w14:textId="77777777" w:rsidR="001B7C5D" w:rsidRPr="001B7C5D" w:rsidRDefault="001B7C5D" w:rsidP="001B7C5D">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8P1"/>
      <w:bookmarkEnd w:id="24"/>
      <w:r w:rsidRPr="001B7C5D">
        <w:rPr>
          <w:rFonts w:ascii="Arial" w:eastAsia="Times New Roman" w:hAnsi="Arial" w:cs="Arial"/>
          <w:color w:val="333333"/>
          <w:sz w:val="24"/>
          <w:szCs w:val="24"/>
          <w:lang w:eastAsia="es-MX"/>
        </w:rPr>
        <w:lastRenderedPageBreak/>
        <w:t>1. Los programas de prevención de accidentes del trabajo deberán establecerse por las autoridades competentes en colaboración con las organizaciones de armadores y de la gente de mar.</w:t>
      </w:r>
    </w:p>
    <w:p w14:paraId="5B4C5AD5" w14:textId="77777777" w:rsidR="001B7C5D" w:rsidRPr="001B7C5D" w:rsidRDefault="001B7C5D" w:rsidP="001B7C5D">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5" w:name="A8P2"/>
      <w:bookmarkEnd w:id="25"/>
      <w:r w:rsidRPr="001B7C5D">
        <w:rPr>
          <w:rFonts w:ascii="Arial" w:eastAsia="Times New Roman" w:hAnsi="Arial" w:cs="Arial"/>
          <w:color w:val="333333"/>
          <w:sz w:val="24"/>
          <w:szCs w:val="24"/>
          <w:lang w:eastAsia="es-MX"/>
        </w:rPr>
        <w:t>2. La aplicación de tales programas se deberá organizar de modo que las autoridades competentes, los armadores, la gente de mar o sus representantes y otros organismos interesados puedan participar activamente.</w:t>
      </w:r>
    </w:p>
    <w:p w14:paraId="1B457679" w14:textId="77777777" w:rsidR="001B7C5D" w:rsidRPr="001B7C5D" w:rsidRDefault="001B7C5D" w:rsidP="001B7C5D">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6" w:name="A8P3"/>
      <w:bookmarkEnd w:id="26"/>
      <w:r w:rsidRPr="001B7C5D">
        <w:rPr>
          <w:rFonts w:ascii="Arial" w:eastAsia="Times New Roman" w:hAnsi="Arial" w:cs="Arial"/>
          <w:color w:val="333333"/>
          <w:sz w:val="24"/>
          <w:szCs w:val="24"/>
          <w:lang w:eastAsia="es-MX"/>
        </w:rPr>
        <w:t>3. En particular se crearán comisiones mixtas nacionales o locales encargadas de la prevención de accidentes, o grupos especiales de trabajo en que estén representadas las organizaciones de armadores y las de la gente de mar.</w:t>
      </w:r>
    </w:p>
    <w:p w14:paraId="52DEB24F"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9"/>
      <w:bookmarkEnd w:id="27"/>
      <w:r w:rsidRPr="001B7C5D">
        <w:rPr>
          <w:rFonts w:ascii="Arial" w:eastAsia="Times New Roman" w:hAnsi="Arial" w:cs="Arial"/>
          <w:b/>
          <w:bCs/>
          <w:i/>
          <w:iCs/>
          <w:color w:val="333333"/>
          <w:sz w:val="24"/>
          <w:szCs w:val="24"/>
          <w:lang w:eastAsia="es-MX"/>
        </w:rPr>
        <w:t>Artículo 9</w:t>
      </w:r>
    </w:p>
    <w:p w14:paraId="446B5CF0" w14:textId="77777777" w:rsidR="001B7C5D" w:rsidRPr="001B7C5D" w:rsidRDefault="001B7C5D" w:rsidP="001B7C5D">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8" w:name="A9P1"/>
      <w:bookmarkEnd w:id="28"/>
      <w:r w:rsidRPr="001B7C5D">
        <w:rPr>
          <w:rFonts w:ascii="Arial" w:eastAsia="Times New Roman" w:hAnsi="Arial" w:cs="Arial"/>
          <w:color w:val="333333"/>
          <w:sz w:val="24"/>
          <w:szCs w:val="24"/>
          <w:lang w:eastAsia="es-MX"/>
        </w:rPr>
        <w:t>1. La autoridad competente habrá de fomentar y, en la medida en que sea apropiado en virtud de las condiciones nacionales, garantizar la inclusión de instrucción en materia de prevención de accidentes y protección de la salud en el trabajo en los programas de las instituciones de formación profesional para todas las categorías y clases de gente de mar; esta instrucción deberá formar parte de la enseñanza profesional.</w:t>
      </w:r>
    </w:p>
    <w:p w14:paraId="65D92DAA" w14:textId="77777777" w:rsidR="001B7C5D" w:rsidRPr="001B7C5D" w:rsidRDefault="001B7C5D" w:rsidP="001B7C5D">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9" w:name="A9P2"/>
      <w:bookmarkEnd w:id="29"/>
      <w:r w:rsidRPr="001B7C5D">
        <w:rPr>
          <w:rFonts w:ascii="Arial" w:eastAsia="Times New Roman" w:hAnsi="Arial" w:cs="Arial"/>
          <w:color w:val="333333"/>
          <w:sz w:val="24"/>
          <w:szCs w:val="24"/>
          <w:lang w:eastAsia="es-MX"/>
        </w:rPr>
        <w:t>2. Asimismo deberán adoptarse todas las medidas apropiadas y viables para informar a la gente de mar acerca de riesgos particulares, por ejemplo, mediante avisos oficiales que contengan las correspondientes instrucciones.</w:t>
      </w:r>
    </w:p>
    <w:p w14:paraId="57B9C1BA"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0"/>
      <w:bookmarkEnd w:id="30"/>
      <w:r w:rsidRPr="001B7C5D">
        <w:rPr>
          <w:rFonts w:ascii="Arial" w:eastAsia="Times New Roman" w:hAnsi="Arial" w:cs="Arial"/>
          <w:b/>
          <w:bCs/>
          <w:i/>
          <w:iCs/>
          <w:color w:val="333333"/>
          <w:sz w:val="24"/>
          <w:szCs w:val="24"/>
          <w:lang w:eastAsia="es-MX"/>
        </w:rPr>
        <w:t>Artículo 10</w:t>
      </w:r>
    </w:p>
    <w:p w14:paraId="0C49D6CA"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Los Estados Miembros se esforzarán, con la asistencia, si ha lugar, de organizaciones intergubernamentales y otras organizaciones de carácter internacional, en cooperar a fin de lograr la mayor uniformidad posible de cualquier otra acción de prevención de accidentes del trabajo.</w:t>
      </w:r>
    </w:p>
    <w:p w14:paraId="07C1AB2C"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1"/>
      <w:bookmarkEnd w:id="31"/>
      <w:r w:rsidRPr="001B7C5D">
        <w:rPr>
          <w:rFonts w:ascii="Arial" w:eastAsia="Times New Roman" w:hAnsi="Arial" w:cs="Arial"/>
          <w:b/>
          <w:bCs/>
          <w:i/>
          <w:iCs/>
          <w:color w:val="333333"/>
          <w:sz w:val="24"/>
          <w:szCs w:val="24"/>
          <w:lang w:eastAsia="es-MX"/>
        </w:rPr>
        <w:t>Artículo 11</w:t>
      </w:r>
    </w:p>
    <w:p w14:paraId="2BD07BC5"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 xml:space="preserve"> de la Oficina Internacional del Trabajo.</w:t>
      </w:r>
    </w:p>
    <w:p w14:paraId="782904A9"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2"/>
      <w:bookmarkEnd w:id="32"/>
      <w:r w:rsidRPr="001B7C5D">
        <w:rPr>
          <w:rFonts w:ascii="Arial" w:eastAsia="Times New Roman" w:hAnsi="Arial" w:cs="Arial"/>
          <w:b/>
          <w:bCs/>
          <w:i/>
          <w:iCs/>
          <w:color w:val="333333"/>
          <w:sz w:val="24"/>
          <w:szCs w:val="24"/>
          <w:lang w:eastAsia="es-MX"/>
        </w:rPr>
        <w:t>Artículo 12</w:t>
      </w:r>
    </w:p>
    <w:p w14:paraId="58A4CE44" w14:textId="77777777" w:rsidR="001B7C5D" w:rsidRPr="001B7C5D" w:rsidRDefault="001B7C5D" w:rsidP="001B7C5D">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3" w:name="A12P1"/>
      <w:bookmarkEnd w:id="33"/>
      <w:r w:rsidRPr="001B7C5D">
        <w:rPr>
          <w:rFonts w:ascii="Arial" w:eastAsia="Times New Roman" w:hAnsi="Arial" w:cs="Arial"/>
          <w:color w:val="333333"/>
          <w:sz w:val="24"/>
          <w:szCs w:val="24"/>
          <w:lang w:eastAsia="es-MX"/>
        </w:rPr>
        <w:lastRenderedPageBreak/>
        <w:t xml:space="preserve">1. Este Convenio obligará únicamente a aquellos Miembros de la Organización Internacional del Trabajo cuyas ratificaciones haya registrado el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w:t>
      </w:r>
    </w:p>
    <w:p w14:paraId="4589DEBE" w14:textId="77777777" w:rsidR="001B7C5D" w:rsidRPr="001B7C5D" w:rsidRDefault="001B7C5D" w:rsidP="001B7C5D">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4" w:name="A12P2"/>
      <w:bookmarkEnd w:id="34"/>
      <w:r w:rsidRPr="001B7C5D">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w:t>
      </w:r>
    </w:p>
    <w:p w14:paraId="55330945" w14:textId="77777777" w:rsidR="001B7C5D" w:rsidRPr="001B7C5D" w:rsidRDefault="001B7C5D" w:rsidP="001B7C5D">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5" w:name="A12P3"/>
      <w:bookmarkEnd w:id="35"/>
      <w:r w:rsidRPr="001B7C5D">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21F78BA3"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3"/>
      <w:bookmarkEnd w:id="36"/>
      <w:r w:rsidRPr="001B7C5D">
        <w:rPr>
          <w:rFonts w:ascii="Arial" w:eastAsia="Times New Roman" w:hAnsi="Arial" w:cs="Arial"/>
          <w:b/>
          <w:bCs/>
          <w:i/>
          <w:iCs/>
          <w:color w:val="333333"/>
          <w:sz w:val="24"/>
          <w:szCs w:val="24"/>
          <w:lang w:eastAsia="es-MX"/>
        </w:rPr>
        <w:t>Artículo 13</w:t>
      </w:r>
    </w:p>
    <w:p w14:paraId="30B4B173" w14:textId="77777777" w:rsidR="001B7C5D" w:rsidRPr="001B7C5D" w:rsidRDefault="001B7C5D" w:rsidP="001B7C5D">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7" w:name="A13P1"/>
      <w:bookmarkEnd w:id="37"/>
      <w:r w:rsidRPr="001B7C5D">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1F085C53" w14:textId="77777777" w:rsidR="001B7C5D" w:rsidRPr="001B7C5D" w:rsidRDefault="001B7C5D" w:rsidP="001B7C5D">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8" w:name="A13P2"/>
      <w:bookmarkEnd w:id="38"/>
      <w:r w:rsidRPr="001B7C5D">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1ECAA3F0"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4"/>
      <w:bookmarkEnd w:id="39"/>
      <w:r w:rsidRPr="001B7C5D">
        <w:rPr>
          <w:rFonts w:ascii="Arial" w:eastAsia="Times New Roman" w:hAnsi="Arial" w:cs="Arial"/>
          <w:b/>
          <w:bCs/>
          <w:i/>
          <w:iCs/>
          <w:color w:val="333333"/>
          <w:sz w:val="24"/>
          <w:szCs w:val="24"/>
          <w:lang w:eastAsia="es-MX"/>
        </w:rPr>
        <w:t>Artículo 14</w:t>
      </w:r>
    </w:p>
    <w:p w14:paraId="5EFFE21C" w14:textId="77777777" w:rsidR="001B7C5D" w:rsidRPr="001B7C5D" w:rsidRDefault="001B7C5D" w:rsidP="001B7C5D">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0" w:name="A14P1"/>
      <w:bookmarkEnd w:id="40"/>
      <w:r w:rsidRPr="001B7C5D">
        <w:rPr>
          <w:rFonts w:ascii="Arial" w:eastAsia="Times New Roman" w:hAnsi="Arial" w:cs="Arial"/>
          <w:color w:val="333333"/>
          <w:sz w:val="24"/>
          <w:szCs w:val="24"/>
          <w:lang w:eastAsia="es-MX"/>
        </w:rPr>
        <w:t xml:space="preserve">1. El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99247A8" w14:textId="77777777" w:rsidR="001B7C5D" w:rsidRPr="001B7C5D" w:rsidRDefault="001B7C5D" w:rsidP="001B7C5D">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1" w:name="A14P2"/>
      <w:bookmarkEnd w:id="41"/>
      <w:r w:rsidRPr="001B7C5D">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1BD3B8B2"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15"/>
      <w:bookmarkEnd w:id="42"/>
      <w:r w:rsidRPr="001B7C5D">
        <w:rPr>
          <w:rFonts w:ascii="Arial" w:eastAsia="Times New Roman" w:hAnsi="Arial" w:cs="Arial"/>
          <w:b/>
          <w:bCs/>
          <w:i/>
          <w:iCs/>
          <w:color w:val="333333"/>
          <w:sz w:val="24"/>
          <w:szCs w:val="24"/>
          <w:lang w:eastAsia="es-MX"/>
        </w:rPr>
        <w:t>Artículo 15</w:t>
      </w:r>
    </w:p>
    <w:p w14:paraId="24615524"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lastRenderedPageBreak/>
        <w:t xml:space="preserve">El </w:t>
      </w:r>
      <w:proofErr w:type="gramStart"/>
      <w:r w:rsidRPr="001B7C5D">
        <w:rPr>
          <w:rFonts w:ascii="Arial" w:eastAsia="Times New Roman" w:hAnsi="Arial" w:cs="Arial"/>
          <w:color w:val="333333"/>
          <w:sz w:val="24"/>
          <w:szCs w:val="24"/>
          <w:lang w:eastAsia="es-MX"/>
        </w:rPr>
        <w:t>Director General</w:t>
      </w:r>
      <w:proofErr w:type="gramEnd"/>
      <w:r w:rsidRPr="001B7C5D">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50BFCB3"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6"/>
      <w:bookmarkEnd w:id="43"/>
      <w:r w:rsidRPr="001B7C5D">
        <w:rPr>
          <w:rFonts w:ascii="Arial" w:eastAsia="Times New Roman" w:hAnsi="Arial" w:cs="Arial"/>
          <w:b/>
          <w:bCs/>
          <w:i/>
          <w:iCs/>
          <w:color w:val="333333"/>
          <w:sz w:val="24"/>
          <w:szCs w:val="24"/>
          <w:lang w:eastAsia="es-MX"/>
        </w:rPr>
        <w:t>Artículo 16</w:t>
      </w:r>
    </w:p>
    <w:p w14:paraId="77EA48D3"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1F8B2C5"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4" w:name="A17"/>
      <w:bookmarkEnd w:id="44"/>
      <w:r w:rsidRPr="001B7C5D">
        <w:rPr>
          <w:rFonts w:ascii="Arial" w:eastAsia="Times New Roman" w:hAnsi="Arial" w:cs="Arial"/>
          <w:b/>
          <w:bCs/>
          <w:i/>
          <w:iCs/>
          <w:color w:val="333333"/>
          <w:sz w:val="24"/>
          <w:szCs w:val="24"/>
          <w:lang w:eastAsia="es-MX"/>
        </w:rPr>
        <w:t>Artículo 17</w:t>
      </w:r>
    </w:p>
    <w:p w14:paraId="6CEF33F6" w14:textId="77777777" w:rsidR="001B7C5D" w:rsidRPr="001B7C5D" w:rsidRDefault="001B7C5D" w:rsidP="001B7C5D">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5" w:name="A17P1"/>
      <w:bookmarkEnd w:id="45"/>
      <w:r w:rsidRPr="001B7C5D">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2FA96312" w14:textId="77777777" w:rsidR="001B7C5D" w:rsidRPr="001B7C5D" w:rsidRDefault="001B7C5D" w:rsidP="001B7C5D">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1B7C5D">
        <w:rPr>
          <w:rFonts w:ascii="Arial" w:eastAsia="Times New Roman" w:hAnsi="Arial" w:cs="Arial"/>
          <w:color w:val="333333"/>
          <w:sz w:val="24"/>
          <w:szCs w:val="24"/>
          <w:lang w:eastAsia="es-MX"/>
        </w:rPr>
        <w:t>obstante</w:t>
      </w:r>
      <w:proofErr w:type="gramEnd"/>
      <w:r w:rsidRPr="001B7C5D">
        <w:rPr>
          <w:rFonts w:ascii="Arial" w:eastAsia="Times New Roman" w:hAnsi="Arial" w:cs="Arial"/>
          <w:color w:val="333333"/>
          <w:sz w:val="24"/>
          <w:szCs w:val="24"/>
          <w:lang w:eastAsia="es-MX"/>
        </w:rPr>
        <w:t xml:space="preserve"> las disposiciones contenidas en el artículo 13, siempre que el nuevo convenio revisor haya entrado en vigor;</w:t>
      </w:r>
    </w:p>
    <w:p w14:paraId="104A8960" w14:textId="77777777" w:rsidR="001B7C5D" w:rsidRPr="001B7C5D" w:rsidRDefault="001B7C5D" w:rsidP="001B7C5D">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684E791" w14:textId="77777777" w:rsidR="001B7C5D" w:rsidRPr="001B7C5D" w:rsidRDefault="001B7C5D" w:rsidP="001B7C5D">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6" w:name="A17P2"/>
      <w:bookmarkEnd w:id="46"/>
      <w:r w:rsidRPr="001B7C5D">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03B4684B" w14:textId="77777777" w:rsidR="001B7C5D" w:rsidRPr="001B7C5D" w:rsidRDefault="001B7C5D" w:rsidP="001B7C5D">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18"/>
      <w:bookmarkEnd w:id="47"/>
      <w:r w:rsidRPr="001B7C5D">
        <w:rPr>
          <w:rFonts w:ascii="Arial" w:eastAsia="Times New Roman" w:hAnsi="Arial" w:cs="Arial"/>
          <w:b/>
          <w:bCs/>
          <w:i/>
          <w:iCs/>
          <w:color w:val="333333"/>
          <w:sz w:val="24"/>
          <w:szCs w:val="24"/>
          <w:lang w:eastAsia="es-MX"/>
        </w:rPr>
        <w:t>Artículo 18</w:t>
      </w:r>
    </w:p>
    <w:p w14:paraId="3B11A4B7" w14:textId="77777777" w:rsidR="001B7C5D" w:rsidRPr="001B7C5D" w:rsidRDefault="001B7C5D" w:rsidP="001B7C5D">
      <w:pPr>
        <w:shd w:val="clear" w:color="auto" w:fill="FFFFFF"/>
        <w:spacing w:after="0" w:line="360" w:lineRule="auto"/>
        <w:jc w:val="both"/>
        <w:rPr>
          <w:rFonts w:ascii="Arial" w:eastAsia="Times New Roman" w:hAnsi="Arial" w:cs="Arial"/>
          <w:color w:val="333333"/>
          <w:sz w:val="24"/>
          <w:szCs w:val="24"/>
          <w:lang w:eastAsia="es-MX"/>
        </w:rPr>
      </w:pPr>
      <w:r w:rsidRPr="001B7C5D">
        <w:rPr>
          <w:rFonts w:ascii="Arial" w:eastAsia="Times New Roman" w:hAnsi="Arial" w:cs="Arial"/>
          <w:color w:val="333333"/>
          <w:sz w:val="24"/>
          <w:szCs w:val="24"/>
          <w:lang w:eastAsia="es-MX"/>
        </w:rPr>
        <w:t>Las versiones inglesa y francesa del texto de este Convenio son igualmente auténticas.</w:t>
      </w:r>
    </w:p>
    <w:p w14:paraId="4BE41723" w14:textId="77777777" w:rsidR="007B13D8" w:rsidRPr="001B7C5D" w:rsidRDefault="007B13D8" w:rsidP="001B7C5D">
      <w:pPr>
        <w:spacing w:after="0" w:line="360" w:lineRule="auto"/>
        <w:jc w:val="both"/>
        <w:rPr>
          <w:rFonts w:ascii="Arial" w:hAnsi="Arial" w:cs="Arial"/>
          <w:sz w:val="24"/>
          <w:szCs w:val="24"/>
        </w:rPr>
      </w:pPr>
    </w:p>
    <w:sectPr w:rsidR="007B13D8" w:rsidRPr="001B7C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34F"/>
    <w:multiLevelType w:val="multilevel"/>
    <w:tmpl w:val="EAC40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54F19"/>
    <w:multiLevelType w:val="multilevel"/>
    <w:tmpl w:val="7EE22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912B4"/>
    <w:multiLevelType w:val="multilevel"/>
    <w:tmpl w:val="763E8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92AE0"/>
    <w:multiLevelType w:val="multilevel"/>
    <w:tmpl w:val="40D21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252"/>
    <w:multiLevelType w:val="multilevel"/>
    <w:tmpl w:val="0E9E0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251C7"/>
    <w:multiLevelType w:val="multilevel"/>
    <w:tmpl w:val="F35A5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64B23"/>
    <w:multiLevelType w:val="multilevel"/>
    <w:tmpl w:val="732AA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E2B41"/>
    <w:multiLevelType w:val="multilevel"/>
    <w:tmpl w:val="417802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B736A"/>
    <w:multiLevelType w:val="multilevel"/>
    <w:tmpl w:val="ED2C3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03A7C"/>
    <w:multiLevelType w:val="multilevel"/>
    <w:tmpl w:val="ED1CD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26DDB"/>
    <w:multiLevelType w:val="multilevel"/>
    <w:tmpl w:val="79D44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70549">
    <w:abstractNumId w:val="8"/>
  </w:num>
  <w:num w:numId="2" w16cid:durableId="1371102461">
    <w:abstractNumId w:val="5"/>
  </w:num>
  <w:num w:numId="3" w16cid:durableId="344022044">
    <w:abstractNumId w:val="4"/>
  </w:num>
  <w:num w:numId="4" w16cid:durableId="1586183800">
    <w:abstractNumId w:val="10"/>
  </w:num>
  <w:num w:numId="5" w16cid:durableId="1357345672">
    <w:abstractNumId w:val="0"/>
  </w:num>
  <w:num w:numId="6" w16cid:durableId="163588813">
    <w:abstractNumId w:val="9"/>
  </w:num>
  <w:num w:numId="7" w16cid:durableId="587926139">
    <w:abstractNumId w:val="1"/>
  </w:num>
  <w:num w:numId="8" w16cid:durableId="1048189733">
    <w:abstractNumId w:val="3"/>
  </w:num>
  <w:num w:numId="9" w16cid:durableId="578490882">
    <w:abstractNumId w:val="2"/>
  </w:num>
  <w:num w:numId="10" w16cid:durableId="480774378">
    <w:abstractNumId w:val="6"/>
  </w:num>
  <w:num w:numId="11" w16cid:durableId="1012220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5D"/>
    <w:rsid w:val="001B7C5D"/>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CFB4"/>
  <w15:chartTrackingRefBased/>
  <w15:docId w15:val="{29947B07-7D16-4B1D-B747-7F406F73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B7C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B7C5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1B7C5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C5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B7C5D"/>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1B7C5D"/>
    <w:rPr>
      <w:rFonts w:ascii="Times New Roman" w:eastAsia="Times New Roman" w:hAnsi="Times New Roman" w:cs="Times New Roman"/>
      <w:b/>
      <w:bCs/>
      <w:sz w:val="20"/>
      <w:szCs w:val="20"/>
      <w:lang w:eastAsia="es-MX"/>
    </w:rPr>
  </w:style>
  <w:style w:type="paragraph" w:customStyle="1" w:styleId="borderbottom">
    <w:name w:val="borderbottom"/>
    <w:basedOn w:val="Normal"/>
    <w:rsid w:val="001B7C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B7C5D"/>
    <w:rPr>
      <w:color w:val="0000FF"/>
      <w:u w:val="single"/>
    </w:rPr>
  </w:style>
  <w:style w:type="paragraph" w:customStyle="1" w:styleId="bordertop">
    <w:name w:val="bordertop"/>
    <w:basedOn w:val="Normal"/>
    <w:rsid w:val="001B7C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B7C5D"/>
    <w:rPr>
      <w:b/>
      <w:bCs/>
    </w:rPr>
  </w:style>
  <w:style w:type="paragraph" w:styleId="NormalWeb">
    <w:name w:val="Normal (Web)"/>
    <w:basedOn w:val="Normal"/>
    <w:uiPriority w:val="99"/>
    <w:semiHidden/>
    <w:unhideWhenUsed/>
    <w:rsid w:val="001B7C5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7392">
      <w:bodyDiv w:val="1"/>
      <w:marLeft w:val="0"/>
      <w:marRight w:val="0"/>
      <w:marTop w:val="0"/>
      <w:marBottom w:val="0"/>
      <w:divBdr>
        <w:top w:val="none" w:sz="0" w:space="0" w:color="auto"/>
        <w:left w:val="none" w:sz="0" w:space="0" w:color="auto"/>
        <w:bottom w:val="none" w:sz="0" w:space="0" w:color="auto"/>
        <w:right w:val="none" w:sz="0" w:space="0" w:color="auto"/>
      </w:divBdr>
      <w:divsChild>
        <w:div w:id="1613977536">
          <w:marLeft w:val="0"/>
          <w:marRight w:val="0"/>
          <w:marTop w:val="0"/>
          <w:marBottom w:val="225"/>
          <w:divBdr>
            <w:top w:val="none" w:sz="0" w:space="0" w:color="auto"/>
            <w:left w:val="none" w:sz="0" w:space="0" w:color="auto"/>
            <w:bottom w:val="none" w:sz="0" w:space="0" w:color="auto"/>
            <w:right w:val="none" w:sz="0" w:space="0" w:color="auto"/>
          </w:divBdr>
        </w:div>
        <w:div w:id="956329198">
          <w:marLeft w:val="0"/>
          <w:marRight w:val="0"/>
          <w:marTop w:val="0"/>
          <w:marBottom w:val="0"/>
          <w:divBdr>
            <w:top w:val="none" w:sz="0" w:space="0" w:color="auto"/>
            <w:left w:val="none" w:sz="0" w:space="0" w:color="auto"/>
            <w:bottom w:val="none" w:sz="0" w:space="0" w:color="auto"/>
            <w:right w:val="none" w:sz="0" w:space="0" w:color="auto"/>
          </w:divBdr>
          <w:divsChild>
            <w:div w:id="40133667">
              <w:marLeft w:val="0"/>
              <w:marRight w:val="0"/>
              <w:marTop w:val="0"/>
              <w:marBottom w:val="0"/>
              <w:divBdr>
                <w:top w:val="none" w:sz="0" w:space="0" w:color="auto"/>
                <w:left w:val="none" w:sz="0" w:space="0" w:color="auto"/>
                <w:bottom w:val="none" w:sz="0" w:space="0" w:color="auto"/>
                <w:right w:val="none" w:sz="0" w:space="0" w:color="auto"/>
              </w:divBdr>
              <w:divsChild>
                <w:div w:id="2089305266">
                  <w:marLeft w:val="0"/>
                  <w:marRight w:val="0"/>
                  <w:marTop w:val="0"/>
                  <w:marBottom w:val="0"/>
                  <w:divBdr>
                    <w:top w:val="none" w:sz="0" w:space="0" w:color="auto"/>
                    <w:left w:val="none" w:sz="0" w:space="0" w:color="auto"/>
                    <w:bottom w:val="none" w:sz="0" w:space="0" w:color="auto"/>
                    <w:right w:val="none" w:sz="0" w:space="0" w:color="auto"/>
                  </w:divBdr>
                  <w:divsChild>
                    <w:div w:id="36066961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1883</Words>
  <Characters>10362</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2023-01-14T23:21:00Z</dcterms:created>
  <dcterms:modified xsi:type="dcterms:W3CDTF">2023-01-14T23:22:00Z</dcterms:modified>
</cp:coreProperties>
</file>