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67139" w14:textId="77777777" w:rsidR="005C2BC0" w:rsidRPr="005C2BC0" w:rsidRDefault="005C2BC0" w:rsidP="005C2BC0">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5C2BC0">
        <w:rPr>
          <w:rFonts w:ascii="Arial" w:eastAsia="Times New Roman" w:hAnsi="Arial" w:cs="Arial"/>
          <w:b/>
          <w:bCs/>
          <w:color w:val="B92517"/>
          <w:spacing w:val="-5"/>
          <w:kern w:val="36"/>
          <w:sz w:val="24"/>
          <w:szCs w:val="24"/>
          <w:lang w:eastAsia="es-MX"/>
        </w:rPr>
        <w:t>C140 - Convenio sobre la licencia pagada de estudios, 1974 (núm. 140)</w:t>
      </w:r>
    </w:p>
    <w:p w14:paraId="0F8E0537" w14:textId="77777777" w:rsidR="005C2BC0" w:rsidRDefault="005C2BC0" w:rsidP="005C2BC0">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6346145F" w14:textId="566ACC7F" w:rsidR="005C2BC0" w:rsidRPr="005C2BC0" w:rsidRDefault="005C2BC0" w:rsidP="005C2BC0">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Pr>
          <w:rFonts w:ascii="Arial" w:eastAsia="Times New Roman" w:hAnsi="Arial" w:cs="Arial"/>
          <w:color w:val="333333"/>
          <w:sz w:val="24"/>
          <w:szCs w:val="24"/>
          <w:lang w:eastAsia="es-MX"/>
        </w:rPr>
        <w:t>}</w:t>
      </w:r>
      <w:r w:rsidRPr="005C2BC0">
        <w:rPr>
          <w:rFonts w:ascii="Arial" w:eastAsia="Times New Roman" w:hAnsi="Arial" w:cs="Arial"/>
          <w:b/>
          <w:bCs/>
          <w:color w:val="B92517"/>
          <w:sz w:val="24"/>
          <w:szCs w:val="24"/>
          <w:lang w:eastAsia="es-MX"/>
        </w:rPr>
        <w:t>Preámbulo</w:t>
      </w:r>
    </w:p>
    <w:p w14:paraId="1288636C" w14:textId="77777777" w:rsidR="005C2BC0" w:rsidRPr="005C2BC0" w:rsidRDefault="005C2BC0" w:rsidP="005C2BC0">
      <w:pPr>
        <w:shd w:val="clear" w:color="auto" w:fill="F3F3F3"/>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La Conferencia General de la Organización Internacional del Trabajo:</w:t>
      </w:r>
    </w:p>
    <w:p w14:paraId="155AD0B9" w14:textId="77777777" w:rsidR="005C2BC0" w:rsidRPr="005C2BC0" w:rsidRDefault="005C2BC0" w:rsidP="005C2BC0">
      <w:pPr>
        <w:shd w:val="clear" w:color="auto" w:fill="F3F3F3"/>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Convocada en Ginebra por el Consejo de Administración de la Oficina Internacional del Trabajo, y congregada en dicha ciudad el 5 junio 1974 en su quincuagésima novena reunión;</w:t>
      </w:r>
    </w:p>
    <w:p w14:paraId="5805FC4F" w14:textId="77777777" w:rsidR="005C2BC0" w:rsidRPr="005C2BC0" w:rsidRDefault="005C2BC0" w:rsidP="005C2BC0">
      <w:pPr>
        <w:shd w:val="clear" w:color="auto" w:fill="F3F3F3"/>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Tomando nota de que el artículo 26 de la Declaración Universal de Derechos Humanos proclama que toda persona tiene derecho a la educación;</w:t>
      </w:r>
    </w:p>
    <w:p w14:paraId="78AD37E4" w14:textId="77777777" w:rsidR="005C2BC0" w:rsidRPr="005C2BC0" w:rsidRDefault="005C2BC0" w:rsidP="005C2BC0">
      <w:pPr>
        <w:shd w:val="clear" w:color="auto" w:fill="F3F3F3"/>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Tomando nota además de las disposiciones existentes en las actuales recomendaciones internacionales del trabajo en materia de formación profesional y de protección de los representantes de los trabajadores, que prevén licencias temporales para los trabajadores o la concesión a éstos de tiempo libre para que participen en programas de educación o de formación;</w:t>
      </w:r>
    </w:p>
    <w:p w14:paraId="284613D3" w14:textId="77777777" w:rsidR="005C2BC0" w:rsidRPr="005C2BC0" w:rsidRDefault="005C2BC0" w:rsidP="005C2BC0">
      <w:pPr>
        <w:shd w:val="clear" w:color="auto" w:fill="F3F3F3"/>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Considerando que la necesidad de educación y formación permanentes en relación con el desarrollo científico y técnico y la transformación constante del sistema de relaciones económicas y sociales exigen una regulación adecuada de la licencia con fines de educación y de formación, con el propósito de que responda a los nuevos objetivos, aspiraciones y necesidades de carácter social, económico, tecnológico y cultural;</w:t>
      </w:r>
    </w:p>
    <w:p w14:paraId="23735202" w14:textId="77777777" w:rsidR="005C2BC0" w:rsidRPr="005C2BC0" w:rsidRDefault="005C2BC0" w:rsidP="005C2BC0">
      <w:pPr>
        <w:shd w:val="clear" w:color="auto" w:fill="F3F3F3"/>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Reconociendo que la licencia pagada de estudios debería considerarse como un medio que permita responder a las necesidades reales de cada trabajador en la sociedad contemporánea;</w:t>
      </w:r>
    </w:p>
    <w:p w14:paraId="1A1DCDBA" w14:textId="77777777" w:rsidR="005C2BC0" w:rsidRPr="005C2BC0" w:rsidRDefault="005C2BC0" w:rsidP="005C2BC0">
      <w:pPr>
        <w:shd w:val="clear" w:color="auto" w:fill="F3F3F3"/>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Considerando que la licencia pagada de estudios debería concebirse en función de una política de educación y de formación permanentes, cuya aplicación debería llevarse a cabo de manera progresiva y eficaz;</w:t>
      </w:r>
    </w:p>
    <w:p w14:paraId="046A187D" w14:textId="77777777" w:rsidR="005C2BC0" w:rsidRPr="005C2BC0" w:rsidRDefault="005C2BC0" w:rsidP="005C2BC0">
      <w:pPr>
        <w:shd w:val="clear" w:color="auto" w:fill="F3F3F3"/>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Después de haber decidido adoptar diversas proposiciones relativas a la licencia pagada de estudios, cuestión que constituye el cuarto punto de su orden del día, y</w:t>
      </w:r>
    </w:p>
    <w:p w14:paraId="753A248F" w14:textId="77777777" w:rsidR="005C2BC0" w:rsidRPr="005C2BC0" w:rsidRDefault="005C2BC0" w:rsidP="005C2BC0">
      <w:pPr>
        <w:shd w:val="clear" w:color="auto" w:fill="F3F3F3"/>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Después de haber decidido que dichas proposiciones revistan la forma de un convenio internacional,</w:t>
      </w:r>
    </w:p>
    <w:p w14:paraId="52998825" w14:textId="77777777" w:rsidR="005C2BC0" w:rsidRPr="005C2BC0" w:rsidRDefault="005C2BC0" w:rsidP="005C2BC0">
      <w:pPr>
        <w:shd w:val="clear" w:color="auto" w:fill="F3F3F3"/>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lastRenderedPageBreak/>
        <w:t>adopta, con fecha veinticuatro de junio de mil novecientos setenta y cuatro, el presente Convenio, que podrá ser citado como el Convenio sobre la licencia pagada de estudios, 1974:</w:t>
      </w:r>
    </w:p>
    <w:p w14:paraId="6708D991" w14:textId="77777777" w:rsidR="005C2BC0" w:rsidRPr="005C2BC0" w:rsidRDefault="005C2BC0" w:rsidP="005C2BC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5C2BC0">
        <w:rPr>
          <w:rFonts w:ascii="Arial" w:eastAsia="Times New Roman" w:hAnsi="Arial" w:cs="Arial"/>
          <w:b/>
          <w:bCs/>
          <w:i/>
          <w:iCs/>
          <w:color w:val="333333"/>
          <w:sz w:val="24"/>
          <w:szCs w:val="24"/>
          <w:lang w:eastAsia="es-MX"/>
        </w:rPr>
        <w:t>Artículo 1</w:t>
      </w:r>
    </w:p>
    <w:p w14:paraId="598F7F9E" w14:textId="77777777" w:rsidR="005C2BC0" w:rsidRPr="005C2BC0" w:rsidRDefault="005C2BC0" w:rsidP="005C2BC0">
      <w:pPr>
        <w:shd w:val="clear" w:color="auto" w:fill="FFFFFF"/>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A los efectos del presente Convenio, la expresión </w:t>
      </w:r>
      <w:r w:rsidRPr="005C2BC0">
        <w:rPr>
          <w:rFonts w:ascii="Arial" w:eastAsia="Times New Roman" w:hAnsi="Arial" w:cs="Arial"/>
          <w:b/>
          <w:bCs/>
          <w:i/>
          <w:iCs/>
          <w:color w:val="333333"/>
          <w:sz w:val="24"/>
          <w:szCs w:val="24"/>
          <w:lang w:eastAsia="es-MX"/>
        </w:rPr>
        <w:t>licencia pagada de estudios</w:t>
      </w:r>
      <w:r w:rsidRPr="005C2BC0">
        <w:rPr>
          <w:rFonts w:ascii="Arial" w:eastAsia="Times New Roman" w:hAnsi="Arial" w:cs="Arial"/>
          <w:color w:val="333333"/>
          <w:sz w:val="24"/>
          <w:szCs w:val="24"/>
          <w:lang w:eastAsia="es-MX"/>
        </w:rPr>
        <w:t> significa una licencia concedida a los trabajadores, con fines educativos, por un período determinado, durante las horas de trabajo y con pago de prestaciones económicas adecuadas.</w:t>
      </w:r>
    </w:p>
    <w:p w14:paraId="711FB879" w14:textId="77777777" w:rsidR="005C2BC0" w:rsidRPr="005C2BC0" w:rsidRDefault="005C2BC0" w:rsidP="005C2BC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 w:name="A2"/>
      <w:bookmarkEnd w:id="1"/>
      <w:r w:rsidRPr="005C2BC0">
        <w:rPr>
          <w:rFonts w:ascii="Arial" w:eastAsia="Times New Roman" w:hAnsi="Arial" w:cs="Arial"/>
          <w:b/>
          <w:bCs/>
          <w:i/>
          <w:iCs/>
          <w:color w:val="333333"/>
          <w:sz w:val="24"/>
          <w:szCs w:val="24"/>
          <w:lang w:eastAsia="es-MX"/>
        </w:rPr>
        <w:t>Artículo 2</w:t>
      </w:r>
    </w:p>
    <w:p w14:paraId="68F4DF42" w14:textId="77777777" w:rsidR="005C2BC0" w:rsidRPr="005C2BC0" w:rsidRDefault="005C2BC0" w:rsidP="005C2BC0">
      <w:pPr>
        <w:shd w:val="clear" w:color="auto" w:fill="FFFFFF"/>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Cada Miembro deberá formular y llevar a cabo una política para fomentar, según métodos apropiados a las condiciones y prácticas nacionales, y de ser necesario por etapas, la concesión de licencia pagada de estudios con fines:</w:t>
      </w:r>
    </w:p>
    <w:p w14:paraId="1525D6FF" w14:textId="77777777" w:rsidR="005C2BC0" w:rsidRPr="005C2BC0" w:rsidRDefault="005C2BC0" w:rsidP="005C2BC0">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(a) de formación profesional a todos los niveles;</w:t>
      </w:r>
    </w:p>
    <w:p w14:paraId="67B5BD51" w14:textId="77777777" w:rsidR="005C2BC0" w:rsidRPr="005C2BC0" w:rsidRDefault="005C2BC0" w:rsidP="005C2BC0">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(b) de educación general, social o cívica;</w:t>
      </w:r>
    </w:p>
    <w:p w14:paraId="422CAD9C" w14:textId="77777777" w:rsidR="005C2BC0" w:rsidRPr="005C2BC0" w:rsidRDefault="005C2BC0" w:rsidP="005C2BC0">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(c) de educación sindical.</w:t>
      </w:r>
    </w:p>
    <w:p w14:paraId="470D03B3" w14:textId="77777777" w:rsidR="005C2BC0" w:rsidRPr="005C2BC0" w:rsidRDefault="005C2BC0" w:rsidP="005C2BC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 w:name="A3"/>
      <w:bookmarkEnd w:id="2"/>
      <w:r w:rsidRPr="005C2BC0">
        <w:rPr>
          <w:rFonts w:ascii="Arial" w:eastAsia="Times New Roman" w:hAnsi="Arial" w:cs="Arial"/>
          <w:b/>
          <w:bCs/>
          <w:i/>
          <w:iCs/>
          <w:color w:val="333333"/>
          <w:sz w:val="24"/>
          <w:szCs w:val="24"/>
          <w:lang w:eastAsia="es-MX"/>
        </w:rPr>
        <w:t>Artículo 3</w:t>
      </w:r>
    </w:p>
    <w:p w14:paraId="5953D58C" w14:textId="77777777" w:rsidR="005C2BC0" w:rsidRPr="005C2BC0" w:rsidRDefault="005C2BC0" w:rsidP="005C2BC0">
      <w:pPr>
        <w:shd w:val="clear" w:color="auto" w:fill="FFFFFF"/>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La política a que se refiere el artículo anterior deberá tener por objeto contribuir, según modalidades diferentes si fuere preciso:</w:t>
      </w:r>
    </w:p>
    <w:p w14:paraId="00344ECE" w14:textId="77777777" w:rsidR="005C2BC0" w:rsidRPr="005C2BC0" w:rsidRDefault="005C2BC0" w:rsidP="005C2BC0">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(a) a la adquisición, desarrollo y adaptación de las calificaciones profesionales y funcionales y al fomento del empleo y de la seguridad en el empleo en condiciones de desarrollo científico y técnico y de cambio económico y estructural;</w:t>
      </w:r>
    </w:p>
    <w:p w14:paraId="71BFDA5F" w14:textId="77777777" w:rsidR="005C2BC0" w:rsidRPr="005C2BC0" w:rsidRDefault="005C2BC0" w:rsidP="005C2BC0">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(b) a la participación activa y competente de los trabajadores y de sus representantes en la vida de la empresa y de la comunidad;</w:t>
      </w:r>
    </w:p>
    <w:p w14:paraId="68296ECA" w14:textId="77777777" w:rsidR="005C2BC0" w:rsidRPr="005C2BC0" w:rsidRDefault="005C2BC0" w:rsidP="005C2BC0">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(c) a la promoción humana, social y cultural de los trabajadores; y</w:t>
      </w:r>
    </w:p>
    <w:p w14:paraId="188C2269" w14:textId="77777777" w:rsidR="005C2BC0" w:rsidRPr="005C2BC0" w:rsidRDefault="005C2BC0" w:rsidP="005C2BC0">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(d) de manera general, a favorecer una educación y una formación permanentes y apropiadas que faciliten la adaptación de los trabajadores a las exigencias de la vida actual.</w:t>
      </w:r>
    </w:p>
    <w:p w14:paraId="5310E69E" w14:textId="77777777" w:rsidR="005C2BC0" w:rsidRPr="005C2BC0" w:rsidRDefault="005C2BC0" w:rsidP="005C2BC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 w:name="A4"/>
      <w:bookmarkEnd w:id="3"/>
      <w:r w:rsidRPr="005C2BC0">
        <w:rPr>
          <w:rFonts w:ascii="Arial" w:eastAsia="Times New Roman" w:hAnsi="Arial" w:cs="Arial"/>
          <w:b/>
          <w:bCs/>
          <w:i/>
          <w:iCs/>
          <w:color w:val="333333"/>
          <w:sz w:val="24"/>
          <w:szCs w:val="24"/>
          <w:lang w:eastAsia="es-MX"/>
        </w:rPr>
        <w:t>Artículo 4</w:t>
      </w:r>
    </w:p>
    <w:p w14:paraId="4A6C1862" w14:textId="77777777" w:rsidR="005C2BC0" w:rsidRPr="005C2BC0" w:rsidRDefault="005C2BC0" w:rsidP="005C2BC0">
      <w:pPr>
        <w:shd w:val="clear" w:color="auto" w:fill="FFFFFF"/>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 xml:space="preserve">Esta política deberá tener en cuenta el grado de desarrollo y las necesidades particulares del país y de los diferentes sectores de actividad y deberá coordinarse </w:t>
      </w:r>
      <w:r w:rsidRPr="005C2BC0">
        <w:rPr>
          <w:rFonts w:ascii="Arial" w:eastAsia="Times New Roman" w:hAnsi="Arial" w:cs="Arial"/>
          <w:color w:val="333333"/>
          <w:sz w:val="24"/>
          <w:szCs w:val="24"/>
          <w:lang w:eastAsia="es-MX"/>
        </w:rPr>
        <w:lastRenderedPageBreak/>
        <w:t>con las políticas generales en materia de empleo, educación y formación profesional y con las relativas a la duración del trabajo, y tomar en consideración, en los casos apropiados, las variaciones estacionales en la duración o en el volumen del trabajo.</w:t>
      </w:r>
    </w:p>
    <w:p w14:paraId="2FF05167" w14:textId="77777777" w:rsidR="005C2BC0" w:rsidRPr="005C2BC0" w:rsidRDefault="005C2BC0" w:rsidP="005C2BC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 w:name="A5"/>
      <w:bookmarkEnd w:id="4"/>
      <w:r w:rsidRPr="005C2BC0">
        <w:rPr>
          <w:rFonts w:ascii="Arial" w:eastAsia="Times New Roman" w:hAnsi="Arial" w:cs="Arial"/>
          <w:b/>
          <w:bCs/>
          <w:i/>
          <w:iCs/>
          <w:color w:val="333333"/>
          <w:sz w:val="24"/>
          <w:szCs w:val="24"/>
          <w:lang w:eastAsia="es-MX"/>
        </w:rPr>
        <w:t>Artículo 5</w:t>
      </w:r>
    </w:p>
    <w:p w14:paraId="316FA22D" w14:textId="77777777" w:rsidR="005C2BC0" w:rsidRPr="005C2BC0" w:rsidRDefault="005C2BC0" w:rsidP="005C2BC0">
      <w:pPr>
        <w:shd w:val="clear" w:color="auto" w:fill="FFFFFF"/>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La concesión de la licencia pagada de estudios podrá ponerse en práctica mediante la legislación nacional, los contratos colectivos, los laudos arbitrales, o de cualquier otro modo compatible con la práctica nacional.</w:t>
      </w:r>
    </w:p>
    <w:p w14:paraId="22AD764F" w14:textId="77777777" w:rsidR="005C2BC0" w:rsidRPr="005C2BC0" w:rsidRDefault="005C2BC0" w:rsidP="005C2BC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 w:name="A6"/>
      <w:bookmarkEnd w:id="5"/>
      <w:r w:rsidRPr="005C2BC0">
        <w:rPr>
          <w:rFonts w:ascii="Arial" w:eastAsia="Times New Roman" w:hAnsi="Arial" w:cs="Arial"/>
          <w:b/>
          <w:bCs/>
          <w:i/>
          <w:iCs/>
          <w:color w:val="333333"/>
          <w:sz w:val="24"/>
          <w:szCs w:val="24"/>
          <w:lang w:eastAsia="es-MX"/>
        </w:rPr>
        <w:t>Artículo 6</w:t>
      </w:r>
    </w:p>
    <w:p w14:paraId="73A085FE" w14:textId="77777777" w:rsidR="005C2BC0" w:rsidRPr="005C2BC0" w:rsidRDefault="005C2BC0" w:rsidP="005C2BC0">
      <w:pPr>
        <w:shd w:val="clear" w:color="auto" w:fill="FFFFFF"/>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Las autoridades públicas, las organizaciones de empleadores y de trabajadores y las instituciones u organismos dedicados a la educación o a la formación deberán aunar sus esfuerzos, según modalidades adecuadas a las condiciones y prácticas nacionales, para la elaboración y puesta en práctica de la política destinada a fomentar la licencia pagada de estudios.</w:t>
      </w:r>
    </w:p>
    <w:p w14:paraId="7041648C" w14:textId="77777777" w:rsidR="005C2BC0" w:rsidRPr="005C2BC0" w:rsidRDefault="005C2BC0" w:rsidP="005C2BC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 w:name="A7"/>
      <w:bookmarkEnd w:id="6"/>
      <w:r w:rsidRPr="005C2BC0">
        <w:rPr>
          <w:rFonts w:ascii="Arial" w:eastAsia="Times New Roman" w:hAnsi="Arial" w:cs="Arial"/>
          <w:b/>
          <w:bCs/>
          <w:i/>
          <w:iCs/>
          <w:color w:val="333333"/>
          <w:sz w:val="24"/>
          <w:szCs w:val="24"/>
          <w:lang w:eastAsia="es-MX"/>
        </w:rPr>
        <w:t>Artículo 7</w:t>
      </w:r>
    </w:p>
    <w:p w14:paraId="17BB31B1" w14:textId="77777777" w:rsidR="005C2BC0" w:rsidRPr="005C2BC0" w:rsidRDefault="005C2BC0" w:rsidP="005C2BC0">
      <w:pPr>
        <w:shd w:val="clear" w:color="auto" w:fill="FFFFFF"/>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La financiación de los sistemas de licencia pagada de estudios deberá efectuarse en forma regular, adecuada y de acuerdo con la práctica nacional.</w:t>
      </w:r>
    </w:p>
    <w:p w14:paraId="036E1D42" w14:textId="77777777" w:rsidR="005C2BC0" w:rsidRPr="005C2BC0" w:rsidRDefault="005C2BC0" w:rsidP="005C2BC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 w:name="A8"/>
      <w:bookmarkEnd w:id="7"/>
      <w:r w:rsidRPr="005C2BC0">
        <w:rPr>
          <w:rFonts w:ascii="Arial" w:eastAsia="Times New Roman" w:hAnsi="Arial" w:cs="Arial"/>
          <w:b/>
          <w:bCs/>
          <w:i/>
          <w:iCs/>
          <w:color w:val="333333"/>
          <w:sz w:val="24"/>
          <w:szCs w:val="24"/>
          <w:lang w:eastAsia="es-MX"/>
        </w:rPr>
        <w:t>Artículo 8</w:t>
      </w:r>
    </w:p>
    <w:p w14:paraId="32652B2B" w14:textId="77777777" w:rsidR="005C2BC0" w:rsidRPr="005C2BC0" w:rsidRDefault="005C2BC0" w:rsidP="005C2BC0">
      <w:pPr>
        <w:shd w:val="clear" w:color="auto" w:fill="FFFFFF"/>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La licencia pagada de estudios no deberá negarse a los trabajadores por motivos de raza, color, sexo, religión, opinión política, ascendencia nacional u origen social.</w:t>
      </w:r>
    </w:p>
    <w:p w14:paraId="6E35E151" w14:textId="77777777" w:rsidR="005C2BC0" w:rsidRPr="005C2BC0" w:rsidRDefault="005C2BC0" w:rsidP="005C2BC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 w:name="A9"/>
      <w:bookmarkEnd w:id="8"/>
      <w:r w:rsidRPr="005C2BC0">
        <w:rPr>
          <w:rFonts w:ascii="Arial" w:eastAsia="Times New Roman" w:hAnsi="Arial" w:cs="Arial"/>
          <w:b/>
          <w:bCs/>
          <w:i/>
          <w:iCs/>
          <w:color w:val="333333"/>
          <w:sz w:val="24"/>
          <w:szCs w:val="24"/>
          <w:lang w:eastAsia="es-MX"/>
        </w:rPr>
        <w:t>Artículo 9</w:t>
      </w:r>
    </w:p>
    <w:p w14:paraId="2411D252" w14:textId="77777777" w:rsidR="005C2BC0" w:rsidRPr="005C2BC0" w:rsidRDefault="005C2BC0" w:rsidP="005C2BC0">
      <w:pPr>
        <w:shd w:val="clear" w:color="auto" w:fill="FFFFFF"/>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Cuando sea necesario, deberán establecerse disposiciones especiales sobre la licencia pagada de estudios:</w:t>
      </w:r>
    </w:p>
    <w:p w14:paraId="5ABE4ADC" w14:textId="77777777" w:rsidR="005C2BC0" w:rsidRPr="005C2BC0" w:rsidRDefault="005C2BC0" w:rsidP="005C2BC0">
      <w:pPr>
        <w:numPr>
          <w:ilvl w:val="0"/>
          <w:numId w:val="3"/>
        </w:numPr>
        <w:shd w:val="clear" w:color="auto" w:fill="FFFFFF"/>
        <w:spacing w:after="0" w:line="360" w:lineRule="auto"/>
        <w:ind w:left="1200"/>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(a) en los casos en que categorías particulares de trabajadores, tales como los trabajadores de pequeñas empresas, los trabajadores rurales y otros que habiten en zonas aisladas, los trabajadores por turnos o los trabajadores con responsabilidades familiares, tengan dificultad para ajustarse al sistema general;</w:t>
      </w:r>
    </w:p>
    <w:p w14:paraId="514AC72B" w14:textId="77777777" w:rsidR="005C2BC0" w:rsidRPr="005C2BC0" w:rsidRDefault="005C2BC0" w:rsidP="005C2BC0">
      <w:pPr>
        <w:numPr>
          <w:ilvl w:val="0"/>
          <w:numId w:val="3"/>
        </w:numPr>
        <w:shd w:val="clear" w:color="auto" w:fill="FFFFFF"/>
        <w:spacing w:after="0" w:line="360" w:lineRule="auto"/>
        <w:ind w:left="1200"/>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 xml:space="preserve">(b) en los casos en que categorías particulares de empresas, como las empresas pequeñas o las empresas estacionales, tengan dificultad para ajustarse al sistema general, en la inteligencia de que los trabajadores </w:t>
      </w:r>
      <w:r w:rsidRPr="005C2BC0">
        <w:rPr>
          <w:rFonts w:ascii="Arial" w:eastAsia="Times New Roman" w:hAnsi="Arial" w:cs="Arial"/>
          <w:color w:val="333333"/>
          <w:sz w:val="24"/>
          <w:szCs w:val="24"/>
          <w:lang w:eastAsia="es-MX"/>
        </w:rPr>
        <w:lastRenderedPageBreak/>
        <w:t>ocupados en estas empresas no serán privados del beneficio de la licencia pagada de estudios.</w:t>
      </w:r>
    </w:p>
    <w:p w14:paraId="3CC79004" w14:textId="77777777" w:rsidR="005C2BC0" w:rsidRPr="005C2BC0" w:rsidRDefault="005C2BC0" w:rsidP="005C2BC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 w:name="A10"/>
      <w:bookmarkEnd w:id="9"/>
      <w:r w:rsidRPr="005C2BC0">
        <w:rPr>
          <w:rFonts w:ascii="Arial" w:eastAsia="Times New Roman" w:hAnsi="Arial" w:cs="Arial"/>
          <w:b/>
          <w:bCs/>
          <w:i/>
          <w:iCs/>
          <w:color w:val="333333"/>
          <w:sz w:val="24"/>
          <w:szCs w:val="24"/>
          <w:lang w:eastAsia="es-MX"/>
        </w:rPr>
        <w:t>Artículo 10</w:t>
      </w:r>
    </w:p>
    <w:p w14:paraId="4EECC9A9" w14:textId="77777777" w:rsidR="005C2BC0" w:rsidRPr="005C2BC0" w:rsidRDefault="005C2BC0" w:rsidP="005C2BC0">
      <w:pPr>
        <w:shd w:val="clear" w:color="auto" w:fill="FFFFFF"/>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Las condiciones de elegibilidad de los trabajadores para beneficiarse de la licencia pagada de estudios podrán variar según que la licencia pagada de estudios tenga por objeto:</w:t>
      </w:r>
    </w:p>
    <w:p w14:paraId="6D013AEC" w14:textId="77777777" w:rsidR="005C2BC0" w:rsidRPr="005C2BC0" w:rsidRDefault="005C2BC0" w:rsidP="005C2BC0">
      <w:pPr>
        <w:numPr>
          <w:ilvl w:val="0"/>
          <w:numId w:val="4"/>
        </w:numPr>
        <w:shd w:val="clear" w:color="auto" w:fill="FFFFFF"/>
        <w:spacing w:after="0" w:line="360" w:lineRule="auto"/>
        <w:ind w:left="1200"/>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(a) la formación profesional a todos los niveles;</w:t>
      </w:r>
    </w:p>
    <w:p w14:paraId="633E6A77" w14:textId="77777777" w:rsidR="005C2BC0" w:rsidRPr="005C2BC0" w:rsidRDefault="005C2BC0" w:rsidP="005C2BC0">
      <w:pPr>
        <w:numPr>
          <w:ilvl w:val="0"/>
          <w:numId w:val="4"/>
        </w:numPr>
        <w:shd w:val="clear" w:color="auto" w:fill="FFFFFF"/>
        <w:spacing w:after="0" w:line="360" w:lineRule="auto"/>
        <w:ind w:left="1200"/>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(b) la educación general, social o cívica;</w:t>
      </w:r>
    </w:p>
    <w:p w14:paraId="6C874573" w14:textId="77777777" w:rsidR="005C2BC0" w:rsidRPr="005C2BC0" w:rsidRDefault="005C2BC0" w:rsidP="005C2BC0">
      <w:pPr>
        <w:numPr>
          <w:ilvl w:val="0"/>
          <w:numId w:val="4"/>
        </w:numPr>
        <w:shd w:val="clear" w:color="auto" w:fill="FFFFFF"/>
        <w:spacing w:after="0" w:line="360" w:lineRule="auto"/>
        <w:ind w:left="1200"/>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(c) la educación sindical.</w:t>
      </w:r>
    </w:p>
    <w:p w14:paraId="1C802E09" w14:textId="77777777" w:rsidR="005C2BC0" w:rsidRPr="005C2BC0" w:rsidRDefault="005C2BC0" w:rsidP="005C2BC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 w:name="A11"/>
      <w:bookmarkEnd w:id="10"/>
      <w:r w:rsidRPr="005C2BC0">
        <w:rPr>
          <w:rFonts w:ascii="Arial" w:eastAsia="Times New Roman" w:hAnsi="Arial" w:cs="Arial"/>
          <w:b/>
          <w:bCs/>
          <w:i/>
          <w:iCs/>
          <w:color w:val="333333"/>
          <w:sz w:val="24"/>
          <w:szCs w:val="24"/>
          <w:lang w:eastAsia="es-MX"/>
        </w:rPr>
        <w:t>Artículo 11</w:t>
      </w:r>
    </w:p>
    <w:p w14:paraId="7C72E06A" w14:textId="77777777" w:rsidR="005C2BC0" w:rsidRPr="005C2BC0" w:rsidRDefault="005C2BC0" w:rsidP="005C2BC0">
      <w:pPr>
        <w:shd w:val="clear" w:color="auto" w:fill="FFFFFF"/>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El período de la licencia pagada de estudios deberá asimilarse a un período de trabajo efectivo a efectos de determinar los derechos a prestaciones sociales y otros derechos que se deriven de la relación de empleo con arreglo a lo previsto por la legislación nacional, los contratos colectivos, los laudos arbitrales o cualquier otro método compatible con la práctica nacional.</w:t>
      </w:r>
    </w:p>
    <w:p w14:paraId="5E1837D8" w14:textId="77777777" w:rsidR="005C2BC0" w:rsidRPr="005C2BC0" w:rsidRDefault="005C2BC0" w:rsidP="005C2BC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 w:name="A12"/>
      <w:bookmarkEnd w:id="11"/>
      <w:r w:rsidRPr="005C2BC0">
        <w:rPr>
          <w:rFonts w:ascii="Arial" w:eastAsia="Times New Roman" w:hAnsi="Arial" w:cs="Arial"/>
          <w:b/>
          <w:bCs/>
          <w:i/>
          <w:iCs/>
          <w:color w:val="333333"/>
          <w:sz w:val="24"/>
          <w:szCs w:val="24"/>
          <w:lang w:eastAsia="es-MX"/>
        </w:rPr>
        <w:t>Artículo 12</w:t>
      </w:r>
    </w:p>
    <w:p w14:paraId="622344B0" w14:textId="77777777" w:rsidR="005C2BC0" w:rsidRPr="005C2BC0" w:rsidRDefault="005C2BC0" w:rsidP="005C2BC0">
      <w:pPr>
        <w:shd w:val="clear" w:color="auto" w:fill="FFFFFF"/>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5C2BC0">
        <w:rPr>
          <w:rFonts w:ascii="Arial" w:eastAsia="Times New Roman" w:hAnsi="Arial" w:cs="Arial"/>
          <w:color w:val="333333"/>
          <w:sz w:val="24"/>
          <w:szCs w:val="24"/>
          <w:lang w:eastAsia="es-MX"/>
        </w:rPr>
        <w:t>Director General</w:t>
      </w:r>
      <w:proofErr w:type="gramEnd"/>
      <w:r w:rsidRPr="005C2BC0">
        <w:rPr>
          <w:rFonts w:ascii="Arial" w:eastAsia="Times New Roman" w:hAnsi="Arial" w:cs="Arial"/>
          <w:color w:val="333333"/>
          <w:sz w:val="24"/>
          <w:szCs w:val="24"/>
          <w:lang w:eastAsia="es-MX"/>
        </w:rPr>
        <w:t xml:space="preserve"> de la Oficina Internacional del Trabajo.</w:t>
      </w:r>
    </w:p>
    <w:p w14:paraId="7E0F115D" w14:textId="77777777" w:rsidR="005C2BC0" w:rsidRPr="005C2BC0" w:rsidRDefault="005C2BC0" w:rsidP="005C2BC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2" w:name="A13"/>
      <w:bookmarkEnd w:id="12"/>
      <w:r w:rsidRPr="005C2BC0">
        <w:rPr>
          <w:rFonts w:ascii="Arial" w:eastAsia="Times New Roman" w:hAnsi="Arial" w:cs="Arial"/>
          <w:b/>
          <w:bCs/>
          <w:i/>
          <w:iCs/>
          <w:color w:val="333333"/>
          <w:sz w:val="24"/>
          <w:szCs w:val="24"/>
          <w:lang w:eastAsia="es-MX"/>
        </w:rPr>
        <w:t>Artículo 13</w:t>
      </w:r>
    </w:p>
    <w:p w14:paraId="231A1F8A" w14:textId="77777777" w:rsidR="005C2BC0" w:rsidRPr="005C2BC0" w:rsidRDefault="005C2BC0" w:rsidP="005C2BC0">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3" w:name="A13P1"/>
      <w:bookmarkEnd w:id="13"/>
      <w:r w:rsidRPr="005C2BC0">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5C2BC0">
        <w:rPr>
          <w:rFonts w:ascii="Arial" w:eastAsia="Times New Roman" w:hAnsi="Arial" w:cs="Arial"/>
          <w:color w:val="333333"/>
          <w:sz w:val="24"/>
          <w:szCs w:val="24"/>
          <w:lang w:eastAsia="es-MX"/>
        </w:rPr>
        <w:t>Director General</w:t>
      </w:r>
      <w:proofErr w:type="gramEnd"/>
      <w:r w:rsidRPr="005C2BC0">
        <w:rPr>
          <w:rFonts w:ascii="Arial" w:eastAsia="Times New Roman" w:hAnsi="Arial" w:cs="Arial"/>
          <w:color w:val="333333"/>
          <w:sz w:val="24"/>
          <w:szCs w:val="24"/>
          <w:lang w:eastAsia="es-MX"/>
        </w:rPr>
        <w:t>.</w:t>
      </w:r>
    </w:p>
    <w:p w14:paraId="3C38A343" w14:textId="77777777" w:rsidR="005C2BC0" w:rsidRPr="005C2BC0" w:rsidRDefault="005C2BC0" w:rsidP="005C2BC0">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4" w:name="A13P2"/>
      <w:bookmarkEnd w:id="14"/>
      <w:r w:rsidRPr="005C2BC0">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5C2BC0">
        <w:rPr>
          <w:rFonts w:ascii="Arial" w:eastAsia="Times New Roman" w:hAnsi="Arial" w:cs="Arial"/>
          <w:color w:val="333333"/>
          <w:sz w:val="24"/>
          <w:szCs w:val="24"/>
          <w:lang w:eastAsia="es-MX"/>
        </w:rPr>
        <w:t>Director General</w:t>
      </w:r>
      <w:proofErr w:type="gramEnd"/>
      <w:r w:rsidRPr="005C2BC0">
        <w:rPr>
          <w:rFonts w:ascii="Arial" w:eastAsia="Times New Roman" w:hAnsi="Arial" w:cs="Arial"/>
          <w:color w:val="333333"/>
          <w:sz w:val="24"/>
          <w:szCs w:val="24"/>
          <w:lang w:eastAsia="es-MX"/>
        </w:rPr>
        <w:t>.</w:t>
      </w:r>
    </w:p>
    <w:p w14:paraId="63DC08AB" w14:textId="77777777" w:rsidR="005C2BC0" w:rsidRPr="005C2BC0" w:rsidRDefault="005C2BC0" w:rsidP="005C2BC0">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5" w:name="A13P3"/>
      <w:bookmarkEnd w:id="15"/>
      <w:r w:rsidRPr="005C2BC0">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0B458554" w14:textId="77777777" w:rsidR="005C2BC0" w:rsidRPr="005C2BC0" w:rsidRDefault="005C2BC0" w:rsidP="005C2BC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6" w:name="A14"/>
      <w:bookmarkEnd w:id="16"/>
      <w:r w:rsidRPr="005C2BC0">
        <w:rPr>
          <w:rFonts w:ascii="Arial" w:eastAsia="Times New Roman" w:hAnsi="Arial" w:cs="Arial"/>
          <w:b/>
          <w:bCs/>
          <w:i/>
          <w:iCs/>
          <w:color w:val="333333"/>
          <w:sz w:val="24"/>
          <w:szCs w:val="24"/>
          <w:lang w:eastAsia="es-MX"/>
        </w:rPr>
        <w:t>Artículo 14</w:t>
      </w:r>
    </w:p>
    <w:p w14:paraId="0518AF00" w14:textId="77777777" w:rsidR="005C2BC0" w:rsidRPr="005C2BC0" w:rsidRDefault="005C2BC0" w:rsidP="005C2BC0">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17" w:name="A14P1"/>
      <w:bookmarkEnd w:id="17"/>
      <w:r w:rsidRPr="005C2BC0">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se haya puesto inicialmente en vigor, mediante un acta comunicada, para su registro, </w:t>
      </w:r>
      <w:r w:rsidRPr="005C2BC0">
        <w:rPr>
          <w:rFonts w:ascii="Arial" w:eastAsia="Times New Roman" w:hAnsi="Arial" w:cs="Arial"/>
          <w:color w:val="333333"/>
          <w:sz w:val="24"/>
          <w:szCs w:val="24"/>
          <w:lang w:eastAsia="es-MX"/>
        </w:rPr>
        <w:lastRenderedPageBreak/>
        <w:t xml:space="preserve">al </w:t>
      </w:r>
      <w:proofErr w:type="gramStart"/>
      <w:r w:rsidRPr="005C2BC0">
        <w:rPr>
          <w:rFonts w:ascii="Arial" w:eastAsia="Times New Roman" w:hAnsi="Arial" w:cs="Arial"/>
          <w:color w:val="333333"/>
          <w:sz w:val="24"/>
          <w:szCs w:val="24"/>
          <w:lang w:eastAsia="es-MX"/>
        </w:rPr>
        <w:t>Director General</w:t>
      </w:r>
      <w:proofErr w:type="gramEnd"/>
      <w:r w:rsidRPr="005C2BC0">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1EFE516B" w14:textId="77777777" w:rsidR="005C2BC0" w:rsidRPr="005C2BC0" w:rsidRDefault="005C2BC0" w:rsidP="005C2BC0">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18" w:name="A14P2"/>
      <w:bookmarkEnd w:id="18"/>
      <w:r w:rsidRPr="005C2BC0">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1D86351D" w14:textId="77777777" w:rsidR="005C2BC0" w:rsidRPr="005C2BC0" w:rsidRDefault="005C2BC0" w:rsidP="005C2BC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9" w:name="A15"/>
      <w:bookmarkEnd w:id="19"/>
      <w:r w:rsidRPr="005C2BC0">
        <w:rPr>
          <w:rFonts w:ascii="Arial" w:eastAsia="Times New Roman" w:hAnsi="Arial" w:cs="Arial"/>
          <w:b/>
          <w:bCs/>
          <w:i/>
          <w:iCs/>
          <w:color w:val="333333"/>
          <w:sz w:val="24"/>
          <w:szCs w:val="24"/>
          <w:lang w:eastAsia="es-MX"/>
        </w:rPr>
        <w:t>Artículo 15</w:t>
      </w:r>
    </w:p>
    <w:p w14:paraId="40B058B3" w14:textId="77777777" w:rsidR="005C2BC0" w:rsidRPr="005C2BC0" w:rsidRDefault="005C2BC0" w:rsidP="005C2BC0">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0" w:name="A15P1"/>
      <w:bookmarkEnd w:id="20"/>
      <w:r w:rsidRPr="005C2BC0">
        <w:rPr>
          <w:rFonts w:ascii="Arial" w:eastAsia="Times New Roman" w:hAnsi="Arial" w:cs="Arial"/>
          <w:color w:val="333333"/>
          <w:sz w:val="24"/>
          <w:szCs w:val="24"/>
          <w:lang w:eastAsia="es-MX"/>
        </w:rPr>
        <w:t xml:space="preserve">1. El </w:t>
      </w:r>
      <w:proofErr w:type="gramStart"/>
      <w:r w:rsidRPr="005C2BC0">
        <w:rPr>
          <w:rFonts w:ascii="Arial" w:eastAsia="Times New Roman" w:hAnsi="Arial" w:cs="Arial"/>
          <w:color w:val="333333"/>
          <w:sz w:val="24"/>
          <w:szCs w:val="24"/>
          <w:lang w:eastAsia="es-MX"/>
        </w:rPr>
        <w:t>Director General</w:t>
      </w:r>
      <w:proofErr w:type="gramEnd"/>
      <w:r w:rsidRPr="005C2BC0">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4847A996" w14:textId="77777777" w:rsidR="005C2BC0" w:rsidRPr="005C2BC0" w:rsidRDefault="005C2BC0" w:rsidP="005C2BC0">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1" w:name="A15P2"/>
      <w:bookmarkEnd w:id="21"/>
      <w:r w:rsidRPr="005C2BC0">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5C2BC0">
        <w:rPr>
          <w:rFonts w:ascii="Arial" w:eastAsia="Times New Roman" w:hAnsi="Arial" w:cs="Arial"/>
          <w:color w:val="333333"/>
          <w:sz w:val="24"/>
          <w:szCs w:val="24"/>
          <w:lang w:eastAsia="es-MX"/>
        </w:rPr>
        <w:t>Director General</w:t>
      </w:r>
      <w:proofErr w:type="gramEnd"/>
      <w:r w:rsidRPr="005C2BC0">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0041C22D" w14:textId="77777777" w:rsidR="005C2BC0" w:rsidRPr="005C2BC0" w:rsidRDefault="005C2BC0" w:rsidP="005C2BC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2" w:name="A16"/>
      <w:bookmarkEnd w:id="22"/>
      <w:r w:rsidRPr="005C2BC0">
        <w:rPr>
          <w:rFonts w:ascii="Arial" w:eastAsia="Times New Roman" w:hAnsi="Arial" w:cs="Arial"/>
          <w:b/>
          <w:bCs/>
          <w:i/>
          <w:iCs/>
          <w:color w:val="333333"/>
          <w:sz w:val="24"/>
          <w:szCs w:val="24"/>
          <w:lang w:eastAsia="es-MX"/>
        </w:rPr>
        <w:t>Artículo 16</w:t>
      </w:r>
    </w:p>
    <w:p w14:paraId="75C2F44A" w14:textId="77777777" w:rsidR="005C2BC0" w:rsidRPr="005C2BC0" w:rsidRDefault="005C2BC0" w:rsidP="005C2BC0">
      <w:pPr>
        <w:shd w:val="clear" w:color="auto" w:fill="FFFFFF"/>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 xml:space="preserve">El </w:t>
      </w:r>
      <w:proofErr w:type="gramStart"/>
      <w:r w:rsidRPr="005C2BC0">
        <w:rPr>
          <w:rFonts w:ascii="Arial" w:eastAsia="Times New Roman" w:hAnsi="Arial" w:cs="Arial"/>
          <w:color w:val="333333"/>
          <w:sz w:val="24"/>
          <w:szCs w:val="24"/>
          <w:lang w:eastAsia="es-MX"/>
        </w:rPr>
        <w:t>Director General</w:t>
      </w:r>
      <w:proofErr w:type="gramEnd"/>
      <w:r w:rsidRPr="005C2BC0">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5322A0B6" w14:textId="77777777" w:rsidR="005C2BC0" w:rsidRPr="005C2BC0" w:rsidRDefault="005C2BC0" w:rsidP="005C2BC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3" w:name="A17"/>
      <w:bookmarkEnd w:id="23"/>
      <w:r w:rsidRPr="005C2BC0">
        <w:rPr>
          <w:rFonts w:ascii="Arial" w:eastAsia="Times New Roman" w:hAnsi="Arial" w:cs="Arial"/>
          <w:b/>
          <w:bCs/>
          <w:i/>
          <w:iCs/>
          <w:color w:val="333333"/>
          <w:sz w:val="24"/>
          <w:szCs w:val="24"/>
          <w:lang w:eastAsia="es-MX"/>
        </w:rPr>
        <w:t>Artículo 17</w:t>
      </w:r>
    </w:p>
    <w:p w14:paraId="727C48A5" w14:textId="77777777" w:rsidR="005C2BC0" w:rsidRPr="005C2BC0" w:rsidRDefault="005C2BC0" w:rsidP="005C2BC0">
      <w:pPr>
        <w:shd w:val="clear" w:color="auto" w:fill="FFFFFF"/>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24FBDCAD" w14:textId="77777777" w:rsidR="005C2BC0" w:rsidRPr="005C2BC0" w:rsidRDefault="005C2BC0" w:rsidP="005C2BC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4" w:name="A18"/>
      <w:bookmarkEnd w:id="24"/>
      <w:r w:rsidRPr="005C2BC0">
        <w:rPr>
          <w:rFonts w:ascii="Arial" w:eastAsia="Times New Roman" w:hAnsi="Arial" w:cs="Arial"/>
          <w:b/>
          <w:bCs/>
          <w:i/>
          <w:iCs/>
          <w:color w:val="333333"/>
          <w:sz w:val="24"/>
          <w:szCs w:val="24"/>
          <w:lang w:eastAsia="es-MX"/>
        </w:rPr>
        <w:t>Artículo 18</w:t>
      </w:r>
    </w:p>
    <w:p w14:paraId="6D4DA0B4" w14:textId="77777777" w:rsidR="005C2BC0" w:rsidRPr="005C2BC0" w:rsidRDefault="005C2BC0" w:rsidP="005C2BC0">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5" w:name="A18P1"/>
      <w:bookmarkEnd w:id="25"/>
      <w:r w:rsidRPr="005C2BC0">
        <w:rPr>
          <w:rFonts w:ascii="Arial" w:eastAsia="Times New Roman" w:hAnsi="Arial" w:cs="Arial"/>
          <w:color w:val="333333"/>
          <w:sz w:val="24"/>
          <w:szCs w:val="24"/>
          <w:lang w:eastAsia="es-MX"/>
        </w:rPr>
        <w:lastRenderedPageBreak/>
        <w:t>1. En caso de que la Conferencia adopte un nuevo convenio que implique una revisión total o parcial del presente, y a menos que el nuevo convenio contenga disposiciones en contrario:</w:t>
      </w:r>
    </w:p>
    <w:p w14:paraId="561AFAA6" w14:textId="77777777" w:rsidR="005C2BC0" w:rsidRPr="005C2BC0" w:rsidRDefault="005C2BC0" w:rsidP="005C2BC0">
      <w:pPr>
        <w:numPr>
          <w:ilvl w:val="1"/>
          <w:numId w:val="8"/>
        </w:numPr>
        <w:shd w:val="clear" w:color="auto" w:fill="FFFFFF"/>
        <w:spacing w:after="0" w:line="360" w:lineRule="auto"/>
        <w:ind w:left="1920"/>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5C2BC0">
        <w:rPr>
          <w:rFonts w:ascii="Arial" w:eastAsia="Times New Roman" w:hAnsi="Arial" w:cs="Arial"/>
          <w:color w:val="333333"/>
          <w:sz w:val="24"/>
          <w:szCs w:val="24"/>
          <w:lang w:eastAsia="es-MX"/>
        </w:rPr>
        <w:t>obstante</w:t>
      </w:r>
      <w:proofErr w:type="gramEnd"/>
      <w:r w:rsidRPr="005C2BC0">
        <w:rPr>
          <w:rFonts w:ascii="Arial" w:eastAsia="Times New Roman" w:hAnsi="Arial" w:cs="Arial"/>
          <w:color w:val="333333"/>
          <w:sz w:val="24"/>
          <w:szCs w:val="24"/>
          <w:lang w:eastAsia="es-MX"/>
        </w:rPr>
        <w:t xml:space="preserve"> las disposiciones contenidas en el artículo 14, siempre que el nuevo convenio revisor haya entrado en vigor;</w:t>
      </w:r>
    </w:p>
    <w:p w14:paraId="640E8373" w14:textId="77777777" w:rsidR="005C2BC0" w:rsidRPr="005C2BC0" w:rsidRDefault="005C2BC0" w:rsidP="005C2BC0">
      <w:pPr>
        <w:numPr>
          <w:ilvl w:val="1"/>
          <w:numId w:val="8"/>
        </w:numPr>
        <w:shd w:val="clear" w:color="auto" w:fill="FFFFFF"/>
        <w:spacing w:after="0" w:line="360" w:lineRule="auto"/>
        <w:ind w:left="1920"/>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1BD5C81E" w14:textId="77777777" w:rsidR="005C2BC0" w:rsidRPr="005C2BC0" w:rsidRDefault="005C2BC0" w:rsidP="005C2BC0">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6" w:name="A18P2"/>
      <w:bookmarkEnd w:id="26"/>
      <w:r w:rsidRPr="005C2BC0">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736AEB9B" w14:textId="77777777" w:rsidR="005C2BC0" w:rsidRPr="005C2BC0" w:rsidRDefault="005C2BC0" w:rsidP="005C2BC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7" w:name="A19"/>
      <w:bookmarkEnd w:id="27"/>
      <w:r w:rsidRPr="005C2BC0">
        <w:rPr>
          <w:rFonts w:ascii="Arial" w:eastAsia="Times New Roman" w:hAnsi="Arial" w:cs="Arial"/>
          <w:b/>
          <w:bCs/>
          <w:i/>
          <w:iCs/>
          <w:color w:val="333333"/>
          <w:sz w:val="24"/>
          <w:szCs w:val="24"/>
          <w:lang w:eastAsia="es-MX"/>
        </w:rPr>
        <w:t>Artículo 19</w:t>
      </w:r>
    </w:p>
    <w:p w14:paraId="67DD88CD" w14:textId="77777777" w:rsidR="005C2BC0" w:rsidRPr="005C2BC0" w:rsidRDefault="005C2BC0" w:rsidP="005C2BC0">
      <w:pPr>
        <w:shd w:val="clear" w:color="auto" w:fill="FFFFFF"/>
        <w:spacing w:after="0" w:line="360" w:lineRule="auto"/>
        <w:jc w:val="both"/>
        <w:rPr>
          <w:rFonts w:ascii="Arial" w:eastAsia="Times New Roman" w:hAnsi="Arial" w:cs="Arial"/>
          <w:color w:val="333333"/>
          <w:sz w:val="24"/>
          <w:szCs w:val="24"/>
          <w:lang w:eastAsia="es-MX"/>
        </w:rPr>
      </w:pPr>
      <w:r w:rsidRPr="005C2BC0">
        <w:rPr>
          <w:rFonts w:ascii="Arial" w:eastAsia="Times New Roman" w:hAnsi="Arial" w:cs="Arial"/>
          <w:color w:val="333333"/>
          <w:sz w:val="24"/>
          <w:szCs w:val="24"/>
          <w:lang w:eastAsia="es-MX"/>
        </w:rPr>
        <w:t>Las versiones inglesa y francesa del texto de este Convenio son igualmente auténticas.</w:t>
      </w:r>
    </w:p>
    <w:p w14:paraId="10572F32" w14:textId="77777777" w:rsidR="007B13D8" w:rsidRPr="005C2BC0" w:rsidRDefault="007B13D8" w:rsidP="005C2BC0">
      <w:pPr>
        <w:spacing w:after="0" w:line="360" w:lineRule="auto"/>
        <w:jc w:val="both"/>
        <w:rPr>
          <w:rFonts w:ascii="Arial" w:hAnsi="Arial" w:cs="Arial"/>
          <w:sz w:val="24"/>
          <w:szCs w:val="24"/>
        </w:rPr>
      </w:pPr>
    </w:p>
    <w:sectPr w:rsidR="007B13D8" w:rsidRPr="005C2B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02B9C"/>
    <w:multiLevelType w:val="multilevel"/>
    <w:tmpl w:val="8D509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A738F"/>
    <w:multiLevelType w:val="multilevel"/>
    <w:tmpl w:val="0764F8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06D27"/>
    <w:multiLevelType w:val="multilevel"/>
    <w:tmpl w:val="5A84F8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A26E4"/>
    <w:multiLevelType w:val="multilevel"/>
    <w:tmpl w:val="65EEB1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232C3"/>
    <w:multiLevelType w:val="multilevel"/>
    <w:tmpl w:val="29061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77BB9"/>
    <w:multiLevelType w:val="multilevel"/>
    <w:tmpl w:val="6E5078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B1393"/>
    <w:multiLevelType w:val="multilevel"/>
    <w:tmpl w:val="688E8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9B34F0"/>
    <w:multiLevelType w:val="multilevel"/>
    <w:tmpl w:val="38C2BE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484686">
    <w:abstractNumId w:val="3"/>
  </w:num>
  <w:num w:numId="2" w16cid:durableId="1223559366">
    <w:abstractNumId w:val="1"/>
  </w:num>
  <w:num w:numId="3" w16cid:durableId="1261718316">
    <w:abstractNumId w:val="4"/>
  </w:num>
  <w:num w:numId="4" w16cid:durableId="458570893">
    <w:abstractNumId w:val="5"/>
  </w:num>
  <w:num w:numId="5" w16cid:durableId="568423499">
    <w:abstractNumId w:val="6"/>
  </w:num>
  <w:num w:numId="6" w16cid:durableId="627204247">
    <w:abstractNumId w:val="0"/>
  </w:num>
  <w:num w:numId="7" w16cid:durableId="1550916211">
    <w:abstractNumId w:val="2"/>
  </w:num>
  <w:num w:numId="8" w16cid:durableId="16619585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C0"/>
    <w:rsid w:val="005C2BC0"/>
    <w:rsid w:val="007B13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08B2"/>
  <w15:chartTrackingRefBased/>
  <w15:docId w15:val="{D96AC79B-573E-4C51-A75A-E066E306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C2B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5C2BC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5C2BC0"/>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2BC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5C2BC0"/>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5C2BC0"/>
    <w:rPr>
      <w:rFonts w:ascii="Times New Roman" w:eastAsia="Times New Roman" w:hAnsi="Times New Roman" w:cs="Times New Roman"/>
      <w:b/>
      <w:bCs/>
      <w:sz w:val="20"/>
      <w:szCs w:val="20"/>
      <w:lang w:eastAsia="es-MX"/>
    </w:rPr>
  </w:style>
  <w:style w:type="paragraph" w:customStyle="1" w:styleId="borderbottom">
    <w:name w:val="borderbottom"/>
    <w:basedOn w:val="Normal"/>
    <w:rsid w:val="005C2BC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5C2BC0"/>
    <w:rPr>
      <w:color w:val="0000FF"/>
      <w:u w:val="single"/>
    </w:rPr>
  </w:style>
  <w:style w:type="paragraph" w:customStyle="1" w:styleId="bordertop">
    <w:name w:val="bordertop"/>
    <w:basedOn w:val="Normal"/>
    <w:rsid w:val="005C2BC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C2BC0"/>
    <w:rPr>
      <w:b/>
      <w:bCs/>
    </w:rPr>
  </w:style>
  <w:style w:type="paragraph" w:styleId="NormalWeb">
    <w:name w:val="Normal (Web)"/>
    <w:basedOn w:val="Normal"/>
    <w:uiPriority w:val="99"/>
    <w:semiHidden/>
    <w:unhideWhenUsed/>
    <w:rsid w:val="005C2BC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14830">
      <w:bodyDiv w:val="1"/>
      <w:marLeft w:val="0"/>
      <w:marRight w:val="0"/>
      <w:marTop w:val="0"/>
      <w:marBottom w:val="0"/>
      <w:divBdr>
        <w:top w:val="none" w:sz="0" w:space="0" w:color="auto"/>
        <w:left w:val="none" w:sz="0" w:space="0" w:color="auto"/>
        <w:bottom w:val="none" w:sz="0" w:space="0" w:color="auto"/>
        <w:right w:val="none" w:sz="0" w:space="0" w:color="auto"/>
      </w:divBdr>
      <w:divsChild>
        <w:div w:id="142358632">
          <w:marLeft w:val="0"/>
          <w:marRight w:val="0"/>
          <w:marTop w:val="0"/>
          <w:marBottom w:val="225"/>
          <w:divBdr>
            <w:top w:val="none" w:sz="0" w:space="0" w:color="auto"/>
            <w:left w:val="none" w:sz="0" w:space="0" w:color="auto"/>
            <w:bottom w:val="none" w:sz="0" w:space="0" w:color="auto"/>
            <w:right w:val="none" w:sz="0" w:space="0" w:color="auto"/>
          </w:divBdr>
        </w:div>
        <w:div w:id="1724791984">
          <w:marLeft w:val="0"/>
          <w:marRight w:val="0"/>
          <w:marTop w:val="0"/>
          <w:marBottom w:val="0"/>
          <w:divBdr>
            <w:top w:val="none" w:sz="0" w:space="0" w:color="auto"/>
            <w:left w:val="none" w:sz="0" w:space="0" w:color="auto"/>
            <w:bottom w:val="none" w:sz="0" w:space="0" w:color="auto"/>
            <w:right w:val="none" w:sz="0" w:space="0" w:color="auto"/>
          </w:divBdr>
          <w:divsChild>
            <w:div w:id="1857039896">
              <w:marLeft w:val="0"/>
              <w:marRight w:val="0"/>
              <w:marTop w:val="0"/>
              <w:marBottom w:val="0"/>
              <w:divBdr>
                <w:top w:val="none" w:sz="0" w:space="0" w:color="auto"/>
                <w:left w:val="none" w:sz="0" w:space="0" w:color="auto"/>
                <w:bottom w:val="none" w:sz="0" w:space="0" w:color="auto"/>
                <w:right w:val="none" w:sz="0" w:space="0" w:color="auto"/>
              </w:divBdr>
              <w:divsChild>
                <w:div w:id="192156106">
                  <w:marLeft w:val="0"/>
                  <w:marRight w:val="0"/>
                  <w:marTop w:val="0"/>
                  <w:marBottom w:val="0"/>
                  <w:divBdr>
                    <w:top w:val="none" w:sz="0" w:space="0" w:color="auto"/>
                    <w:left w:val="none" w:sz="0" w:space="0" w:color="auto"/>
                    <w:bottom w:val="none" w:sz="0" w:space="0" w:color="auto"/>
                    <w:right w:val="none" w:sz="0" w:space="0" w:color="auto"/>
                  </w:divBdr>
                  <w:divsChild>
                    <w:div w:id="161360394">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1503</Words>
  <Characters>8268</Characters>
  <Application>Microsoft Office Word</Application>
  <DocSecurity>0</DocSecurity>
  <Lines>68</Lines>
  <Paragraphs>19</Paragraphs>
  <ScaleCrop>false</ScaleCrop>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2023-01-14T23:23:00Z</dcterms:created>
  <dcterms:modified xsi:type="dcterms:W3CDTF">2023-01-14T23:24:00Z</dcterms:modified>
</cp:coreProperties>
</file>