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641" w:rsidRPr="00B33641" w:rsidRDefault="00B33641" w:rsidP="00B33641">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B33641">
        <w:rPr>
          <w:rFonts w:ascii="Georgia" w:eastAsia="Times New Roman" w:hAnsi="Georgia" w:cs="Arial"/>
          <w:b/>
          <w:bCs/>
          <w:color w:val="B92517"/>
          <w:spacing w:val="-5"/>
          <w:kern w:val="36"/>
          <w:sz w:val="58"/>
          <w:szCs w:val="58"/>
          <w:lang w:eastAsia="es-MX"/>
        </w:rPr>
        <w:t>C027 - Convenio sobre la indicación del peso en los fardos transportados por barco, 1929 (núm. 27)</w:t>
      </w:r>
    </w:p>
    <w:p w:rsidR="00B33641" w:rsidRPr="00B33641" w:rsidRDefault="00B33641" w:rsidP="00B33641">
      <w:pPr>
        <w:pBdr>
          <w:bottom w:val="single" w:sz="6" w:space="0" w:color="CCCCCC"/>
        </w:pBdr>
        <w:shd w:val="clear" w:color="auto" w:fill="FFFFFF"/>
        <w:spacing w:after="312" w:line="360" w:lineRule="atLeast"/>
        <w:rPr>
          <w:rFonts w:ascii="Arial" w:eastAsia="Times New Roman" w:hAnsi="Arial" w:cs="Arial"/>
          <w:color w:val="333333"/>
          <w:sz w:val="18"/>
          <w:szCs w:val="18"/>
          <w:lang w:eastAsia="es-MX"/>
        </w:rPr>
      </w:pPr>
      <w:r w:rsidRPr="00B33641">
        <w:rPr>
          <w:rFonts w:ascii="Arial" w:eastAsia="Times New Roman" w:hAnsi="Arial" w:cs="Arial"/>
          <w:color w:val="333333"/>
          <w:sz w:val="18"/>
          <w:szCs w:val="18"/>
          <w:lang w:eastAsia="es-MX"/>
        </w:rPr>
        <w:t>Visualizar en: </w:t>
      </w:r>
      <w:hyperlink r:id="rId5" w:history="1">
        <w:r w:rsidRPr="00B33641">
          <w:rPr>
            <w:rFonts w:ascii="Arial" w:eastAsia="Times New Roman" w:hAnsi="Arial" w:cs="Arial"/>
            <w:color w:val="0644AA"/>
            <w:sz w:val="18"/>
            <w:szCs w:val="18"/>
            <w:u w:val="single"/>
            <w:lang w:eastAsia="es-MX"/>
          </w:rPr>
          <w:t>Inglés</w:t>
        </w:r>
      </w:hyperlink>
      <w:r w:rsidRPr="00B33641">
        <w:rPr>
          <w:rFonts w:ascii="Arial" w:eastAsia="Times New Roman" w:hAnsi="Arial" w:cs="Arial"/>
          <w:color w:val="333333"/>
          <w:sz w:val="18"/>
          <w:szCs w:val="18"/>
          <w:lang w:eastAsia="es-MX"/>
        </w:rPr>
        <w:t> - </w:t>
      </w:r>
      <w:hyperlink r:id="rId6" w:history="1">
        <w:r w:rsidRPr="00B33641">
          <w:rPr>
            <w:rFonts w:ascii="Arial" w:eastAsia="Times New Roman" w:hAnsi="Arial" w:cs="Arial"/>
            <w:color w:val="0644AA"/>
            <w:sz w:val="18"/>
            <w:szCs w:val="18"/>
            <w:u w:val="single"/>
            <w:lang w:eastAsia="es-MX"/>
          </w:rPr>
          <w:t>Francés</w:t>
        </w:r>
      </w:hyperlink>
      <w:r w:rsidRPr="00B33641">
        <w:rPr>
          <w:rFonts w:ascii="Arial" w:eastAsia="Times New Roman" w:hAnsi="Arial" w:cs="Arial"/>
          <w:color w:val="333333"/>
          <w:sz w:val="18"/>
          <w:szCs w:val="18"/>
          <w:lang w:eastAsia="es-MX"/>
        </w:rPr>
        <w:t> - </w:t>
      </w:r>
      <w:hyperlink r:id="rId7" w:history="1">
        <w:r w:rsidRPr="00B33641">
          <w:rPr>
            <w:rFonts w:ascii="Arial" w:eastAsia="Times New Roman" w:hAnsi="Arial" w:cs="Arial"/>
            <w:color w:val="0644AA"/>
            <w:sz w:val="18"/>
            <w:szCs w:val="18"/>
            <w:u w:val="single"/>
            <w:lang w:eastAsia="es-MX"/>
          </w:rPr>
          <w:t>árabe</w:t>
        </w:r>
      </w:hyperlink>
      <w:r w:rsidRPr="00B33641">
        <w:rPr>
          <w:rFonts w:ascii="Arial" w:eastAsia="Times New Roman" w:hAnsi="Arial" w:cs="Arial"/>
          <w:color w:val="333333"/>
          <w:sz w:val="18"/>
          <w:szCs w:val="18"/>
          <w:lang w:eastAsia="es-MX"/>
        </w:rPr>
        <w:t> - </w:t>
      </w:r>
      <w:hyperlink r:id="rId8" w:history="1">
        <w:r w:rsidRPr="00B33641">
          <w:rPr>
            <w:rFonts w:ascii="Arial" w:eastAsia="Times New Roman" w:hAnsi="Arial" w:cs="Arial"/>
            <w:color w:val="0644AA"/>
            <w:sz w:val="18"/>
            <w:szCs w:val="18"/>
            <w:u w:val="single"/>
            <w:lang w:eastAsia="es-MX"/>
          </w:rPr>
          <w:t>alemán</w:t>
        </w:r>
      </w:hyperlink>
      <w:r w:rsidRPr="00B33641">
        <w:rPr>
          <w:rFonts w:ascii="Arial" w:eastAsia="Times New Roman" w:hAnsi="Arial" w:cs="Arial"/>
          <w:color w:val="333333"/>
          <w:sz w:val="18"/>
          <w:szCs w:val="18"/>
          <w:lang w:eastAsia="es-MX"/>
        </w:rPr>
        <w:t> - </w:t>
      </w:r>
      <w:hyperlink r:id="rId9" w:history="1">
        <w:r w:rsidRPr="00B33641">
          <w:rPr>
            <w:rFonts w:ascii="Arial" w:eastAsia="Times New Roman" w:hAnsi="Arial" w:cs="Arial"/>
            <w:color w:val="0644AA"/>
            <w:sz w:val="18"/>
            <w:szCs w:val="18"/>
            <w:u w:val="single"/>
            <w:lang w:eastAsia="es-MX"/>
          </w:rPr>
          <w:t>portugués</w:t>
        </w:r>
      </w:hyperlink>
      <w:r w:rsidRPr="00B33641">
        <w:rPr>
          <w:rFonts w:ascii="Arial" w:eastAsia="Times New Roman" w:hAnsi="Arial" w:cs="Arial"/>
          <w:color w:val="333333"/>
          <w:sz w:val="18"/>
          <w:szCs w:val="18"/>
          <w:lang w:eastAsia="es-MX"/>
        </w:rPr>
        <w:t> - </w:t>
      </w:r>
      <w:hyperlink r:id="rId10" w:history="1">
        <w:r w:rsidRPr="00B33641">
          <w:rPr>
            <w:rFonts w:ascii="Arial" w:eastAsia="Times New Roman" w:hAnsi="Arial" w:cs="Arial"/>
            <w:color w:val="0644AA"/>
            <w:sz w:val="18"/>
            <w:szCs w:val="18"/>
            <w:u w:val="single"/>
            <w:lang w:eastAsia="es-MX"/>
          </w:rPr>
          <w:t>ruso</w:t>
        </w:r>
      </w:hyperlink>
      <w:r w:rsidRPr="00B33641">
        <w:rPr>
          <w:rFonts w:ascii="Arial" w:eastAsia="Times New Roman" w:hAnsi="Arial" w:cs="Arial"/>
          <w:color w:val="333333"/>
          <w:sz w:val="18"/>
          <w:szCs w:val="18"/>
          <w:lang w:eastAsia="es-MX"/>
        </w:rPr>
        <w:t> - </w:t>
      </w:r>
      <w:hyperlink r:id="rId11" w:history="1">
        <w:r w:rsidRPr="00B33641">
          <w:rPr>
            <w:rFonts w:ascii="Arial" w:eastAsia="Times New Roman" w:hAnsi="Arial" w:cs="Arial"/>
            <w:color w:val="0644AA"/>
            <w:sz w:val="18"/>
            <w:szCs w:val="18"/>
            <w:u w:val="single"/>
            <w:lang w:eastAsia="es-MX"/>
          </w:rPr>
          <w:t>chino</w:t>
        </w:r>
      </w:hyperlink>
    </w:p>
    <w:p w:rsidR="00B33641" w:rsidRPr="00B33641" w:rsidRDefault="00B33641" w:rsidP="00B33641">
      <w:pPr>
        <w:shd w:val="clear" w:color="auto" w:fill="FFFFFF"/>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b/>
          <w:bCs/>
          <w:color w:val="333333"/>
          <w:sz w:val="18"/>
          <w:szCs w:val="18"/>
          <w:lang w:eastAsia="es-MX"/>
        </w:rPr>
        <w:t>Go to article : </w:t>
      </w:r>
      <w:hyperlink r:id="rId12" w:anchor="A1" w:history="1">
        <w:r w:rsidRPr="00B33641">
          <w:rPr>
            <w:rFonts w:ascii="Georgia" w:eastAsia="Times New Roman" w:hAnsi="Georgia" w:cs="Arial"/>
            <w:color w:val="0644AA"/>
            <w:sz w:val="18"/>
            <w:szCs w:val="18"/>
            <w:u w:val="single"/>
            <w:lang w:eastAsia="es-MX"/>
          </w:rPr>
          <w:t>1</w:t>
        </w:r>
      </w:hyperlink>
      <w:r w:rsidRPr="00B33641">
        <w:rPr>
          <w:rFonts w:ascii="Georgia" w:eastAsia="Times New Roman" w:hAnsi="Georgia" w:cs="Arial"/>
          <w:color w:val="333333"/>
          <w:sz w:val="18"/>
          <w:szCs w:val="18"/>
          <w:lang w:eastAsia="es-MX"/>
        </w:rPr>
        <w:t> </w:t>
      </w:r>
      <w:hyperlink r:id="rId13" w:anchor="A2" w:history="1">
        <w:r w:rsidRPr="00B33641">
          <w:rPr>
            <w:rFonts w:ascii="Georgia" w:eastAsia="Times New Roman" w:hAnsi="Georgia" w:cs="Arial"/>
            <w:color w:val="0644AA"/>
            <w:sz w:val="18"/>
            <w:szCs w:val="18"/>
            <w:u w:val="single"/>
            <w:lang w:eastAsia="es-MX"/>
          </w:rPr>
          <w:t>2</w:t>
        </w:r>
      </w:hyperlink>
      <w:r w:rsidRPr="00B33641">
        <w:rPr>
          <w:rFonts w:ascii="Georgia" w:eastAsia="Times New Roman" w:hAnsi="Georgia" w:cs="Arial"/>
          <w:color w:val="333333"/>
          <w:sz w:val="18"/>
          <w:szCs w:val="18"/>
          <w:lang w:eastAsia="es-MX"/>
        </w:rPr>
        <w:t> </w:t>
      </w:r>
      <w:hyperlink r:id="rId14" w:anchor="A3" w:history="1">
        <w:r w:rsidRPr="00B33641">
          <w:rPr>
            <w:rFonts w:ascii="Georgia" w:eastAsia="Times New Roman" w:hAnsi="Georgia" w:cs="Arial"/>
            <w:color w:val="0644AA"/>
            <w:sz w:val="18"/>
            <w:szCs w:val="18"/>
            <w:u w:val="single"/>
            <w:lang w:eastAsia="es-MX"/>
          </w:rPr>
          <w:t>3</w:t>
        </w:r>
      </w:hyperlink>
      <w:r w:rsidRPr="00B33641">
        <w:rPr>
          <w:rFonts w:ascii="Georgia" w:eastAsia="Times New Roman" w:hAnsi="Georgia" w:cs="Arial"/>
          <w:color w:val="333333"/>
          <w:sz w:val="18"/>
          <w:szCs w:val="18"/>
          <w:lang w:eastAsia="es-MX"/>
        </w:rPr>
        <w:t> </w:t>
      </w:r>
      <w:hyperlink r:id="rId15" w:anchor="A4" w:history="1">
        <w:r w:rsidRPr="00B33641">
          <w:rPr>
            <w:rFonts w:ascii="Georgia" w:eastAsia="Times New Roman" w:hAnsi="Georgia" w:cs="Arial"/>
            <w:color w:val="0644AA"/>
            <w:sz w:val="18"/>
            <w:szCs w:val="18"/>
            <w:u w:val="single"/>
            <w:lang w:eastAsia="es-MX"/>
          </w:rPr>
          <w:t>4</w:t>
        </w:r>
      </w:hyperlink>
      <w:r w:rsidRPr="00B33641">
        <w:rPr>
          <w:rFonts w:ascii="Georgia" w:eastAsia="Times New Roman" w:hAnsi="Georgia" w:cs="Arial"/>
          <w:color w:val="333333"/>
          <w:sz w:val="18"/>
          <w:szCs w:val="18"/>
          <w:lang w:eastAsia="es-MX"/>
        </w:rPr>
        <w:t> </w:t>
      </w:r>
      <w:hyperlink r:id="rId16" w:anchor="A5" w:history="1">
        <w:r w:rsidRPr="00B33641">
          <w:rPr>
            <w:rFonts w:ascii="Georgia" w:eastAsia="Times New Roman" w:hAnsi="Georgia" w:cs="Arial"/>
            <w:color w:val="0644AA"/>
            <w:sz w:val="18"/>
            <w:szCs w:val="18"/>
            <w:u w:val="single"/>
            <w:lang w:eastAsia="es-MX"/>
          </w:rPr>
          <w:t>5</w:t>
        </w:r>
      </w:hyperlink>
      <w:r w:rsidRPr="00B33641">
        <w:rPr>
          <w:rFonts w:ascii="Georgia" w:eastAsia="Times New Roman" w:hAnsi="Georgia" w:cs="Arial"/>
          <w:color w:val="333333"/>
          <w:sz w:val="18"/>
          <w:szCs w:val="18"/>
          <w:lang w:eastAsia="es-MX"/>
        </w:rPr>
        <w:t> </w:t>
      </w:r>
      <w:hyperlink r:id="rId17" w:anchor="A6" w:history="1">
        <w:r w:rsidRPr="00B33641">
          <w:rPr>
            <w:rFonts w:ascii="Georgia" w:eastAsia="Times New Roman" w:hAnsi="Georgia" w:cs="Arial"/>
            <w:color w:val="0644AA"/>
            <w:sz w:val="18"/>
            <w:szCs w:val="18"/>
            <w:u w:val="single"/>
            <w:lang w:eastAsia="es-MX"/>
          </w:rPr>
          <w:t>6</w:t>
        </w:r>
      </w:hyperlink>
      <w:r w:rsidRPr="00B33641">
        <w:rPr>
          <w:rFonts w:ascii="Georgia" w:eastAsia="Times New Roman" w:hAnsi="Georgia" w:cs="Arial"/>
          <w:color w:val="333333"/>
          <w:sz w:val="18"/>
          <w:szCs w:val="18"/>
          <w:lang w:eastAsia="es-MX"/>
        </w:rPr>
        <w:t> </w:t>
      </w:r>
      <w:hyperlink r:id="rId18" w:anchor="A7" w:history="1">
        <w:r w:rsidRPr="00B33641">
          <w:rPr>
            <w:rFonts w:ascii="Georgia" w:eastAsia="Times New Roman" w:hAnsi="Georgia" w:cs="Arial"/>
            <w:color w:val="0644AA"/>
            <w:sz w:val="18"/>
            <w:szCs w:val="18"/>
            <w:u w:val="single"/>
            <w:lang w:eastAsia="es-MX"/>
          </w:rPr>
          <w:t>7</w:t>
        </w:r>
      </w:hyperlink>
      <w:r w:rsidRPr="00B33641">
        <w:rPr>
          <w:rFonts w:ascii="Georgia" w:eastAsia="Times New Roman" w:hAnsi="Georgia" w:cs="Arial"/>
          <w:color w:val="333333"/>
          <w:sz w:val="18"/>
          <w:szCs w:val="18"/>
          <w:lang w:eastAsia="es-MX"/>
        </w:rPr>
        <w:t> </w:t>
      </w:r>
      <w:hyperlink r:id="rId19" w:anchor="A8" w:history="1">
        <w:r w:rsidRPr="00B33641">
          <w:rPr>
            <w:rFonts w:ascii="Georgia" w:eastAsia="Times New Roman" w:hAnsi="Georgia" w:cs="Arial"/>
            <w:color w:val="0644AA"/>
            <w:sz w:val="18"/>
            <w:szCs w:val="18"/>
            <w:u w:val="single"/>
            <w:lang w:eastAsia="es-MX"/>
          </w:rPr>
          <w:t>8</w:t>
        </w:r>
      </w:hyperlink>
    </w:p>
    <w:p w:rsidR="00B33641" w:rsidRPr="00B33641" w:rsidRDefault="00B33641" w:rsidP="00B33641">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B33641">
        <w:rPr>
          <w:rFonts w:ascii="Georgia" w:eastAsia="Times New Roman" w:hAnsi="Georgia" w:cs="Arial"/>
          <w:b/>
          <w:bCs/>
          <w:color w:val="B92517"/>
          <w:sz w:val="23"/>
          <w:szCs w:val="23"/>
          <w:lang w:eastAsia="es-MX"/>
        </w:rPr>
        <w:t>Preamble</w:t>
      </w:r>
    </w:p>
    <w:p w:rsidR="00B33641" w:rsidRPr="00B33641" w:rsidRDefault="00B33641" w:rsidP="00B33641">
      <w:pPr>
        <w:shd w:val="clear" w:color="auto" w:fill="F3F3F3"/>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La Conferencia General de la Organización Internacional del Trabajo:</w:t>
      </w:r>
    </w:p>
    <w:p w:rsidR="00B33641" w:rsidRPr="00B33641" w:rsidRDefault="00B33641" w:rsidP="00B33641">
      <w:pPr>
        <w:shd w:val="clear" w:color="auto" w:fill="F3F3F3"/>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Convocada en Ginebra por el Consejo de Administración de la Oficina Internacional del Trabajo, y congregada en dicha ciudad el 30 mayo 1929 en su duodécima reunión;</w:t>
      </w:r>
    </w:p>
    <w:p w:rsidR="00B33641" w:rsidRPr="00B33641" w:rsidRDefault="00B33641" w:rsidP="00B33641">
      <w:pPr>
        <w:shd w:val="clear" w:color="auto" w:fill="F3F3F3"/>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Después de haber decidido adoptar diversas proposiciones relativas a la indicación del peso en los grandes fardos transportados por barco, cuestión que está comprendida en el primer punto del orden del día de la reunión, y</w:t>
      </w:r>
    </w:p>
    <w:p w:rsidR="00B33641" w:rsidRPr="00B33641" w:rsidRDefault="00B33641" w:rsidP="00B33641">
      <w:pPr>
        <w:shd w:val="clear" w:color="auto" w:fill="F3F3F3"/>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Después de haber decidido que dichas proposiciones revistan la forma de un convenio internacional,</w:t>
      </w:r>
    </w:p>
    <w:p w:rsidR="00B33641" w:rsidRPr="00B33641" w:rsidRDefault="00B33641" w:rsidP="00B33641">
      <w:pPr>
        <w:shd w:val="clear" w:color="auto" w:fill="F3F3F3"/>
        <w:spacing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adopta, con fecha veintiuno de junio de mil novecientos veintinueve, el siguiente Convenio, que podrá ser citado como el Convenio sobre la indicación del peso en los fardos transportados por barco, 1929, y que será sometido a la ratificación de los Miembros de la Organización Internacional del Trabajo, de acuerdo con las disposiciones de la Constitución de la Organización Internacional del Trabajo:</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0" w:name="A1"/>
      <w:bookmarkEnd w:id="0"/>
      <w:r w:rsidRPr="00B33641">
        <w:rPr>
          <w:rFonts w:ascii="Georgia" w:eastAsia="Times New Roman" w:hAnsi="Georgia" w:cs="Arial"/>
          <w:b/>
          <w:bCs/>
          <w:i/>
          <w:iCs/>
          <w:color w:val="333333"/>
          <w:sz w:val="21"/>
          <w:szCs w:val="21"/>
          <w:lang w:eastAsia="es-MX"/>
        </w:rPr>
        <w:t>Artículo 1</w:t>
      </w:r>
    </w:p>
    <w:p w:rsidR="00B33641" w:rsidRPr="00B33641" w:rsidRDefault="00B33641" w:rsidP="00B33641">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1" w:name="A1P1"/>
      <w:bookmarkEnd w:id="1"/>
      <w:r w:rsidRPr="00B33641">
        <w:rPr>
          <w:rFonts w:ascii="Georgia" w:eastAsia="Times New Roman" w:hAnsi="Georgia" w:cs="Arial"/>
          <w:color w:val="333333"/>
          <w:sz w:val="18"/>
          <w:szCs w:val="18"/>
          <w:lang w:eastAsia="es-MX"/>
        </w:rPr>
        <w:t>1. Todo fardo u objeto cuyo peso bruto sea de mil kilogramos (una tonelada métrica) o más, consignado dentro de los límites del territorio de un Miembro que ratifique el presente Convenio y que haya de ser transportado por mar o vía navegable interior, deberá tener marcado su peso en su superficie exterior en forma clara y duradera.</w:t>
      </w:r>
    </w:p>
    <w:p w:rsidR="00B33641" w:rsidRPr="00B33641" w:rsidRDefault="00B33641" w:rsidP="00B33641">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2" w:name="A1P2"/>
      <w:bookmarkEnd w:id="2"/>
      <w:r w:rsidRPr="00B33641">
        <w:rPr>
          <w:rFonts w:ascii="Georgia" w:eastAsia="Times New Roman" w:hAnsi="Georgia" w:cs="Arial"/>
          <w:color w:val="333333"/>
          <w:sz w:val="18"/>
          <w:szCs w:val="18"/>
          <w:lang w:eastAsia="es-MX"/>
        </w:rPr>
        <w:lastRenderedPageBreak/>
        <w:t>2. La legislación nacional podrá autorizar la indicación del peso aproximado en aquellos casos excepcionales en que sea difícil determinar el peso exacto.</w:t>
      </w:r>
    </w:p>
    <w:p w:rsidR="00B33641" w:rsidRPr="00B33641" w:rsidRDefault="00B33641" w:rsidP="00B33641">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3" w:name="A1P3"/>
      <w:bookmarkEnd w:id="3"/>
      <w:r w:rsidRPr="00B33641">
        <w:rPr>
          <w:rFonts w:ascii="Georgia" w:eastAsia="Times New Roman" w:hAnsi="Georgia" w:cs="Arial"/>
          <w:color w:val="333333"/>
          <w:sz w:val="18"/>
          <w:szCs w:val="18"/>
          <w:lang w:eastAsia="es-MX"/>
        </w:rPr>
        <w:t>3. La obligación de velar por la observancia de esta disposición sólo incumbirá al gobierno del país desde donde se expida el fardo y no a los gobiernos de los países que pueda atravesar para llegar a su destino.</w:t>
      </w:r>
    </w:p>
    <w:p w:rsidR="00B33641" w:rsidRPr="00B33641" w:rsidRDefault="00B33641" w:rsidP="00B33641">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4" w:name="A1P4"/>
      <w:bookmarkEnd w:id="4"/>
      <w:r w:rsidRPr="00B33641">
        <w:rPr>
          <w:rFonts w:ascii="Georgia" w:eastAsia="Times New Roman" w:hAnsi="Georgia" w:cs="Arial"/>
          <w:color w:val="333333"/>
          <w:sz w:val="18"/>
          <w:szCs w:val="18"/>
          <w:lang w:eastAsia="es-MX"/>
        </w:rPr>
        <w:t>4. Incumbirá a las legislaciones nacionales decidir si la obligación de indicar el peso de la manera antes mencionada debe corresponder al remitente o a otra persona.</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5" w:name="A2"/>
      <w:bookmarkEnd w:id="5"/>
      <w:r w:rsidRPr="00B33641">
        <w:rPr>
          <w:rFonts w:ascii="Georgia" w:eastAsia="Times New Roman" w:hAnsi="Georgia" w:cs="Arial"/>
          <w:b/>
          <w:bCs/>
          <w:i/>
          <w:iCs/>
          <w:color w:val="333333"/>
          <w:sz w:val="21"/>
          <w:szCs w:val="21"/>
          <w:lang w:eastAsia="es-MX"/>
        </w:rPr>
        <w:t>Artículo 2</w:t>
      </w:r>
    </w:p>
    <w:p w:rsidR="00B33641" w:rsidRPr="00B33641" w:rsidRDefault="00B33641" w:rsidP="00B33641">
      <w:pPr>
        <w:shd w:val="clear" w:color="auto" w:fill="FFFFFF"/>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Las ratificaciones formales del presente Convenio, de acuerdo con las condiciones establecidas por la Constitución de la Organización Internacional del Trabajo, serán comunicadas, para su registro, al Director General de la Oficina Internacional del Trabajo.</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6" w:name="A3"/>
      <w:bookmarkEnd w:id="6"/>
      <w:r w:rsidRPr="00B33641">
        <w:rPr>
          <w:rFonts w:ascii="Georgia" w:eastAsia="Times New Roman" w:hAnsi="Georgia" w:cs="Arial"/>
          <w:b/>
          <w:bCs/>
          <w:i/>
          <w:iCs/>
          <w:color w:val="333333"/>
          <w:sz w:val="21"/>
          <w:szCs w:val="21"/>
          <w:lang w:eastAsia="es-MX"/>
        </w:rPr>
        <w:t>Artículo 3</w:t>
      </w:r>
    </w:p>
    <w:p w:rsidR="00B33641" w:rsidRPr="00B33641" w:rsidRDefault="00B33641" w:rsidP="00B33641">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7" w:name="A3P1"/>
      <w:bookmarkEnd w:id="7"/>
      <w:r w:rsidRPr="00B33641">
        <w:rPr>
          <w:rFonts w:ascii="Georgia" w:eastAsia="Times New Roman" w:hAnsi="Georgia" w:cs="Arial"/>
          <w:color w:val="333333"/>
          <w:sz w:val="18"/>
          <w:szCs w:val="18"/>
          <w:lang w:eastAsia="es-MX"/>
        </w:rPr>
        <w:t>1. Este Convenio obligará únicamente a aquellos Miembros cuyas ratificaciones hayan sido registradas en la Oficina Internacional del Trabajo.</w:t>
      </w:r>
    </w:p>
    <w:p w:rsidR="00B33641" w:rsidRPr="00B33641" w:rsidRDefault="00B33641" w:rsidP="00B33641">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8" w:name="A3P2"/>
      <w:bookmarkEnd w:id="8"/>
      <w:r w:rsidRPr="00B33641">
        <w:rPr>
          <w:rFonts w:ascii="Georgia" w:eastAsia="Times New Roman" w:hAnsi="Georgia" w:cs="Arial"/>
          <w:color w:val="333333"/>
          <w:sz w:val="18"/>
          <w:szCs w:val="18"/>
          <w:lang w:eastAsia="es-MX"/>
        </w:rPr>
        <w:t>2. Entrará en vigor doce meses después de la fecha en que las ratificaciones de dos Miembros de la Organización Internacional del Trabajo hayan sido registradas por el Director General.</w:t>
      </w:r>
    </w:p>
    <w:p w:rsidR="00B33641" w:rsidRPr="00B33641" w:rsidRDefault="00B33641" w:rsidP="00B33641">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9" w:name="A3P3"/>
      <w:bookmarkEnd w:id="9"/>
      <w:r w:rsidRPr="00B33641">
        <w:rPr>
          <w:rFonts w:ascii="Georgia" w:eastAsia="Times New Roman" w:hAnsi="Georgia" w:cs="Arial"/>
          <w:color w:val="333333"/>
          <w:sz w:val="18"/>
          <w:szCs w:val="18"/>
          <w:lang w:eastAsia="es-MX"/>
        </w:rPr>
        <w:t>3. Desde dicho momento, este Convenio entrará en vigor, para cada Miembro, doce meses después de la fecha en que haya sido registrada su ratificación.</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0" w:name="A4"/>
      <w:bookmarkEnd w:id="10"/>
      <w:r w:rsidRPr="00B33641">
        <w:rPr>
          <w:rFonts w:ascii="Georgia" w:eastAsia="Times New Roman" w:hAnsi="Georgia" w:cs="Arial"/>
          <w:b/>
          <w:bCs/>
          <w:i/>
          <w:iCs/>
          <w:color w:val="333333"/>
          <w:sz w:val="21"/>
          <w:szCs w:val="21"/>
          <w:lang w:eastAsia="es-MX"/>
        </w:rPr>
        <w:t>Artículo 4</w:t>
      </w:r>
    </w:p>
    <w:p w:rsidR="00B33641" w:rsidRPr="00B33641" w:rsidRDefault="00B33641" w:rsidP="00B33641">
      <w:pPr>
        <w:shd w:val="clear" w:color="auto" w:fill="FFFFFF"/>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Tan pronto como se hayan registrado en la Oficina Internacional del Trabajo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1" w:name="A5"/>
      <w:bookmarkEnd w:id="11"/>
      <w:r w:rsidRPr="00B33641">
        <w:rPr>
          <w:rFonts w:ascii="Georgia" w:eastAsia="Times New Roman" w:hAnsi="Georgia" w:cs="Arial"/>
          <w:b/>
          <w:bCs/>
          <w:i/>
          <w:iCs/>
          <w:color w:val="333333"/>
          <w:sz w:val="21"/>
          <w:szCs w:val="21"/>
          <w:lang w:eastAsia="es-MX"/>
        </w:rPr>
        <w:t>Artículo 5</w:t>
      </w:r>
    </w:p>
    <w:p w:rsidR="00B33641" w:rsidRPr="00B33641" w:rsidRDefault="00B33641" w:rsidP="00B33641">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12" w:name="A5P1"/>
      <w:bookmarkEnd w:id="12"/>
      <w:r w:rsidRPr="00B33641">
        <w:rPr>
          <w:rFonts w:ascii="Georgia" w:eastAsia="Times New Roman" w:hAnsi="Georgia" w:cs="Arial"/>
          <w:color w:val="333333"/>
          <w:sz w:val="18"/>
          <w:szCs w:val="18"/>
          <w:lang w:eastAsia="es-MX"/>
        </w:rP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B33641" w:rsidRPr="00B33641" w:rsidRDefault="00B33641" w:rsidP="00B33641">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13" w:name="A5P2"/>
      <w:bookmarkEnd w:id="13"/>
      <w:r w:rsidRPr="00B33641">
        <w:rPr>
          <w:rFonts w:ascii="Georgia" w:eastAsia="Times New Roman" w:hAnsi="Georgia" w:cs="Arial"/>
          <w:color w:val="333333"/>
          <w:sz w:val="18"/>
          <w:szCs w:val="18"/>
          <w:lang w:eastAsia="es-MX"/>
        </w:rPr>
        <w:lastRenderedPageBreak/>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4" w:name="A6"/>
      <w:bookmarkEnd w:id="14"/>
      <w:r w:rsidRPr="00B33641">
        <w:rPr>
          <w:rFonts w:ascii="Georgia" w:eastAsia="Times New Roman" w:hAnsi="Georgia" w:cs="Arial"/>
          <w:b/>
          <w:bCs/>
          <w:i/>
          <w:iCs/>
          <w:color w:val="333333"/>
          <w:sz w:val="21"/>
          <w:szCs w:val="21"/>
          <w:lang w:eastAsia="es-MX"/>
        </w:rPr>
        <w:t>Artículo 6</w:t>
      </w:r>
    </w:p>
    <w:p w:rsidR="00B33641" w:rsidRPr="00B33641" w:rsidRDefault="00B33641" w:rsidP="00B33641">
      <w:pPr>
        <w:shd w:val="clear" w:color="auto" w:fill="FFFFFF"/>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total o parcial del mismo.</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5" w:name="A7"/>
      <w:bookmarkEnd w:id="15"/>
      <w:r w:rsidRPr="00B33641">
        <w:rPr>
          <w:rFonts w:ascii="Georgia" w:eastAsia="Times New Roman" w:hAnsi="Georgia" w:cs="Arial"/>
          <w:b/>
          <w:bCs/>
          <w:i/>
          <w:iCs/>
          <w:color w:val="333333"/>
          <w:sz w:val="21"/>
          <w:szCs w:val="21"/>
          <w:lang w:eastAsia="es-MX"/>
        </w:rPr>
        <w:t>Artículo 7</w:t>
      </w:r>
    </w:p>
    <w:p w:rsidR="00B33641" w:rsidRPr="00B33641" w:rsidRDefault="00B33641" w:rsidP="00B33641">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16" w:name="A7P1"/>
      <w:bookmarkEnd w:id="16"/>
      <w:r w:rsidRPr="00B33641">
        <w:rPr>
          <w:rFonts w:ascii="Georgia" w:eastAsia="Times New Roman" w:hAnsi="Georgia" w:cs="Arial"/>
          <w:color w:val="333333"/>
          <w:sz w:val="18"/>
          <w:szCs w:val="18"/>
          <w:lang w:eastAsia="es-MX"/>
        </w:rPr>
        <w:t>1. En caso de que la Conferencia adopte un nuevo convenio que implique una revisión total o parcial del presente, la ratificación por un Miembro del nuevo convenio revisor implicará, ipso jure ,la denuncia de este Convenio sin ninguna demora, no obstante las disposiciones contenidas en el artículo 5, siempre que el nuevo convenio revisor haya entrado en vigor.</w:t>
      </w:r>
    </w:p>
    <w:p w:rsidR="00B33641" w:rsidRPr="00B33641" w:rsidRDefault="00B33641" w:rsidP="00B33641">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17" w:name="A7P2"/>
      <w:bookmarkEnd w:id="17"/>
      <w:r w:rsidRPr="00B33641">
        <w:rPr>
          <w:rFonts w:ascii="Georgia" w:eastAsia="Times New Roman" w:hAnsi="Georgia" w:cs="Arial"/>
          <w:color w:val="333333"/>
          <w:sz w:val="18"/>
          <w:szCs w:val="18"/>
          <w:lang w:eastAsia="es-MX"/>
        </w:rPr>
        <w:t>2. A partir de la fecha en que entre en vigor el nuevo convenio revisor, el presente Convenio cesará de estar abierto a la ratificación por los Miembros.</w:t>
      </w:r>
    </w:p>
    <w:p w:rsidR="00B33641" w:rsidRPr="00B33641" w:rsidRDefault="00B33641" w:rsidP="00B33641">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18" w:name="A7P3"/>
      <w:bookmarkEnd w:id="18"/>
      <w:r w:rsidRPr="00B33641">
        <w:rPr>
          <w:rFonts w:ascii="Georgia" w:eastAsia="Times New Roman" w:hAnsi="Georgia" w:cs="Arial"/>
          <w:color w:val="333333"/>
          <w:sz w:val="18"/>
          <w:szCs w:val="18"/>
          <w:lang w:eastAsia="es-MX"/>
        </w:rPr>
        <w:t>3. Sin embargo, este Convenio continuará en vigor, en su forma y contenido actuales, para los Miembros que lo hayan ratificado y no ratifiquen el convenio revisor.</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9" w:name="A8"/>
      <w:bookmarkEnd w:id="19"/>
      <w:r w:rsidRPr="00B33641">
        <w:rPr>
          <w:rFonts w:ascii="Georgia" w:eastAsia="Times New Roman" w:hAnsi="Georgia" w:cs="Arial"/>
          <w:b/>
          <w:bCs/>
          <w:i/>
          <w:iCs/>
          <w:color w:val="333333"/>
          <w:sz w:val="21"/>
          <w:szCs w:val="21"/>
          <w:lang w:eastAsia="es-MX"/>
        </w:rPr>
        <w:t>Artículo 8</w:t>
      </w:r>
    </w:p>
    <w:p w:rsidR="00B33641" w:rsidRPr="00B33641" w:rsidRDefault="00B33641" w:rsidP="00B33641">
      <w:pPr>
        <w:shd w:val="clear" w:color="auto" w:fill="FFFFFF"/>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Las versiones inglesa y francesa del texto de este Convenio son igualmente auténticas.</w:t>
      </w:r>
    </w:p>
    <w:p w:rsidR="00B33641" w:rsidRPr="00B33641" w:rsidRDefault="00B33641" w:rsidP="00B33641">
      <w:pPr>
        <w:pBdr>
          <w:bottom w:val="single" w:sz="6" w:space="2" w:color="CCCCCC"/>
        </w:pBdr>
        <w:shd w:val="clear" w:color="auto" w:fill="FFFFFF"/>
        <w:spacing w:line="360" w:lineRule="atLeast"/>
        <w:jc w:val="center"/>
        <w:outlineLvl w:val="3"/>
        <w:rPr>
          <w:rFonts w:ascii="Arial" w:eastAsia="Times New Roman" w:hAnsi="Arial" w:cs="Arial"/>
          <w:b/>
          <w:bCs/>
          <w:color w:val="333333"/>
          <w:spacing w:val="-2"/>
          <w:lang w:eastAsia="es-MX"/>
        </w:rPr>
      </w:pPr>
      <w:r w:rsidRPr="00B33641">
        <w:rPr>
          <w:rFonts w:ascii="Arial" w:eastAsia="Times New Roman" w:hAnsi="Arial" w:cs="Arial"/>
          <w:b/>
          <w:bCs/>
          <w:color w:val="333333"/>
          <w:spacing w:val="-2"/>
          <w:lang w:eastAsia="es-MX"/>
        </w:rPr>
        <w:t>Key Information</w:t>
      </w:r>
    </w:p>
    <w:p w:rsidR="00415C87" w:rsidRDefault="00415C87">
      <w:bookmarkStart w:id="20" w:name="_GoBack"/>
      <w:bookmarkEnd w:id="20"/>
    </w:p>
    <w:sectPr w:rsidR="00415C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46BD4"/>
    <w:multiLevelType w:val="multilevel"/>
    <w:tmpl w:val="F72A9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073D4"/>
    <w:multiLevelType w:val="multilevel"/>
    <w:tmpl w:val="93AA8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1515B"/>
    <w:multiLevelType w:val="multilevel"/>
    <w:tmpl w:val="A34C4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A3172"/>
    <w:multiLevelType w:val="multilevel"/>
    <w:tmpl w:val="1C101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41"/>
    <w:rsid w:val="00415C87"/>
    <w:rsid w:val="00B33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8D969-4A9E-44ED-87EC-32A25747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336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B3364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B33641"/>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B33641"/>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364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B33641"/>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B33641"/>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B33641"/>
    <w:rPr>
      <w:rFonts w:ascii="Times New Roman" w:eastAsia="Times New Roman" w:hAnsi="Times New Roman" w:cs="Times New Roman"/>
      <w:b/>
      <w:bCs/>
      <w:sz w:val="20"/>
      <w:szCs w:val="20"/>
      <w:lang w:eastAsia="es-MX"/>
    </w:rPr>
  </w:style>
  <w:style w:type="paragraph" w:customStyle="1" w:styleId="borderbottom">
    <w:name w:val="borderbottom"/>
    <w:basedOn w:val="Normal"/>
    <w:rsid w:val="00B336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33641"/>
    <w:rPr>
      <w:color w:val="0000FF"/>
      <w:u w:val="single"/>
    </w:rPr>
  </w:style>
  <w:style w:type="paragraph" w:customStyle="1" w:styleId="bordertop">
    <w:name w:val="bordertop"/>
    <w:basedOn w:val="Normal"/>
    <w:rsid w:val="00B336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33641"/>
    <w:rPr>
      <w:b/>
      <w:bCs/>
    </w:rPr>
  </w:style>
  <w:style w:type="paragraph" w:styleId="NormalWeb">
    <w:name w:val="Normal (Web)"/>
    <w:basedOn w:val="Normal"/>
    <w:uiPriority w:val="99"/>
    <w:semiHidden/>
    <w:unhideWhenUsed/>
    <w:rsid w:val="00B3364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016499">
      <w:bodyDiv w:val="1"/>
      <w:marLeft w:val="0"/>
      <w:marRight w:val="0"/>
      <w:marTop w:val="0"/>
      <w:marBottom w:val="0"/>
      <w:divBdr>
        <w:top w:val="none" w:sz="0" w:space="0" w:color="auto"/>
        <w:left w:val="none" w:sz="0" w:space="0" w:color="auto"/>
        <w:bottom w:val="none" w:sz="0" w:space="0" w:color="auto"/>
        <w:right w:val="none" w:sz="0" w:space="0" w:color="auto"/>
      </w:divBdr>
      <w:divsChild>
        <w:div w:id="2065903250">
          <w:marLeft w:val="0"/>
          <w:marRight w:val="0"/>
          <w:marTop w:val="0"/>
          <w:marBottom w:val="225"/>
          <w:divBdr>
            <w:top w:val="none" w:sz="0" w:space="0" w:color="auto"/>
            <w:left w:val="none" w:sz="0" w:space="0" w:color="auto"/>
            <w:bottom w:val="none" w:sz="0" w:space="0" w:color="auto"/>
            <w:right w:val="none" w:sz="0" w:space="0" w:color="auto"/>
          </w:divBdr>
        </w:div>
        <w:div w:id="916868638">
          <w:marLeft w:val="0"/>
          <w:marRight w:val="0"/>
          <w:marTop w:val="0"/>
          <w:marBottom w:val="0"/>
          <w:divBdr>
            <w:top w:val="none" w:sz="0" w:space="0" w:color="auto"/>
            <w:left w:val="none" w:sz="0" w:space="0" w:color="auto"/>
            <w:bottom w:val="none" w:sz="0" w:space="0" w:color="auto"/>
            <w:right w:val="none" w:sz="0" w:space="0" w:color="auto"/>
          </w:divBdr>
          <w:divsChild>
            <w:div w:id="1881282801">
              <w:marLeft w:val="0"/>
              <w:marRight w:val="0"/>
              <w:marTop w:val="0"/>
              <w:marBottom w:val="0"/>
              <w:divBdr>
                <w:top w:val="none" w:sz="0" w:space="0" w:color="auto"/>
                <w:left w:val="none" w:sz="0" w:space="0" w:color="auto"/>
                <w:bottom w:val="none" w:sz="0" w:space="0" w:color="auto"/>
                <w:right w:val="none" w:sz="0" w:space="0" w:color="auto"/>
              </w:divBdr>
              <w:divsChild>
                <w:div w:id="518474470">
                  <w:marLeft w:val="0"/>
                  <w:marRight w:val="0"/>
                  <w:marTop w:val="0"/>
                  <w:marBottom w:val="0"/>
                  <w:divBdr>
                    <w:top w:val="none" w:sz="0" w:space="0" w:color="auto"/>
                    <w:left w:val="none" w:sz="0" w:space="0" w:color="auto"/>
                    <w:bottom w:val="none" w:sz="0" w:space="0" w:color="auto"/>
                    <w:right w:val="none" w:sz="0" w:space="0" w:color="auto"/>
                  </w:divBdr>
                  <w:divsChild>
                    <w:div w:id="556741644">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1643274155">
              <w:marLeft w:val="0"/>
              <w:marRight w:val="0"/>
              <w:marTop w:val="0"/>
              <w:marBottom w:val="0"/>
              <w:divBdr>
                <w:top w:val="none" w:sz="0" w:space="0" w:color="auto"/>
                <w:left w:val="none" w:sz="0" w:space="0" w:color="auto"/>
                <w:bottom w:val="none" w:sz="0" w:space="0" w:color="auto"/>
                <w:right w:val="none" w:sz="0" w:space="0" w:color="auto"/>
              </w:divBdr>
              <w:divsChild>
                <w:div w:id="1708067349">
                  <w:marLeft w:val="0"/>
                  <w:marRight w:val="0"/>
                  <w:marTop w:val="0"/>
                  <w:marBottom w:val="225"/>
                  <w:divBdr>
                    <w:top w:val="single" w:sz="6" w:space="0" w:color="CCCCCC"/>
                    <w:left w:val="single" w:sz="6" w:space="0" w:color="CCCCCC"/>
                    <w:bottom w:val="single" w:sz="6" w:space="0" w:color="CCCCCC"/>
                    <w:right w:val="single" w:sz="6" w:space="0"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ed_norm/---normes/documents/normativeinstrument/wcms_c027_de.htm" TargetMode="External"/><Relationship Id="rId13" Type="http://schemas.openxmlformats.org/officeDocument/2006/relationships/hyperlink" Target="https://www.ilo.org/dyn/normlex/es/f?p=NORMLEXPUB:12100:0::NO:12100:P12100_INSTRUMENT_ID:312172:NO" TargetMode="External"/><Relationship Id="rId18" Type="http://schemas.openxmlformats.org/officeDocument/2006/relationships/hyperlink" Target="https://www.ilo.org/dyn/normlex/es/f?p=NORMLEXPUB:12100:0::NO:12100:P12100_INSTRUMENT_ID:312172:N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lo.org/wcmsp5/groups/public/---ed_norm/---normes/documents/normativeinstrument/wcms_c027_ar.pdf" TargetMode="External"/><Relationship Id="rId12" Type="http://schemas.openxmlformats.org/officeDocument/2006/relationships/hyperlink" Target="https://www.ilo.org/dyn/normlex/es/f?p=NORMLEXPUB:12100:0::NO:12100:P12100_INSTRUMENT_ID:312172:NO" TargetMode="External"/><Relationship Id="rId17" Type="http://schemas.openxmlformats.org/officeDocument/2006/relationships/hyperlink" Target="https://www.ilo.org/dyn/normlex/es/f?p=NORMLEXPUB:12100:0::NO:12100:P12100_INSTRUMENT_ID:312172:NO" TargetMode="External"/><Relationship Id="rId2" Type="http://schemas.openxmlformats.org/officeDocument/2006/relationships/styles" Target="styles.xml"/><Relationship Id="rId16" Type="http://schemas.openxmlformats.org/officeDocument/2006/relationships/hyperlink" Target="https://www.ilo.org/dyn/normlex/es/f?p=NORMLEXPUB:12100:0::NO:12100:P12100_INSTRUMENT_ID:312172:N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lo.org/dyn/normlex/es/f?p=1000:12100:0::NO::P12100_INSTRUMENT_ID,P12100_LANG_CODE:312172,fr:NO" TargetMode="External"/><Relationship Id="rId11" Type="http://schemas.openxmlformats.org/officeDocument/2006/relationships/hyperlink" Target="http://www.ilo.org/wcmsp5/groups/public/---ed_norm/---normes/documents/normativeinstrument/wcms_c027_zh.pdf" TargetMode="External"/><Relationship Id="rId5" Type="http://schemas.openxmlformats.org/officeDocument/2006/relationships/hyperlink" Target="https://www.ilo.org/dyn/normlex/es/f?p=1000:12100:0::NO::P12100_INSTRUMENT_ID,P12100_LANG_CODE:312172,en:NO" TargetMode="External"/><Relationship Id="rId15" Type="http://schemas.openxmlformats.org/officeDocument/2006/relationships/hyperlink" Target="https://www.ilo.org/dyn/normlex/es/f?p=NORMLEXPUB:12100:0::NO:12100:P12100_INSTRUMENT_ID:312172:NO" TargetMode="External"/><Relationship Id="rId10" Type="http://schemas.openxmlformats.org/officeDocument/2006/relationships/hyperlink" Target="http://www.ilo.org/wcmsp5/groups/public/---ed_norm/---normes/documents/normativeinstrument/wcms_c027_ru.htm" TargetMode="External"/><Relationship Id="rId19" Type="http://schemas.openxmlformats.org/officeDocument/2006/relationships/hyperlink" Target="https://www.ilo.org/dyn/normlex/es/f?p=NORMLEXPUB:12100:0::NO:12100:P12100_INSTRUMENT_ID:312172:NO" TargetMode="External"/><Relationship Id="rId4" Type="http://schemas.openxmlformats.org/officeDocument/2006/relationships/webSettings" Target="webSettings.xml"/><Relationship Id="rId9" Type="http://schemas.openxmlformats.org/officeDocument/2006/relationships/hyperlink" Target="http://www.ilo.org/wcmsp5/groups/public/---ed_norm/---normes/documents/normativeinstrument/wcms_c027_pt.pdf" TargetMode="External"/><Relationship Id="rId14" Type="http://schemas.openxmlformats.org/officeDocument/2006/relationships/hyperlink" Target="https://www.ilo.org/dyn/normlex/es/f?p=NORMLEXPUB:12100:0::NO:12100:P12100_INSTRUMENT_ID:312172: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1101</Words>
  <Characters>6060</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1</cp:revision>
  <dcterms:created xsi:type="dcterms:W3CDTF">2023-01-14T00:09:00Z</dcterms:created>
  <dcterms:modified xsi:type="dcterms:W3CDTF">2023-01-14T00:11:00Z</dcterms:modified>
</cp:coreProperties>
</file>