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4C6" w:rsidRPr="009224C6" w:rsidRDefault="009224C6" w:rsidP="009224C6">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r w:rsidRPr="009224C6">
        <w:rPr>
          <w:rFonts w:ascii="Georgia" w:eastAsia="Times New Roman" w:hAnsi="Georgia" w:cs="Arial"/>
          <w:b/>
          <w:bCs/>
          <w:color w:val="B92517"/>
          <w:spacing w:val="-5"/>
          <w:kern w:val="36"/>
          <w:sz w:val="58"/>
          <w:szCs w:val="58"/>
          <w:lang w:eastAsia="es-MX"/>
        </w:rPr>
        <w:t>C096 - Convenio sobre las agencias retribuidas de colocación (revisado), 1949 (núm. 96)</w:t>
      </w:r>
    </w:p>
    <w:p w:rsidR="009224C6" w:rsidRPr="009224C6" w:rsidRDefault="009224C6" w:rsidP="009224C6">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r w:rsidRPr="009224C6">
        <w:rPr>
          <w:rFonts w:ascii="Georgia" w:eastAsia="Times New Roman" w:hAnsi="Georgia" w:cs="Arial"/>
          <w:b/>
          <w:bCs/>
          <w:color w:val="B92517"/>
          <w:sz w:val="23"/>
          <w:szCs w:val="23"/>
          <w:lang w:eastAsia="es-MX"/>
        </w:rPr>
        <w:t>Preámbulo</w:t>
      </w:r>
    </w:p>
    <w:p w:rsidR="009224C6" w:rsidRPr="009224C6" w:rsidRDefault="009224C6" w:rsidP="009224C6">
      <w:pPr>
        <w:shd w:val="clear" w:color="auto" w:fill="F3F3F3"/>
        <w:spacing w:after="240" w:line="408" w:lineRule="atLeast"/>
        <w:jc w:val="both"/>
        <w:rPr>
          <w:rFonts w:ascii="Arial" w:eastAsia="Times New Roman" w:hAnsi="Arial" w:cs="Arial"/>
          <w:color w:val="333333"/>
          <w:sz w:val="24"/>
          <w:szCs w:val="24"/>
          <w:lang w:eastAsia="es-MX"/>
        </w:rPr>
      </w:pPr>
      <w:bookmarkStart w:id="0" w:name="_GoBack"/>
      <w:r w:rsidRPr="009224C6">
        <w:rPr>
          <w:rFonts w:ascii="Arial" w:eastAsia="Times New Roman" w:hAnsi="Arial" w:cs="Arial"/>
          <w:color w:val="333333"/>
          <w:sz w:val="24"/>
          <w:szCs w:val="24"/>
          <w:lang w:eastAsia="es-MX"/>
        </w:rPr>
        <w:t>La Conferencia General de la Organización Internacional del Trabajo:</w:t>
      </w:r>
    </w:p>
    <w:p w:rsidR="009224C6" w:rsidRPr="009224C6" w:rsidRDefault="009224C6" w:rsidP="009224C6">
      <w:pPr>
        <w:shd w:val="clear" w:color="auto" w:fill="F3F3F3"/>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Convocada en Ginebra por el Consejo de Administración de la Oficina Internacional del Trabajo, y congregada en dicha ciudad el 8 junio 1949 en su trigésima segunda reunión;</w:t>
      </w:r>
    </w:p>
    <w:p w:rsidR="009224C6" w:rsidRPr="009224C6" w:rsidRDefault="009224C6" w:rsidP="009224C6">
      <w:pPr>
        <w:shd w:val="clear" w:color="auto" w:fill="F3F3F3"/>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Después de haber decidido adoptar diversas proposiciones relativas a la revisión del Convenio sobre las agencias retribuidas de colocación, 1933, adoptado por la Conferencia en su decimoséptima reunión, cuestión que está incluida en el décimo punto del orden del día de la reunión;</w:t>
      </w:r>
    </w:p>
    <w:p w:rsidR="009224C6" w:rsidRPr="009224C6" w:rsidRDefault="009224C6" w:rsidP="009224C6">
      <w:pPr>
        <w:shd w:val="clear" w:color="auto" w:fill="F3F3F3"/>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Después de haber decidido que dichas proposiciones revistan la forma de un convenio internacional, complementario del Convenio sobre el servicio del empleo, 1948, el cual declara que todo Miembro para el que está en vigor el Convenio deberá mantener o garantizar el mantenimiento de un servicio público gratuito del empleo, y</w:t>
      </w:r>
    </w:p>
    <w:p w:rsidR="009224C6" w:rsidRPr="009224C6" w:rsidRDefault="009224C6" w:rsidP="009224C6">
      <w:pPr>
        <w:shd w:val="clear" w:color="auto" w:fill="F3F3F3"/>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Considerando que dicho servicio debe estar al alcance de todas las categorías de trabajadores,</w:t>
      </w:r>
    </w:p>
    <w:p w:rsidR="009224C6" w:rsidRPr="009224C6" w:rsidRDefault="009224C6" w:rsidP="009224C6">
      <w:pPr>
        <w:shd w:val="clear" w:color="auto" w:fill="F3F3F3"/>
        <w:spacing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adopta, con fecha primero de julio de mil novecientos cuarenta y nueve, el siguiente Convenio, que podrá ser citado como el Convenio sobre las agencias retribuidas de colocación (revisado), 1949:</w:t>
      </w:r>
    </w:p>
    <w:p w:rsidR="009224C6" w:rsidRPr="009224C6" w:rsidRDefault="009224C6" w:rsidP="009224C6">
      <w:pPr>
        <w:pBdr>
          <w:top w:val="single" w:sz="6" w:space="2" w:color="BBBBBB"/>
          <w:bottom w:val="single" w:sz="6" w:space="2" w:color="BBBBBB"/>
        </w:pBdr>
        <w:shd w:val="clear" w:color="auto" w:fill="F6F0E1"/>
        <w:spacing w:after="225" w:line="408" w:lineRule="atLeast"/>
        <w:jc w:val="both"/>
        <w:outlineLvl w:val="1"/>
        <w:rPr>
          <w:rFonts w:ascii="Arial" w:eastAsia="Times New Roman" w:hAnsi="Arial" w:cs="Arial"/>
          <w:b/>
          <w:bCs/>
          <w:color w:val="B92517"/>
          <w:sz w:val="24"/>
          <w:szCs w:val="24"/>
          <w:lang w:eastAsia="es-MX"/>
        </w:rPr>
      </w:pPr>
      <w:r w:rsidRPr="009224C6">
        <w:rPr>
          <w:rFonts w:ascii="Arial" w:eastAsia="Times New Roman" w:hAnsi="Arial" w:cs="Arial"/>
          <w:b/>
          <w:bCs/>
          <w:color w:val="B92517"/>
          <w:sz w:val="24"/>
          <w:szCs w:val="24"/>
          <w:lang w:eastAsia="es-MX"/>
        </w:rPr>
        <w:t>Parte I. Disposiciones Generales</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1" w:name="A1"/>
      <w:bookmarkEnd w:id="1"/>
      <w:r w:rsidRPr="009224C6">
        <w:rPr>
          <w:rFonts w:ascii="Arial" w:eastAsia="Times New Roman" w:hAnsi="Arial" w:cs="Arial"/>
          <w:b/>
          <w:bCs/>
          <w:i/>
          <w:iCs/>
          <w:color w:val="333333"/>
          <w:sz w:val="24"/>
          <w:szCs w:val="24"/>
          <w:lang w:eastAsia="es-MX"/>
        </w:rPr>
        <w:lastRenderedPageBreak/>
        <w:t>Artículo 1</w:t>
      </w:r>
    </w:p>
    <w:p w:rsidR="009224C6" w:rsidRPr="009224C6" w:rsidRDefault="009224C6" w:rsidP="009224C6">
      <w:pPr>
        <w:numPr>
          <w:ilvl w:val="0"/>
          <w:numId w:val="1"/>
        </w:numPr>
        <w:shd w:val="clear" w:color="auto" w:fill="FFFFFF"/>
        <w:spacing w:after="144" w:line="408" w:lineRule="atLeast"/>
        <w:ind w:left="0"/>
        <w:jc w:val="both"/>
        <w:rPr>
          <w:rFonts w:ascii="Arial" w:eastAsia="Times New Roman" w:hAnsi="Arial" w:cs="Arial"/>
          <w:color w:val="333333"/>
          <w:sz w:val="24"/>
          <w:szCs w:val="24"/>
          <w:lang w:eastAsia="es-MX"/>
        </w:rPr>
      </w:pPr>
      <w:bookmarkStart w:id="2" w:name="A1P1"/>
      <w:bookmarkEnd w:id="2"/>
      <w:r w:rsidRPr="009224C6">
        <w:rPr>
          <w:rFonts w:ascii="Arial" w:eastAsia="Times New Roman" w:hAnsi="Arial" w:cs="Arial"/>
          <w:color w:val="333333"/>
          <w:sz w:val="24"/>
          <w:szCs w:val="24"/>
          <w:lang w:eastAsia="es-MX"/>
        </w:rPr>
        <w:t>1. A los efectos del presente Convenio, la expresión </w:t>
      </w:r>
      <w:r w:rsidRPr="009224C6">
        <w:rPr>
          <w:rFonts w:ascii="Arial" w:eastAsia="Times New Roman" w:hAnsi="Arial" w:cs="Arial"/>
          <w:b/>
          <w:bCs/>
          <w:i/>
          <w:iCs/>
          <w:color w:val="333333"/>
          <w:sz w:val="24"/>
          <w:szCs w:val="24"/>
          <w:lang w:eastAsia="es-MX"/>
        </w:rPr>
        <w:t>agencia retribuida de colocación</w:t>
      </w:r>
      <w:r w:rsidRPr="009224C6">
        <w:rPr>
          <w:rFonts w:ascii="Arial" w:eastAsia="Times New Roman" w:hAnsi="Arial" w:cs="Arial"/>
          <w:color w:val="333333"/>
          <w:sz w:val="24"/>
          <w:szCs w:val="24"/>
          <w:lang w:eastAsia="es-MX"/>
        </w:rPr>
        <w:t> significa:</w:t>
      </w:r>
    </w:p>
    <w:p w:rsidR="009224C6" w:rsidRPr="009224C6" w:rsidRDefault="009224C6" w:rsidP="009224C6">
      <w:pPr>
        <w:numPr>
          <w:ilvl w:val="1"/>
          <w:numId w:val="1"/>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(a) las agencias de colocación con fines lucrativos, es decir, toda persona, sociedad, institución, oficina u otra organización que sirva de intermediario para procurar un empleo a un trabajador o un trabajador a un empleador, con objeto de obtener de uno u otro un beneficio material directo o indirecto; esta definición no se aplica a los periódicos u otras publicaciones, a no ser que tenga por objeto exclusivo o principal el de actuar como intermediarios entre empleadores y trabajadores;</w:t>
      </w:r>
    </w:p>
    <w:p w:rsidR="009224C6" w:rsidRPr="009224C6" w:rsidRDefault="009224C6" w:rsidP="009224C6">
      <w:pPr>
        <w:numPr>
          <w:ilvl w:val="1"/>
          <w:numId w:val="1"/>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(b) las agencias de colocación sin fines lucrativos, es decir, los servicios de colocación de las sociedades, instituciones, agencias u otras organizaciones que, sin buscar un beneficio material, perciban del empleador o del trabajador, por dichos servicios, un derecho de entrada, una cotización o una remuneración cualquiera.</w:t>
      </w:r>
    </w:p>
    <w:p w:rsidR="009224C6" w:rsidRPr="009224C6" w:rsidRDefault="009224C6" w:rsidP="009224C6">
      <w:pPr>
        <w:numPr>
          <w:ilvl w:val="0"/>
          <w:numId w:val="1"/>
        </w:numPr>
        <w:shd w:val="clear" w:color="auto" w:fill="FFFFFF"/>
        <w:spacing w:after="144" w:line="408" w:lineRule="atLeast"/>
        <w:ind w:left="0"/>
        <w:jc w:val="both"/>
        <w:rPr>
          <w:rFonts w:ascii="Arial" w:eastAsia="Times New Roman" w:hAnsi="Arial" w:cs="Arial"/>
          <w:color w:val="333333"/>
          <w:sz w:val="24"/>
          <w:szCs w:val="24"/>
          <w:lang w:eastAsia="es-MX"/>
        </w:rPr>
      </w:pPr>
      <w:bookmarkStart w:id="3" w:name="A1P2"/>
      <w:bookmarkEnd w:id="3"/>
      <w:r w:rsidRPr="009224C6">
        <w:rPr>
          <w:rFonts w:ascii="Arial" w:eastAsia="Times New Roman" w:hAnsi="Arial" w:cs="Arial"/>
          <w:color w:val="333333"/>
          <w:sz w:val="24"/>
          <w:szCs w:val="24"/>
          <w:lang w:eastAsia="es-MX"/>
        </w:rPr>
        <w:t>2. El presente Convenio no se aplica a la colocación de la gente de mar.</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4" w:name="A2"/>
      <w:bookmarkEnd w:id="4"/>
      <w:r w:rsidRPr="009224C6">
        <w:rPr>
          <w:rFonts w:ascii="Arial" w:eastAsia="Times New Roman" w:hAnsi="Arial" w:cs="Arial"/>
          <w:b/>
          <w:bCs/>
          <w:i/>
          <w:iCs/>
          <w:color w:val="333333"/>
          <w:sz w:val="24"/>
          <w:szCs w:val="24"/>
          <w:lang w:eastAsia="es-MX"/>
        </w:rPr>
        <w:t>Artículo 2</w:t>
      </w:r>
    </w:p>
    <w:p w:rsidR="009224C6" w:rsidRPr="009224C6" w:rsidRDefault="009224C6" w:rsidP="009224C6">
      <w:pPr>
        <w:numPr>
          <w:ilvl w:val="0"/>
          <w:numId w:val="2"/>
        </w:numPr>
        <w:shd w:val="clear" w:color="auto" w:fill="FFFFFF"/>
        <w:spacing w:after="144" w:line="408" w:lineRule="atLeast"/>
        <w:ind w:left="0"/>
        <w:jc w:val="both"/>
        <w:rPr>
          <w:rFonts w:ascii="Arial" w:eastAsia="Times New Roman" w:hAnsi="Arial" w:cs="Arial"/>
          <w:color w:val="333333"/>
          <w:sz w:val="24"/>
          <w:szCs w:val="24"/>
          <w:lang w:eastAsia="es-MX"/>
        </w:rPr>
      </w:pPr>
      <w:bookmarkStart w:id="5" w:name="A2P1"/>
      <w:bookmarkEnd w:id="5"/>
      <w:r w:rsidRPr="009224C6">
        <w:rPr>
          <w:rFonts w:ascii="Arial" w:eastAsia="Times New Roman" w:hAnsi="Arial" w:cs="Arial"/>
          <w:color w:val="333333"/>
          <w:sz w:val="24"/>
          <w:szCs w:val="24"/>
          <w:lang w:eastAsia="es-MX"/>
        </w:rPr>
        <w:t>1. Todo Miembro que ratifique el presente Convenio deberá indicar en su instrumento de ratificación si acepta las disposiciones de la parte II, que prevén la supresión progresiva de las agencias retribuidas de colocación con fines lucrativos y la reglamentación de las demás agencias de colocación, o si acepta las disposiciones de la parte III, que prevén la reglamentación de las agencias retribuidas de colocación, comprendidas las agencias de colocación con fines lucrativos.</w:t>
      </w:r>
    </w:p>
    <w:p w:rsidR="009224C6" w:rsidRPr="009224C6" w:rsidRDefault="009224C6" w:rsidP="009224C6">
      <w:pPr>
        <w:numPr>
          <w:ilvl w:val="0"/>
          <w:numId w:val="2"/>
        </w:numPr>
        <w:shd w:val="clear" w:color="auto" w:fill="FFFFFF"/>
        <w:spacing w:after="144" w:line="408" w:lineRule="atLeast"/>
        <w:ind w:left="0"/>
        <w:jc w:val="both"/>
        <w:rPr>
          <w:rFonts w:ascii="Arial" w:eastAsia="Times New Roman" w:hAnsi="Arial" w:cs="Arial"/>
          <w:color w:val="333333"/>
          <w:sz w:val="24"/>
          <w:szCs w:val="24"/>
          <w:lang w:eastAsia="es-MX"/>
        </w:rPr>
      </w:pPr>
      <w:bookmarkStart w:id="6" w:name="A2P2"/>
      <w:bookmarkEnd w:id="6"/>
      <w:r w:rsidRPr="009224C6">
        <w:rPr>
          <w:rFonts w:ascii="Arial" w:eastAsia="Times New Roman" w:hAnsi="Arial" w:cs="Arial"/>
          <w:color w:val="333333"/>
          <w:sz w:val="24"/>
          <w:szCs w:val="24"/>
          <w:lang w:eastAsia="es-MX"/>
        </w:rPr>
        <w:t>2. Todo Miembro que acepte las disposiciones de la parte III del Convenio podrá notificar ulteriormente al Director General la aceptación de las disposiciones de la parte II; a partir de la fecha del registro de tal notificación por el Director General, las disposiciones de la parte III del Convenio dejarán de tener efecto con respecto a dicho Miembro y le serán aplicables las disposiciones de la parte II.</w:t>
      </w:r>
    </w:p>
    <w:p w:rsidR="009224C6" w:rsidRPr="009224C6" w:rsidRDefault="009224C6" w:rsidP="009224C6">
      <w:pPr>
        <w:pBdr>
          <w:top w:val="single" w:sz="6" w:space="2" w:color="BBBBBB"/>
          <w:bottom w:val="single" w:sz="6" w:space="2" w:color="BBBBBB"/>
        </w:pBdr>
        <w:shd w:val="clear" w:color="auto" w:fill="F6F0E1"/>
        <w:spacing w:after="225" w:line="408" w:lineRule="atLeast"/>
        <w:jc w:val="both"/>
        <w:outlineLvl w:val="1"/>
        <w:rPr>
          <w:rFonts w:ascii="Arial" w:eastAsia="Times New Roman" w:hAnsi="Arial" w:cs="Arial"/>
          <w:b/>
          <w:bCs/>
          <w:color w:val="B92517"/>
          <w:sz w:val="24"/>
          <w:szCs w:val="24"/>
          <w:lang w:eastAsia="es-MX"/>
        </w:rPr>
      </w:pPr>
      <w:r w:rsidRPr="009224C6">
        <w:rPr>
          <w:rFonts w:ascii="Arial" w:eastAsia="Times New Roman" w:hAnsi="Arial" w:cs="Arial"/>
          <w:b/>
          <w:bCs/>
          <w:color w:val="B92517"/>
          <w:sz w:val="24"/>
          <w:szCs w:val="24"/>
          <w:lang w:eastAsia="es-MX"/>
        </w:rPr>
        <w:lastRenderedPageBreak/>
        <w:t>Parte II. Supresión Progresiva de las Agencias retribuidas de colocación con Fines Lucrativos y Reglamentación de las Demás Agencias de colocación</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7" w:name="A3"/>
      <w:bookmarkEnd w:id="7"/>
      <w:r w:rsidRPr="009224C6">
        <w:rPr>
          <w:rFonts w:ascii="Arial" w:eastAsia="Times New Roman" w:hAnsi="Arial" w:cs="Arial"/>
          <w:b/>
          <w:bCs/>
          <w:i/>
          <w:iCs/>
          <w:color w:val="333333"/>
          <w:sz w:val="24"/>
          <w:szCs w:val="24"/>
          <w:lang w:eastAsia="es-MX"/>
        </w:rPr>
        <w:t>Artículo 3</w:t>
      </w:r>
    </w:p>
    <w:p w:rsidR="009224C6" w:rsidRPr="009224C6" w:rsidRDefault="009224C6" w:rsidP="009224C6">
      <w:pPr>
        <w:numPr>
          <w:ilvl w:val="0"/>
          <w:numId w:val="3"/>
        </w:numPr>
        <w:shd w:val="clear" w:color="auto" w:fill="FFFFFF"/>
        <w:spacing w:after="144" w:line="408" w:lineRule="atLeast"/>
        <w:ind w:left="0"/>
        <w:jc w:val="both"/>
        <w:rPr>
          <w:rFonts w:ascii="Arial" w:eastAsia="Times New Roman" w:hAnsi="Arial" w:cs="Arial"/>
          <w:color w:val="333333"/>
          <w:sz w:val="24"/>
          <w:szCs w:val="24"/>
          <w:lang w:eastAsia="es-MX"/>
        </w:rPr>
      </w:pPr>
      <w:bookmarkStart w:id="8" w:name="A3P1"/>
      <w:bookmarkEnd w:id="8"/>
      <w:r w:rsidRPr="009224C6">
        <w:rPr>
          <w:rFonts w:ascii="Arial" w:eastAsia="Times New Roman" w:hAnsi="Arial" w:cs="Arial"/>
          <w:color w:val="333333"/>
          <w:sz w:val="24"/>
          <w:szCs w:val="24"/>
          <w:lang w:eastAsia="es-MX"/>
        </w:rPr>
        <w:t>1. Las agencias retribuidas de colocación con fines lucrativos, comprendidas en el párrafo 1, a), del artículo 1, deberán suprimirse dentro de un plazo limitado, cuya duración se especificará por la autoridad competente.</w:t>
      </w:r>
    </w:p>
    <w:p w:rsidR="009224C6" w:rsidRPr="009224C6" w:rsidRDefault="009224C6" w:rsidP="009224C6">
      <w:pPr>
        <w:numPr>
          <w:ilvl w:val="0"/>
          <w:numId w:val="3"/>
        </w:numPr>
        <w:shd w:val="clear" w:color="auto" w:fill="FFFFFF"/>
        <w:spacing w:after="144" w:line="408" w:lineRule="atLeast"/>
        <w:ind w:left="0"/>
        <w:jc w:val="both"/>
        <w:rPr>
          <w:rFonts w:ascii="Arial" w:eastAsia="Times New Roman" w:hAnsi="Arial" w:cs="Arial"/>
          <w:color w:val="333333"/>
          <w:sz w:val="24"/>
          <w:szCs w:val="24"/>
          <w:lang w:eastAsia="es-MX"/>
        </w:rPr>
      </w:pPr>
      <w:bookmarkStart w:id="9" w:name="A3P2"/>
      <w:bookmarkEnd w:id="9"/>
      <w:r w:rsidRPr="009224C6">
        <w:rPr>
          <w:rFonts w:ascii="Arial" w:eastAsia="Times New Roman" w:hAnsi="Arial" w:cs="Arial"/>
          <w:color w:val="333333"/>
          <w:sz w:val="24"/>
          <w:szCs w:val="24"/>
          <w:lang w:eastAsia="es-MX"/>
        </w:rPr>
        <w:t>2. Dichas agencias no deberán suprimirse hasta que se haya establecido un servicio público del empleo.</w:t>
      </w:r>
    </w:p>
    <w:p w:rsidR="009224C6" w:rsidRPr="009224C6" w:rsidRDefault="009224C6" w:rsidP="009224C6">
      <w:pPr>
        <w:numPr>
          <w:ilvl w:val="0"/>
          <w:numId w:val="3"/>
        </w:numPr>
        <w:shd w:val="clear" w:color="auto" w:fill="FFFFFF"/>
        <w:spacing w:after="144" w:line="408" w:lineRule="atLeast"/>
        <w:ind w:left="0"/>
        <w:jc w:val="both"/>
        <w:rPr>
          <w:rFonts w:ascii="Arial" w:eastAsia="Times New Roman" w:hAnsi="Arial" w:cs="Arial"/>
          <w:color w:val="333333"/>
          <w:sz w:val="24"/>
          <w:szCs w:val="24"/>
          <w:lang w:eastAsia="es-MX"/>
        </w:rPr>
      </w:pPr>
      <w:bookmarkStart w:id="10" w:name="A3P3"/>
      <w:bookmarkEnd w:id="10"/>
      <w:r w:rsidRPr="009224C6">
        <w:rPr>
          <w:rFonts w:ascii="Arial" w:eastAsia="Times New Roman" w:hAnsi="Arial" w:cs="Arial"/>
          <w:color w:val="333333"/>
          <w:sz w:val="24"/>
          <w:szCs w:val="24"/>
          <w:lang w:eastAsia="es-MX"/>
        </w:rPr>
        <w:t>3. La autoridad competente podrá fijar plazos diferentes para la supresión de las agencias que se ocupen de la colocación de categorías diferentes de personas.</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11" w:name="A4"/>
      <w:bookmarkEnd w:id="11"/>
      <w:r w:rsidRPr="009224C6">
        <w:rPr>
          <w:rFonts w:ascii="Arial" w:eastAsia="Times New Roman" w:hAnsi="Arial" w:cs="Arial"/>
          <w:b/>
          <w:bCs/>
          <w:i/>
          <w:iCs/>
          <w:color w:val="333333"/>
          <w:sz w:val="24"/>
          <w:szCs w:val="24"/>
          <w:lang w:eastAsia="es-MX"/>
        </w:rPr>
        <w:t>Artículo 4</w:t>
      </w:r>
    </w:p>
    <w:p w:rsidR="009224C6" w:rsidRPr="009224C6" w:rsidRDefault="009224C6" w:rsidP="009224C6">
      <w:pPr>
        <w:numPr>
          <w:ilvl w:val="0"/>
          <w:numId w:val="4"/>
        </w:numPr>
        <w:shd w:val="clear" w:color="auto" w:fill="FFFFFF"/>
        <w:spacing w:after="144" w:line="408" w:lineRule="atLeast"/>
        <w:ind w:left="0"/>
        <w:jc w:val="both"/>
        <w:rPr>
          <w:rFonts w:ascii="Arial" w:eastAsia="Times New Roman" w:hAnsi="Arial" w:cs="Arial"/>
          <w:color w:val="333333"/>
          <w:sz w:val="24"/>
          <w:szCs w:val="24"/>
          <w:lang w:eastAsia="es-MX"/>
        </w:rPr>
      </w:pPr>
      <w:bookmarkStart w:id="12" w:name="A4P1"/>
      <w:bookmarkEnd w:id="12"/>
      <w:r w:rsidRPr="009224C6">
        <w:rPr>
          <w:rFonts w:ascii="Arial" w:eastAsia="Times New Roman" w:hAnsi="Arial" w:cs="Arial"/>
          <w:color w:val="333333"/>
          <w:sz w:val="24"/>
          <w:szCs w:val="24"/>
          <w:lang w:eastAsia="es-MX"/>
        </w:rPr>
        <w:t>1. Durante el período que proceda a su supresión, las agencias retribuidas de colocación con fines lucrativos:</w:t>
      </w:r>
    </w:p>
    <w:p w:rsidR="009224C6" w:rsidRPr="009224C6" w:rsidRDefault="009224C6" w:rsidP="009224C6">
      <w:pPr>
        <w:numPr>
          <w:ilvl w:val="1"/>
          <w:numId w:val="4"/>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(a) estarán sujetas a la vigilancia de la autoridad competente; y</w:t>
      </w:r>
    </w:p>
    <w:p w:rsidR="009224C6" w:rsidRPr="009224C6" w:rsidRDefault="009224C6" w:rsidP="009224C6">
      <w:pPr>
        <w:numPr>
          <w:ilvl w:val="1"/>
          <w:numId w:val="4"/>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(b) sólo podrán percibir las retribuciones y los gastos que figuren en una tarifa que haya sido sometida a la autoridad competente y aprobada por la misma o que haya sido fijada por dicha autoridad.</w:t>
      </w:r>
    </w:p>
    <w:p w:rsidR="009224C6" w:rsidRPr="009224C6" w:rsidRDefault="009224C6" w:rsidP="009224C6">
      <w:pPr>
        <w:numPr>
          <w:ilvl w:val="0"/>
          <w:numId w:val="4"/>
        </w:numPr>
        <w:shd w:val="clear" w:color="auto" w:fill="FFFFFF"/>
        <w:spacing w:after="144" w:line="408" w:lineRule="atLeast"/>
        <w:ind w:left="0"/>
        <w:jc w:val="both"/>
        <w:rPr>
          <w:rFonts w:ascii="Arial" w:eastAsia="Times New Roman" w:hAnsi="Arial" w:cs="Arial"/>
          <w:color w:val="333333"/>
          <w:sz w:val="24"/>
          <w:szCs w:val="24"/>
          <w:lang w:eastAsia="es-MX"/>
        </w:rPr>
      </w:pPr>
      <w:bookmarkStart w:id="13" w:name="A4P2"/>
      <w:bookmarkEnd w:id="13"/>
      <w:r w:rsidRPr="009224C6">
        <w:rPr>
          <w:rFonts w:ascii="Arial" w:eastAsia="Times New Roman" w:hAnsi="Arial" w:cs="Arial"/>
          <w:color w:val="333333"/>
          <w:sz w:val="24"/>
          <w:szCs w:val="24"/>
          <w:lang w:eastAsia="es-MX"/>
        </w:rPr>
        <w:t>2. Dicha vigilancia tenderá especialmente a eliminar todos los abusos relativos al funcionamiento de las agencias retribuidas de colocación con fines lucrativos.</w:t>
      </w:r>
    </w:p>
    <w:p w:rsidR="009224C6" w:rsidRPr="009224C6" w:rsidRDefault="009224C6" w:rsidP="009224C6">
      <w:pPr>
        <w:numPr>
          <w:ilvl w:val="0"/>
          <w:numId w:val="4"/>
        </w:numPr>
        <w:shd w:val="clear" w:color="auto" w:fill="FFFFFF"/>
        <w:spacing w:after="144" w:line="408" w:lineRule="atLeast"/>
        <w:ind w:left="0"/>
        <w:jc w:val="both"/>
        <w:rPr>
          <w:rFonts w:ascii="Arial" w:eastAsia="Times New Roman" w:hAnsi="Arial" w:cs="Arial"/>
          <w:color w:val="333333"/>
          <w:sz w:val="24"/>
          <w:szCs w:val="24"/>
          <w:lang w:eastAsia="es-MX"/>
        </w:rPr>
      </w:pPr>
      <w:bookmarkStart w:id="14" w:name="A4P3"/>
      <w:bookmarkEnd w:id="14"/>
      <w:r w:rsidRPr="009224C6">
        <w:rPr>
          <w:rFonts w:ascii="Arial" w:eastAsia="Times New Roman" w:hAnsi="Arial" w:cs="Arial"/>
          <w:color w:val="333333"/>
          <w:sz w:val="24"/>
          <w:szCs w:val="24"/>
          <w:lang w:eastAsia="es-MX"/>
        </w:rPr>
        <w:t>3. A estos efectos, la autoridad competente deberá consultar, por vías apropiadas, a las organizaciones interesadas de empleadores y de trabajadores.</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15" w:name="A5"/>
      <w:bookmarkEnd w:id="15"/>
      <w:r w:rsidRPr="009224C6">
        <w:rPr>
          <w:rFonts w:ascii="Arial" w:eastAsia="Times New Roman" w:hAnsi="Arial" w:cs="Arial"/>
          <w:b/>
          <w:bCs/>
          <w:i/>
          <w:iCs/>
          <w:color w:val="333333"/>
          <w:sz w:val="24"/>
          <w:szCs w:val="24"/>
          <w:lang w:eastAsia="es-MX"/>
        </w:rPr>
        <w:t>Artículo 5</w:t>
      </w:r>
    </w:p>
    <w:p w:rsidR="009224C6" w:rsidRPr="009224C6" w:rsidRDefault="009224C6" w:rsidP="009224C6">
      <w:pPr>
        <w:numPr>
          <w:ilvl w:val="0"/>
          <w:numId w:val="5"/>
        </w:numPr>
        <w:shd w:val="clear" w:color="auto" w:fill="FFFFFF"/>
        <w:spacing w:after="144" w:line="408" w:lineRule="atLeast"/>
        <w:ind w:left="0"/>
        <w:jc w:val="both"/>
        <w:rPr>
          <w:rFonts w:ascii="Arial" w:eastAsia="Times New Roman" w:hAnsi="Arial" w:cs="Arial"/>
          <w:color w:val="333333"/>
          <w:sz w:val="24"/>
          <w:szCs w:val="24"/>
          <w:lang w:eastAsia="es-MX"/>
        </w:rPr>
      </w:pPr>
      <w:bookmarkStart w:id="16" w:name="A5P1"/>
      <w:bookmarkEnd w:id="16"/>
      <w:r w:rsidRPr="009224C6">
        <w:rPr>
          <w:rFonts w:ascii="Arial" w:eastAsia="Times New Roman" w:hAnsi="Arial" w:cs="Arial"/>
          <w:color w:val="333333"/>
          <w:sz w:val="24"/>
          <w:szCs w:val="24"/>
          <w:lang w:eastAsia="es-MX"/>
        </w:rPr>
        <w:t xml:space="preserve">1. La autoridad competente, en casos especiales, podrá conceder excepciones a las disposiciones del párrafo 1 del artículo 3 del presente Convenio con respecto a categorías de personas, definidas de manera precisa por la legislación nacional, cuya colocación no pueda efectuarse satisfactoriamente por el servicio público del </w:t>
      </w:r>
      <w:r w:rsidRPr="009224C6">
        <w:rPr>
          <w:rFonts w:ascii="Arial" w:eastAsia="Times New Roman" w:hAnsi="Arial" w:cs="Arial"/>
          <w:color w:val="333333"/>
          <w:sz w:val="24"/>
          <w:szCs w:val="24"/>
          <w:lang w:eastAsia="es-MX"/>
        </w:rPr>
        <w:lastRenderedPageBreak/>
        <w:t>empleo, pero solamente previa consulta, por vías apropiadas, a las organizaciones interesadas de empleadores y de trabajadores.</w:t>
      </w:r>
    </w:p>
    <w:p w:rsidR="009224C6" w:rsidRPr="009224C6" w:rsidRDefault="009224C6" w:rsidP="009224C6">
      <w:pPr>
        <w:numPr>
          <w:ilvl w:val="0"/>
          <w:numId w:val="5"/>
        </w:numPr>
        <w:shd w:val="clear" w:color="auto" w:fill="FFFFFF"/>
        <w:spacing w:after="144" w:line="408" w:lineRule="atLeast"/>
        <w:ind w:left="0"/>
        <w:jc w:val="both"/>
        <w:rPr>
          <w:rFonts w:ascii="Arial" w:eastAsia="Times New Roman" w:hAnsi="Arial" w:cs="Arial"/>
          <w:color w:val="333333"/>
          <w:sz w:val="24"/>
          <w:szCs w:val="24"/>
          <w:lang w:eastAsia="es-MX"/>
        </w:rPr>
      </w:pPr>
      <w:bookmarkStart w:id="17" w:name="A5P2"/>
      <w:bookmarkEnd w:id="17"/>
      <w:r w:rsidRPr="009224C6">
        <w:rPr>
          <w:rFonts w:ascii="Arial" w:eastAsia="Times New Roman" w:hAnsi="Arial" w:cs="Arial"/>
          <w:color w:val="333333"/>
          <w:sz w:val="24"/>
          <w:szCs w:val="24"/>
          <w:lang w:eastAsia="es-MX"/>
        </w:rPr>
        <w:t>2. Toda agencia retribuida de colocación a la que se conceda una excepción en virtud del presente artículo:</w:t>
      </w:r>
    </w:p>
    <w:p w:rsidR="009224C6" w:rsidRPr="009224C6" w:rsidRDefault="009224C6" w:rsidP="009224C6">
      <w:pPr>
        <w:numPr>
          <w:ilvl w:val="1"/>
          <w:numId w:val="5"/>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(a) estará sujeta a la vigilancia de la autoridad competente;</w:t>
      </w:r>
    </w:p>
    <w:p w:rsidR="009224C6" w:rsidRPr="009224C6" w:rsidRDefault="009224C6" w:rsidP="009224C6">
      <w:pPr>
        <w:numPr>
          <w:ilvl w:val="1"/>
          <w:numId w:val="5"/>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(b) deberá poseer una licencia anual, renovable a discreción de la autoridad competente;</w:t>
      </w:r>
    </w:p>
    <w:p w:rsidR="009224C6" w:rsidRPr="009224C6" w:rsidRDefault="009224C6" w:rsidP="009224C6">
      <w:pPr>
        <w:numPr>
          <w:ilvl w:val="1"/>
          <w:numId w:val="5"/>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(c) sólo podrá percibir las retribuciones y los gastos que figuren en una tarifa que haya sido sometida a la autoridad competente y aprobada por la misma o que haya sido fijada por dicha autoridad; y</w:t>
      </w:r>
    </w:p>
    <w:p w:rsidR="009224C6" w:rsidRPr="009224C6" w:rsidRDefault="009224C6" w:rsidP="009224C6">
      <w:pPr>
        <w:numPr>
          <w:ilvl w:val="1"/>
          <w:numId w:val="5"/>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(d) no podrá colocar o reclutar trabajadores en el extranjero sino de acuerdo con las condiciones fijadas por la legislación vigente y si la autoridad competente lo autoriza.</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18" w:name="A6"/>
      <w:bookmarkEnd w:id="18"/>
      <w:r w:rsidRPr="009224C6">
        <w:rPr>
          <w:rFonts w:ascii="Arial" w:eastAsia="Times New Roman" w:hAnsi="Arial" w:cs="Arial"/>
          <w:b/>
          <w:bCs/>
          <w:i/>
          <w:iCs/>
          <w:color w:val="333333"/>
          <w:sz w:val="24"/>
          <w:szCs w:val="24"/>
          <w:lang w:eastAsia="es-MX"/>
        </w:rPr>
        <w:t>Artículo 6</w:t>
      </w:r>
    </w:p>
    <w:p w:rsidR="009224C6" w:rsidRPr="009224C6" w:rsidRDefault="009224C6" w:rsidP="009224C6">
      <w:pPr>
        <w:shd w:val="clear" w:color="auto" w:fill="FFFFFF"/>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Las agencias retribuidas de colocación sin fines lucrativos comprendidas en el párrafo 1, b), del artículo 1:</w:t>
      </w:r>
    </w:p>
    <w:p w:rsidR="009224C6" w:rsidRPr="009224C6" w:rsidRDefault="009224C6" w:rsidP="009224C6">
      <w:pPr>
        <w:numPr>
          <w:ilvl w:val="0"/>
          <w:numId w:val="6"/>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(a) deberán poseer una autorización de la autoridad competente y estarán sujetas a la vigilancia de dicha autoridad;</w:t>
      </w:r>
    </w:p>
    <w:p w:rsidR="009224C6" w:rsidRPr="009224C6" w:rsidRDefault="009224C6" w:rsidP="009224C6">
      <w:pPr>
        <w:numPr>
          <w:ilvl w:val="0"/>
          <w:numId w:val="6"/>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(b) no podrán percibir una retribución superior a la tarifa que haya sido sometida a la autoridad competente y aprobada por la misma o que haya sido fijada por dicha autoridad, habida cuenta estrictamente de los gastos ocasionados; y</w:t>
      </w:r>
    </w:p>
    <w:p w:rsidR="009224C6" w:rsidRPr="009224C6" w:rsidRDefault="009224C6" w:rsidP="009224C6">
      <w:pPr>
        <w:numPr>
          <w:ilvl w:val="0"/>
          <w:numId w:val="6"/>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(c) no podrán colocar o reclutar trabajadores en el extranjero sino de acuerdo con las condiciones fijadas por la legislación vigente y si la autoridad competente lo autoriza.</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19" w:name="A7"/>
      <w:bookmarkEnd w:id="19"/>
      <w:r w:rsidRPr="009224C6">
        <w:rPr>
          <w:rFonts w:ascii="Arial" w:eastAsia="Times New Roman" w:hAnsi="Arial" w:cs="Arial"/>
          <w:b/>
          <w:bCs/>
          <w:i/>
          <w:iCs/>
          <w:color w:val="333333"/>
          <w:sz w:val="24"/>
          <w:szCs w:val="24"/>
          <w:lang w:eastAsia="es-MX"/>
        </w:rPr>
        <w:t>Artículo 7</w:t>
      </w:r>
    </w:p>
    <w:p w:rsidR="009224C6" w:rsidRPr="009224C6" w:rsidRDefault="009224C6" w:rsidP="009224C6">
      <w:pPr>
        <w:shd w:val="clear" w:color="auto" w:fill="FFFFFF"/>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lastRenderedPageBreak/>
        <w:t>La autoridad competente deberá tomar las medidas necesarias para cerciorarse de que las agencias no retribuidas de colocación efectúan sus operaciones a título gratuito.</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20" w:name="A8"/>
      <w:bookmarkEnd w:id="20"/>
      <w:r w:rsidRPr="009224C6">
        <w:rPr>
          <w:rFonts w:ascii="Arial" w:eastAsia="Times New Roman" w:hAnsi="Arial" w:cs="Arial"/>
          <w:b/>
          <w:bCs/>
          <w:i/>
          <w:iCs/>
          <w:color w:val="333333"/>
          <w:sz w:val="24"/>
          <w:szCs w:val="24"/>
          <w:lang w:eastAsia="es-MX"/>
        </w:rPr>
        <w:t>Artículo 8</w:t>
      </w:r>
    </w:p>
    <w:p w:rsidR="009224C6" w:rsidRPr="009224C6" w:rsidRDefault="009224C6" w:rsidP="009224C6">
      <w:pPr>
        <w:shd w:val="clear" w:color="auto" w:fill="FFFFFF"/>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Se deberán establecer sanciones penales apropiadas, que comprenderán, si ello fuere necesario, incluso la cancelación de la licencia o de la autorización prevista en el Convenio, por cualquier infracción de las disposiciones de esta parte del Convenio o de la legislación que le dé efecto.</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21" w:name="A9"/>
      <w:bookmarkEnd w:id="21"/>
      <w:r w:rsidRPr="009224C6">
        <w:rPr>
          <w:rFonts w:ascii="Arial" w:eastAsia="Times New Roman" w:hAnsi="Arial" w:cs="Arial"/>
          <w:b/>
          <w:bCs/>
          <w:i/>
          <w:iCs/>
          <w:color w:val="333333"/>
          <w:sz w:val="24"/>
          <w:szCs w:val="24"/>
          <w:lang w:eastAsia="es-MX"/>
        </w:rPr>
        <w:t>Artículo 9</w:t>
      </w:r>
    </w:p>
    <w:p w:rsidR="009224C6" w:rsidRPr="009224C6" w:rsidRDefault="009224C6" w:rsidP="009224C6">
      <w:pPr>
        <w:shd w:val="clear" w:color="auto" w:fill="FFFFFF"/>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Las memorias anuales previstas en el artículo 22 de la Constitución de la Organización Internacional del Trabajo contendrán toda la información necesaria sobre las excepciones concedidas en virtud del artículo 5 y, más particularmente, información sobre el número de agencias que gocen de excepciones y la extensión de sus actividades, las razones que motiven las excepciones y las medidas adoptadas por la autoridad competente para vigilar las actividades de dichas agencias.</w:t>
      </w:r>
    </w:p>
    <w:p w:rsidR="009224C6" w:rsidRPr="009224C6" w:rsidRDefault="009224C6" w:rsidP="009224C6">
      <w:pPr>
        <w:pBdr>
          <w:top w:val="single" w:sz="6" w:space="2" w:color="BBBBBB"/>
          <w:bottom w:val="single" w:sz="6" w:space="2" w:color="BBBBBB"/>
        </w:pBdr>
        <w:shd w:val="clear" w:color="auto" w:fill="F6F0E1"/>
        <w:spacing w:after="225" w:line="408" w:lineRule="atLeast"/>
        <w:jc w:val="both"/>
        <w:outlineLvl w:val="1"/>
        <w:rPr>
          <w:rFonts w:ascii="Arial" w:eastAsia="Times New Roman" w:hAnsi="Arial" w:cs="Arial"/>
          <w:b/>
          <w:bCs/>
          <w:color w:val="B92517"/>
          <w:sz w:val="24"/>
          <w:szCs w:val="24"/>
          <w:lang w:eastAsia="es-MX"/>
        </w:rPr>
      </w:pPr>
      <w:r w:rsidRPr="009224C6">
        <w:rPr>
          <w:rFonts w:ascii="Arial" w:eastAsia="Times New Roman" w:hAnsi="Arial" w:cs="Arial"/>
          <w:b/>
          <w:bCs/>
          <w:color w:val="B92517"/>
          <w:sz w:val="24"/>
          <w:szCs w:val="24"/>
          <w:lang w:eastAsia="es-MX"/>
        </w:rPr>
        <w:t xml:space="preserve">Parte III. Reglamentación de las Agencias </w:t>
      </w:r>
      <w:proofErr w:type="spellStart"/>
      <w:r w:rsidRPr="009224C6">
        <w:rPr>
          <w:rFonts w:ascii="Arial" w:eastAsia="Times New Roman" w:hAnsi="Arial" w:cs="Arial"/>
          <w:b/>
          <w:bCs/>
          <w:color w:val="B92517"/>
          <w:sz w:val="24"/>
          <w:szCs w:val="24"/>
          <w:lang w:eastAsia="es-MX"/>
        </w:rPr>
        <w:t>Retribuídas</w:t>
      </w:r>
      <w:proofErr w:type="spellEnd"/>
      <w:r w:rsidRPr="009224C6">
        <w:rPr>
          <w:rFonts w:ascii="Arial" w:eastAsia="Times New Roman" w:hAnsi="Arial" w:cs="Arial"/>
          <w:b/>
          <w:bCs/>
          <w:color w:val="B92517"/>
          <w:sz w:val="24"/>
          <w:szCs w:val="24"/>
          <w:lang w:eastAsia="es-MX"/>
        </w:rPr>
        <w:t xml:space="preserve"> de Colocación</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22" w:name="A10"/>
      <w:bookmarkEnd w:id="22"/>
      <w:r w:rsidRPr="009224C6">
        <w:rPr>
          <w:rFonts w:ascii="Arial" w:eastAsia="Times New Roman" w:hAnsi="Arial" w:cs="Arial"/>
          <w:b/>
          <w:bCs/>
          <w:i/>
          <w:iCs/>
          <w:color w:val="333333"/>
          <w:sz w:val="24"/>
          <w:szCs w:val="24"/>
          <w:lang w:eastAsia="es-MX"/>
        </w:rPr>
        <w:t>Artículo 10</w:t>
      </w:r>
    </w:p>
    <w:p w:rsidR="009224C6" w:rsidRPr="009224C6" w:rsidRDefault="009224C6" w:rsidP="009224C6">
      <w:pPr>
        <w:shd w:val="clear" w:color="auto" w:fill="FFFFFF"/>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Las agencias retribuidas de colocación con fines lucrativos comprendidas en el párrafo 1, a), del artículo 1:</w:t>
      </w:r>
    </w:p>
    <w:p w:rsidR="009224C6" w:rsidRPr="009224C6" w:rsidRDefault="009224C6" w:rsidP="009224C6">
      <w:pPr>
        <w:numPr>
          <w:ilvl w:val="0"/>
          <w:numId w:val="7"/>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(a) estarán sujetas a la vigilancia de la autoridad competente;</w:t>
      </w:r>
    </w:p>
    <w:p w:rsidR="009224C6" w:rsidRPr="009224C6" w:rsidRDefault="009224C6" w:rsidP="009224C6">
      <w:pPr>
        <w:numPr>
          <w:ilvl w:val="0"/>
          <w:numId w:val="7"/>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(b) deberán poseer una licencia anual, renovable a discreción de la autoridad competente;</w:t>
      </w:r>
    </w:p>
    <w:p w:rsidR="009224C6" w:rsidRPr="009224C6" w:rsidRDefault="009224C6" w:rsidP="009224C6">
      <w:pPr>
        <w:numPr>
          <w:ilvl w:val="0"/>
          <w:numId w:val="7"/>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(c) sólo podrán percibir las retribuciones y los gastos que figuren en una tarifa que haya sido sometida a la autoridad competente y aprobada por la misma o que haya sido fijada por dicha autoridad; y</w:t>
      </w:r>
    </w:p>
    <w:p w:rsidR="009224C6" w:rsidRPr="009224C6" w:rsidRDefault="009224C6" w:rsidP="009224C6">
      <w:pPr>
        <w:numPr>
          <w:ilvl w:val="0"/>
          <w:numId w:val="7"/>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lastRenderedPageBreak/>
        <w:t>(d) no podrán colocar o reclutar trabajadores en el extranjero sino de acuerdo con las condiciones fijadas por la legislación vigente y si la autoridad competente lo autoriza.</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23" w:name="A11"/>
      <w:bookmarkEnd w:id="23"/>
      <w:r w:rsidRPr="009224C6">
        <w:rPr>
          <w:rFonts w:ascii="Arial" w:eastAsia="Times New Roman" w:hAnsi="Arial" w:cs="Arial"/>
          <w:b/>
          <w:bCs/>
          <w:i/>
          <w:iCs/>
          <w:color w:val="333333"/>
          <w:sz w:val="24"/>
          <w:szCs w:val="24"/>
          <w:lang w:eastAsia="es-MX"/>
        </w:rPr>
        <w:t>Artículo 11</w:t>
      </w:r>
    </w:p>
    <w:p w:rsidR="009224C6" w:rsidRPr="009224C6" w:rsidRDefault="009224C6" w:rsidP="009224C6">
      <w:pPr>
        <w:shd w:val="clear" w:color="auto" w:fill="FFFFFF"/>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Las agencias retribuidas de colocación sin fines lucrativos comprendidas en el párrafo 1, b), del artículo 1:</w:t>
      </w:r>
    </w:p>
    <w:p w:rsidR="009224C6" w:rsidRPr="009224C6" w:rsidRDefault="009224C6" w:rsidP="009224C6">
      <w:pPr>
        <w:numPr>
          <w:ilvl w:val="0"/>
          <w:numId w:val="8"/>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(a) deberán poseer un permiso de la autoridad competente y estarán sujetas a la vigilancia de dicha autoridad;</w:t>
      </w:r>
    </w:p>
    <w:p w:rsidR="009224C6" w:rsidRPr="009224C6" w:rsidRDefault="009224C6" w:rsidP="009224C6">
      <w:pPr>
        <w:numPr>
          <w:ilvl w:val="0"/>
          <w:numId w:val="8"/>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(b) no podrán percibir una retribución superior a la tarifa que haya sido sometida a la autoridad competente y aprobada por la misma o que haya sido fijada por dicha autoridad, habida cuenta estrictamente de los gastos ocasionados; y</w:t>
      </w:r>
    </w:p>
    <w:p w:rsidR="009224C6" w:rsidRPr="009224C6" w:rsidRDefault="009224C6" w:rsidP="009224C6">
      <w:pPr>
        <w:numPr>
          <w:ilvl w:val="0"/>
          <w:numId w:val="8"/>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(c) no podrán colocar o reclutar trabajadores en el extranjero sino de acuerdo con las condiciones fijadas por la legislación vigente y si la autoridad competente lo autoriza.</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24" w:name="A12"/>
      <w:bookmarkEnd w:id="24"/>
      <w:r w:rsidRPr="009224C6">
        <w:rPr>
          <w:rFonts w:ascii="Arial" w:eastAsia="Times New Roman" w:hAnsi="Arial" w:cs="Arial"/>
          <w:b/>
          <w:bCs/>
          <w:i/>
          <w:iCs/>
          <w:color w:val="333333"/>
          <w:sz w:val="24"/>
          <w:szCs w:val="24"/>
          <w:lang w:eastAsia="es-MX"/>
        </w:rPr>
        <w:t>Artículo 12</w:t>
      </w:r>
    </w:p>
    <w:p w:rsidR="009224C6" w:rsidRPr="009224C6" w:rsidRDefault="009224C6" w:rsidP="009224C6">
      <w:pPr>
        <w:shd w:val="clear" w:color="auto" w:fill="FFFFFF"/>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La autoridad competente deberá tomar las medidas necesarias para cerciorarse de que las agencias no retribuidas de colocación efectúan sus operaciones a título gratuito.</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25" w:name="A13"/>
      <w:bookmarkEnd w:id="25"/>
      <w:r w:rsidRPr="009224C6">
        <w:rPr>
          <w:rFonts w:ascii="Arial" w:eastAsia="Times New Roman" w:hAnsi="Arial" w:cs="Arial"/>
          <w:b/>
          <w:bCs/>
          <w:i/>
          <w:iCs/>
          <w:color w:val="333333"/>
          <w:sz w:val="24"/>
          <w:szCs w:val="24"/>
          <w:lang w:eastAsia="es-MX"/>
        </w:rPr>
        <w:t>Artículo 13</w:t>
      </w:r>
    </w:p>
    <w:p w:rsidR="009224C6" w:rsidRPr="009224C6" w:rsidRDefault="009224C6" w:rsidP="009224C6">
      <w:pPr>
        <w:shd w:val="clear" w:color="auto" w:fill="FFFFFF"/>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Se deberán establecer sanciones penales apropiadas que comprenderán, si ello fuere necesario, incluso la cancelación de la licencia o de la autorización previstas en el Convenio, por cualquier infracción de las disposiciones de esta parte del Convenio o de la legislación que les dé efecto.</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26" w:name="A14"/>
      <w:bookmarkEnd w:id="26"/>
      <w:r w:rsidRPr="009224C6">
        <w:rPr>
          <w:rFonts w:ascii="Arial" w:eastAsia="Times New Roman" w:hAnsi="Arial" w:cs="Arial"/>
          <w:b/>
          <w:bCs/>
          <w:i/>
          <w:iCs/>
          <w:color w:val="333333"/>
          <w:sz w:val="24"/>
          <w:szCs w:val="24"/>
          <w:lang w:eastAsia="es-MX"/>
        </w:rPr>
        <w:t>Artículo 14</w:t>
      </w:r>
    </w:p>
    <w:p w:rsidR="009224C6" w:rsidRPr="009224C6" w:rsidRDefault="009224C6" w:rsidP="009224C6">
      <w:pPr>
        <w:shd w:val="clear" w:color="auto" w:fill="FFFFFF"/>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 xml:space="preserve">Las memorias anuales previstas en el artículo 22 de la Constitución de la Organización Internacional del Trabajo contendrán toda la información necesaria sobre las medidas tomadas por la autoridad competente para vigilar las operaciones </w:t>
      </w:r>
      <w:r w:rsidRPr="009224C6">
        <w:rPr>
          <w:rFonts w:ascii="Arial" w:eastAsia="Times New Roman" w:hAnsi="Arial" w:cs="Arial"/>
          <w:color w:val="333333"/>
          <w:sz w:val="24"/>
          <w:szCs w:val="24"/>
          <w:lang w:eastAsia="es-MX"/>
        </w:rPr>
        <w:lastRenderedPageBreak/>
        <w:t>de las agencias retribuidas de colocación y, más especialmente, las de las agencias con fines lucrativos.</w:t>
      </w:r>
    </w:p>
    <w:p w:rsidR="009224C6" w:rsidRPr="009224C6" w:rsidRDefault="009224C6" w:rsidP="009224C6">
      <w:pPr>
        <w:pBdr>
          <w:top w:val="single" w:sz="6" w:space="2" w:color="BBBBBB"/>
          <w:bottom w:val="single" w:sz="6" w:space="2" w:color="BBBBBB"/>
        </w:pBdr>
        <w:shd w:val="clear" w:color="auto" w:fill="F6F0E1"/>
        <w:spacing w:after="225" w:line="408" w:lineRule="atLeast"/>
        <w:jc w:val="both"/>
        <w:outlineLvl w:val="1"/>
        <w:rPr>
          <w:rFonts w:ascii="Arial" w:eastAsia="Times New Roman" w:hAnsi="Arial" w:cs="Arial"/>
          <w:b/>
          <w:bCs/>
          <w:color w:val="B92517"/>
          <w:sz w:val="24"/>
          <w:szCs w:val="24"/>
          <w:lang w:eastAsia="es-MX"/>
        </w:rPr>
      </w:pPr>
      <w:r w:rsidRPr="009224C6">
        <w:rPr>
          <w:rFonts w:ascii="Arial" w:eastAsia="Times New Roman" w:hAnsi="Arial" w:cs="Arial"/>
          <w:b/>
          <w:bCs/>
          <w:color w:val="B92517"/>
          <w:sz w:val="24"/>
          <w:szCs w:val="24"/>
          <w:lang w:eastAsia="es-MX"/>
        </w:rPr>
        <w:t>Parte IV. Disposiciones Diversas</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27" w:name="A15"/>
      <w:bookmarkEnd w:id="27"/>
      <w:r w:rsidRPr="009224C6">
        <w:rPr>
          <w:rFonts w:ascii="Arial" w:eastAsia="Times New Roman" w:hAnsi="Arial" w:cs="Arial"/>
          <w:b/>
          <w:bCs/>
          <w:i/>
          <w:iCs/>
          <w:color w:val="333333"/>
          <w:sz w:val="24"/>
          <w:szCs w:val="24"/>
          <w:lang w:eastAsia="es-MX"/>
        </w:rPr>
        <w:t>Artículo 15</w:t>
      </w:r>
    </w:p>
    <w:p w:rsidR="009224C6" w:rsidRPr="009224C6" w:rsidRDefault="009224C6" w:rsidP="009224C6">
      <w:pPr>
        <w:numPr>
          <w:ilvl w:val="0"/>
          <w:numId w:val="9"/>
        </w:numPr>
        <w:shd w:val="clear" w:color="auto" w:fill="FFFFFF"/>
        <w:spacing w:after="144" w:line="408" w:lineRule="atLeast"/>
        <w:ind w:left="0"/>
        <w:jc w:val="both"/>
        <w:rPr>
          <w:rFonts w:ascii="Arial" w:eastAsia="Times New Roman" w:hAnsi="Arial" w:cs="Arial"/>
          <w:color w:val="333333"/>
          <w:sz w:val="24"/>
          <w:szCs w:val="24"/>
          <w:lang w:eastAsia="es-MX"/>
        </w:rPr>
      </w:pPr>
      <w:bookmarkStart w:id="28" w:name="A15P1"/>
      <w:bookmarkEnd w:id="28"/>
      <w:r w:rsidRPr="009224C6">
        <w:rPr>
          <w:rFonts w:ascii="Arial" w:eastAsia="Times New Roman" w:hAnsi="Arial" w:cs="Arial"/>
          <w:color w:val="333333"/>
          <w:sz w:val="24"/>
          <w:szCs w:val="24"/>
          <w:lang w:eastAsia="es-MX"/>
        </w:rPr>
        <w:t>1. Cuando el territorio de un Miembro comprenda vastas regiones en las que, a causa de la diseminación de la población o del estado de su desarrollo económico, la autoridad competente estime impracticable aplicar las disposiciones del presente Convenio, dicha autoridad podrá exceptuar a esas regiones de la aplicación del Convenio, de una manera general o con las excepciones que juzgue apropiadas respecto a ciertas empresas o determinados trabajos.</w:t>
      </w:r>
    </w:p>
    <w:p w:rsidR="009224C6" w:rsidRPr="009224C6" w:rsidRDefault="009224C6" w:rsidP="009224C6">
      <w:pPr>
        <w:numPr>
          <w:ilvl w:val="0"/>
          <w:numId w:val="9"/>
        </w:numPr>
        <w:shd w:val="clear" w:color="auto" w:fill="FFFFFF"/>
        <w:spacing w:after="144" w:line="408" w:lineRule="atLeast"/>
        <w:ind w:left="0"/>
        <w:jc w:val="both"/>
        <w:rPr>
          <w:rFonts w:ascii="Arial" w:eastAsia="Times New Roman" w:hAnsi="Arial" w:cs="Arial"/>
          <w:color w:val="333333"/>
          <w:sz w:val="24"/>
          <w:szCs w:val="24"/>
          <w:lang w:eastAsia="es-MX"/>
        </w:rPr>
      </w:pPr>
      <w:bookmarkStart w:id="29" w:name="A15P2"/>
      <w:bookmarkEnd w:id="29"/>
      <w:r w:rsidRPr="009224C6">
        <w:rPr>
          <w:rFonts w:ascii="Arial" w:eastAsia="Times New Roman" w:hAnsi="Arial" w:cs="Arial"/>
          <w:color w:val="333333"/>
          <w:sz w:val="24"/>
          <w:szCs w:val="24"/>
          <w:lang w:eastAsia="es-MX"/>
        </w:rPr>
        <w:t>2. Todo Miembro deberá indicar en la primera memoria anual sobre la aplicación del presente Convenio, que habrá de presentar en virtud del artículo 22 de la Constitución de la Organización Internacional del Trabajo, toda región respecto de la cual se proponga invocar las disposiciones del presente artículo, y deberá expresar los motivos que le induzcan a acogerse a dichas disposiciones. Ningún Miembro podrá invocar ulteriormente las disposiciones de este artículo, salvo con respecto a las regiones así indicadas.</w:t>
      </w:r>
    </w:p>
    <w:p w:rsidR="009224C6" w:rsidRPr="009224C6" w:rsidRDefault="009224C6" w:rsidP="009224C6">
      <w:pPr>
        <w:numPr>
          <w:ilvl w:val="0"/>
          <w:numId w:val="9"/>
        </w:numPr>
        <w:shd w:val="clear" w:color="auto" w:fill="FFFFFF"/>
        <w:spacing w:after="144" w:line="408" w:lineRule="atLeast"/>
        <w:ind w:left="0"/>
        <w:jc w:val="both"/>
        <w:rPr>
          <w:rFonts w:ascii="Arial" w:eastAsia="Times New Roman" w:hAnsi="Arial" w:cs="Arial"/>
          <w:color w:val="333333"/>
          <w:sz w:val="24"/>
          <w:szCs w:val="24"/>
          <w:lang w:eastAsia="es-MX"/>
        </w:rPr>
      </w:pPr>
      <w:bookmarkStart w:id="30" w:name="A15P3"/>
      <w:bookmarkEnd w:id="30"/>
      <w:r w:rsidRPr="009224C6">
        <w:rPr>
          <w:rFonts w:ascii="Arial" w:eastAsia="Times New Roman" w:hAnsi="Arial" w:cs="Arial"/>
          <w:color w:val="333333"/>
          <w:sz w:val="24"/>
          <w:szCs w:val="24"/>
          <w:lang w:eastAsia="es-MX"/>
        </w:rPr>
        <w:t>3. Todo Miembro que invoque las disposiciones del presente artículo deberá indicar, en las memorias anuales posteriores, las regiones respecto de las cuales renuncie al derecho a invocar dichas disposiciones.</w:t>
      </w:r>
    </w:p>
    <w:p w:rsidR="009224C6" w:rsidRPr="009224C6" w:rsidRDefault="009224C6" w:rsidP="009224C6">
      <w:pPr>
        <w:pBdr>
          <w:top w:val="single" w:sz="6" w:space="2" w:color="BBBBBB"/>
          <w:bottom w:val="single" w:sz="6" w:space="2" w:color="BBBBBB"/>
        </w:pBdr>
        <w:shd w:val="clear" w:color="auto" w:fill="F6F0E1"/>
        <w:spacing w:after="225" w:line="408" w:lineRule="atLeast"/>
        <w:jc w:val="both"/>
        <w:outlineLvl w:val="1"/>
        <w:rPr>
          <w:rFonts w:ascii="Arial" w:eastAsia="Times New Roman" w:hAnsi="Arial" w:cs="Arial"/>
          <w:b/>
          <w:bCs/>
          <w:color w:val="B92517"/>
          <w:sz w:val="24"/>
          <w:szCs w:val="24"/>
          <w:lang w:eastAsia="es-MX"/>
        </w:rPr>
      </w:pPr>
      <w:r w:rsidRPr="009224C6">
        <w:rPr>
          <w:rFonts w:ascii="Arial" w:eastAsia="Times New Roman" w:hAnsi="Arial" w:cs="Arial"/>
          <w:b/>
          <w:bCs/>
          <w:color w:val="B92517"/>
          <w:sz w:val="24"/>
          <w:szCs w:val="24"/>
          <w:lang w:eastAsia="es-MX"/>
        </w:rPr>
        <w:t>Parte V. Disposiciones Finales</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31" w:name="A16"/>
      <w:bookmarkEnd w:id="31"/>
      <w:r w:rsidRPr="009224C6">
        <w:rPr>
          <w:rFonts w:ascii="Arial" w:eastAsia="Times New Roman" w:hAnsi="Arial" w:cs="Arial"/>
          <w:b/>
          <w:bCs/>
          <w:i/>
          <w:iCs/>
          <w:color w:val="333333"/>
          <w:sz w:val="24"/>
          <w:szCs w:val="24"/>
          <w:lang w:eastAsia="es-MX"/>
        </w:rPr>
        <w:t>Artículo 16</w:t>
      </w:r>
    </w:p>
    <w:p w:rsidR="009224C6" w:rsidRPr="009224C6" w:rsidRDefault="009224C6" w:rsidP="009224C6">
      <w:pPr>
        <w:shd w:val="clear" w:color="auto" w:fill="FFFFFF"/>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Las ratificaciones formales del presente Convenio serán comunicadas, para su registro, al Director General de la Oficina Internacional del Trabajo.</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32" w:name="A17"/>
      <w:bookmarkEnd w:id="32"/>
      <w:r w:rsidRPr="009224C6">
        <w:rPr>
          <w:rFonts w:ascii="Arial" w:eastAsia="Times New Roman" w:hAnsi="Arial" w:cs="Arial"/>
          <w:b/>
          <w:bCs/>
          <w:i/>
          <w:iCs/>
          <w:color w:val="333333"/>
          <w:sz w:val="24"/>
          <w:szCs w:val="24"/>
          <w:lang w:eastAsia="es-MX"/>
        </w:rPr>
        <w:t>Artículo 17</w:t>
      </w:r>
    </w:p>
    <w:p w:rsidR="009224C6" w:rsidRPr="009224C6" w:rsidRDefault="009224C6" w:rsidP="009224C6">
      <w:pPr>
        <w:numPr>
          <w:ilvl w:val="0"/>
          <w:numId w:val="10"/>
        </w:numPr>
        <w:shd w:val="clear" w:color="auto" w:fill="FFFFFF"/>
        <w:spacing w:after="144" w:line="408" w:lineRule="atLeast"/>
        <w:ind w:left="0"/>
        <w:jc w:val="both"/>
        <w:rPr>
          <w:rFonts w:ascii="Arial" w:eastAsia="Times New Roman" w:hAnsi="Arial" w:cs="Arial"/>
          <w:color w:val="333333"/>
          <w:sz w:val="24"/>
          <w:szCs w:val="24"/>
          <w:lang w:eastAsia="es-MX"/>
        </w:rPr>
      </w:pPr>
      <w:bookmarkStart w:id="33" w:name="A17P1"/>
      <w:bookmarkEnd w:id="33"/>
      <w:r w:rsidRPr="009224C6">
        <w:rPr>
          <w:rFonts w:ascii="Arial" w:eastAsia="Times New Roman" w:hAnsi="Arial" w:cs="Arial"/>
          <w:color w:val="333333"/>
          <w:sz w:val="24"/>
          <w:szCs w:val="24"/>
          <w:lang w:eastAsia="es-MX"/>
        </w:rPr>
        <w:t>1. Este Convenio obligará únicamente a aquellos Miembros de la Organización Internacional del Trabajo cuyas ratificaciones haya registrado el Director General.</w:t>
      </w:r>
    </w:p>
    <w:p w:rsidR="009224C6" w:rsidRPr="009224C6" w:rsidRDefault="009224C6" w:rsidP="009224C6">
      <w:pPr>
        <w:numPr>
          <w:ilvl w:val="0"/>
          <w:numId w:val="10"/>
        </w:numPr>
        <w:shd w:val="clear" w:color="auto" w:fill="FFFFFF"/>
        <w:spacing w:after="144" w:line="408" w:lineRule="atLeast"/>
        <w:ind w:left="0"/>
        <w:jc w:val="both"/>
        <w:rPr>
          <w:rFonts w:ascii="Arial" w:eastAsia="Times New Roman" w:hAnsi="Arial" w:cs="Arial"/>
          <w:color w:val="333333"/>
          <w:sz w:val="24"/>
          <w:szCs w:val="24"/>
          <w:lang w:eastAsia="es-MX"/>
        </w:rPr>
      </w:pPr>
      <w:bookmarkStart w:id="34" w:name="A17P2"/>
      <w:bookmarkEnd w:id="34"/>
      <w:r w:rsidRPr="009224C6">
        <w:rPr>
          <w:rFonts w:ascii="Arial" w:eastAsia="Times New Roman" w:hAnsi="Arial" w:cs="Arial"/>
          <w:color w:val="333333"/>
          <w:sz w:val="24"/>
          <w:szCs w:val="24"/>
          <w:lang w:eastAsia="es-MX"/>
        </w:rPr>
        <w:lastRenderedPageBreak/>
        <w:t>2. Entrará en vigor doce meses después de la fecha en que las ratificaciones de dos Miembros hayan sido registradas por el Director General.</w:t>
      </w:r>
    </w:p>
    <w:p w:rsidR="009224C6" w:rsidRPr="009224C6" w:rsidRDefault="009224C6" w:rsidP="009224C6">
      <w:pPr>
        <w:numPr>
          <w:ilvl w:val="0"/>
          <w:numId w:val="10"/>
        </w:numPr>
        <w:shd w:val="clear" w:color="auto" w:fill="FFFFFF"/>
        <w:spacing w:after="144" w:line="408" w:lineRule="atLeast"/>
        <w:ind w:left="0"/>
        <w:jc w:val="both"/>
        <w:rPr>
          <w:rFonts w:ascii="Arial" w:eastAsia="Times New Roman" w:hAnsi="Arial" w:cs="Arial"/>
          <w:color w:val="333333"/>
          <w:sz w:val="24"/>
          <w:szCs w:val="24"/>
          <w:lang w:eastAsia="es-MX"/>
        </w:rPr>
      </w:pPr>
      <w:bookmarkStart w:id="35" w:name="A17P3"/>
      <w:bookmarkEnd w:id="35"/>
      <w:r w:rsidRPr="009224C6">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36" w:name="A18"/>
      <w:bookmarkEnd w:id="36"/>
      <w:r w:rsidRPr="009224C6">
        <w:rPr>
          <w:rFonts w:ascii="Arial" w:eastAsia="Times New Roman" w:hAnsi="Arial" w:cs="Arial"/>
          <w:b/>
          <w:bCs/>
          <w:i/>
          <w:iCs/>
          <w:color w:val="333333"/>
          <w:sz w:val="24"/>
          <w:szCs w:val="24"/>
          <w:lang w:eastAsia="es-MX"/>
        </w:rPr>
        <w:t>Artículo 18</w:t>
      </w:r>
    </w:p>
    <w:p w:rsidR="009224C6" w:rsidRPr="009224C6" w:rsidRDefault="009224C6" w:rsidP="009224C6">
      <w:pPr>
        <w:numPr>
          <w:ilvl w:val="0"/>
          <w:numId w:val="11"/>
        </w:numPr>
        <w:shd w:val="clear" w:color="auto" w:fill="FFFFFF"/>
        <w:spacing w:after="144" w:line="408" w:lineRule="atLeast"/>
        <w:ind w:left="0"/>
        <w:jc w:val="both"/>
        <w:rPr>
          <w:rFonts w:ascii="Arial" w:eastAsia="Times New Roman" w:hAnsi="Arial" w:cs="Arial"/>
          <w:color w:val="333333"/>
          <w:sz w:val="24"/>
          <w:szCs w:val="24"/>
          <w:lang w:eastAsia="es-MX"/>
        </w:rPr>
      </w:pPr>
      <w:bookmarkStart w:id="37" w:name="A18P1"/>
      <w:bookmarkEnd w:id="37"/>
      <w:r w:rsidRPr="009224C6">
        <w:rPr>
          <w:rFonts w:ascii="Arial" w:eastAsia="Times New Roman" w:hAnsi="Arial" w:cs="Arial"/>
          <w:color w:val="333333"/>
          <w:sz w:val="24"/>
          <w:szCs w:val="24"/>
          <w:lang w:eastAsia="es-MX"/>
        </w:rPr>
        <w:t>1. Las declaraciones comunicadas al Director General de la Oficina Internacional del Trabajo, de acuerdo con el párrafo 2 del artículo 35 de la Constitución de la Organización Internacional del Trabajo, deberán indicar:</w:t>
      </w:r>
    </w:p>
    <w:p w:rsidR="009224C6" w:rsidRPr="009224C6" w:rsidRDefault="009224C6" w:rsidP="009224C6">
      <w:pPr>
        <w:numPr>
          <w:ilvl w:val="1"/>
          <w:numId w:val="11"/>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(a) los territorios respecto de los cuales el Miembro interesado se obliga a que las disposiciones del Convenio sean aplicadas sin modificaciones;</w:t>
      </w:r>
    </w:p>
    <w:p w:rsidR="009224C6" w:rsidRPr="009224C6" w:rsidRDefault="009224C6" w:rsidP="009224C6">
      <w:pPr>
        <w:numPr>
          <w:ilvl w:val="1"/>
          <w:numId w:val="11"/>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(b) los territorios respecto de los cuales se obliga a que las disposiciones del Convenio sean aplicadas con modificaciones, junto con los detalles de dichas modificaciones;</w:t>
      </w:r>
    </w:p>
    <w:p w:rsidR="009224C6" w:rsidRPr="009224C6" w:rsidRDefault="009224C6" w:rsidP="009224C6">
      <w:pPr>
        <w:numPr>
          <w:ilvl w:val="1"/>
          <w:numId w:val="11"/>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(c) los territorios respecto de los cuales es inaplicable el Convenio y los motivos por los cuales es inaplicable;</w:t>
      </w:r>
    </w:p>
    <w:p w:rsidR="009224C6" w:rsidRPr="009224C6" w:rsidRDefault="009224C6" w:rsidP="009224C6">
      <w:pPr>
        <w:numPr>
          <w:ilvl w:val="1"/>
          <w:numId w:val="11"/>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(d) los territorios respecto de los cuales reserva su decisión en espera de un examen más detenido de su situación.</w:t>
      </w:r>
    </w:p>
    <w:p w:rsidR="009224C6" w:rsidRPr="009224C6" w:rsidRDefault="009224C6" w:rsidP="009224C6">
      <w:pPr>
        <w:numPr>
          <w:ilvl w:val="0"/>
          <w:numId w:val="11"/>
        </w:numPr>
        <w:shd w:val="clear" w:color="auto" w:fill="FFFFFF"/>
        <w:spacing w:after="144" w:line="408" w:lineRule="atLeast"/>
        <w:ind w:left="0"/>
        <w:jc w:val="both"/>
        <w:rPr>
          <w:rFonts w:ascii="Arial" w:eastAsia="Times New Roman" w:hAnsi="Arial" w:cs="Arial"/>
          <w:color w:val="333333"/>
          <w:sz w:val="24"/>
          <w:szCs w:val="24"/>
          <w:lang w:eastAsia="es-MX"/>
        </w:rPr>
      </w:pPr>
      <w:bookmarkStart w:id="38" w:name="A18P2"/>
      <w:bookmarkEnd w:id="38"/>
      <w:r w:rsidRPr="009224C6">
        <w:rPr>
          <w:rFonts w:ascii="Arial" w:eastAsia="Times New Roman" w:hAnsi="Arial" w:cs="Arial"/>
          <w:color w:val="333333"/>
          <w:sz w:val="24"/>
          <w:szCs w:val="24"/>
          <w:lang w:eastAsia="es-MX"/>
        </w:rPr>
        <w:t>2. Las obligaciones a que se refieren los apartados a) y b) del párrafo 1 de este artículo se considerarán parte integrante de la ratificación y producirán sus mismos efectos.</w:t>
      </w:r>
    </w:p>
    <w:p w:rsidR="009224C6" w:rsidRPr="009224C6" w:rsidRDefault="009224C6" w:rsidP="009224C6">
      <w:pPr>
        <w:numPr>
          <w:ilvl w:val="0"/>
          <w:numId w:val="11"/>
        </w:numPr>
        <w:shd w:val="clear" w:color="auto" w:fill="FFFFFF"/>
        <w:spacing w:after="144" w:line="408" w:lineRule="atLeast"/>
        <w:ind w:left="0"/>
        <w:jc w:val="both"/>
        <w:rPr>
          <w:rFonts w:ascii="Arial" w:eastAsia="Times New Roman" w:hAnsi="Arial" w:cs="Arial"/>
          <w:color w:val="333333"/>
          <w:sz w:val="24"/>
          <w:szCs w:val="24"/>
          <w:lang w:eastAsia="es-MX"/>
        </w:rPr>
      </w:pPr>
      <w:bookmarkStart w:id="39" w:name="A18P3"/>
      <w:bookmarkEnd w:id="39"/>
      <w:r w:rsidRPr="009224C6">
        <w:rPr>
          <w:rFonts w:ascii="Arial" w:eastAsia="Times New Roman" w:hAnsi="Arial" w:cs="Arial"/>
          <w:color w:val="333333"/>
          <w:sz w:val="24"/>
          <w:szCs w:val="24"/>
          <w:lang w:eastAsia="es-MX"/>
        </w:rPr>
        <w:t>3. Todo Miembro podrá renunciar, total o parcialmente, por medio de una nueva declaración, a cualquier reserva formulada en su primera declaración en virtud de los apartados b), c) o d) del párrafo 1 de este artículo.</w:t>
      </w:r>
    </w:p>
    <w:p w:rsidR="009224C6" w:rsidRPr="009224C6" w:rsidRDefault="009224C6" w:rsidP="009224C6">
      <w:pPr>
        <w:numPr>
          <w:ilvl w:val="0"/>
          <w:numId w:val="11"/>
        </w:numPr>
        <w:shd w:val="clear" w:color="auto" w:fill="FFFFFF"/>
        <w:spacing w:after="144" w:line="408" w:lineRule="atLeast"/>
        <w:ind w:left="0"/>
        <w:jc w:val="both"/>
        <w:rPr>
          <w:rFonts w:ascii="Arial" w:eastAsia="Times New Roman" w:hAnsi="Arial" w:cs="Arial"/>
          <w:color w:val="333333"/>
          <w:sz w:val="24"/>
          <w:szCs w:val="24"/>
          <w:lang w:eastAsia="es-MX"/>
        </w:rPr>
      </w:pPr>
      <w:bookmarkStart w:id="40" w:name="A18P4"/>
      <w:bookmarkEnd w:id="40"/>
      <w:r w:rsidRPr="009224C6">
        <w:rPr>
          <w:rFonts w:ascii="Arial" w:eastAsia="Times New Roman" w:hAnsi="Arial" w:cs="Arial"/>
          <w:color w:val="333333"/>
          <w:sz w:val="24"/>
          <w:szCs w:val="24"/>
          <w:lang w:eastAsia="es-MX"/>
        </w:rPr>
        <w:t>4. Durante los períodos en que este Convenio pueda ser denunciado de conformidad con las disposiciones del artículo 20, todo Miembro podrá comunicar al Director General una declaración por la que modifique, en cualquier otro respecto, los términos de cualquier declaración anterior y en la que indique la situación en territorios determinados.</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41" w:name="A19"/>
      <w:bookmarkEnd w:id="41"/>
      <w:r w:rsidRPr="009224C6">
        <w:rPr>
          <w:rFonts w:ascii="Arial" w:eastAsia="Times New Roman" w:hAnsi="Arial" w:cs="Arial"/>
          <w:b/>
          <w:bCs/>
          <w:i/>
          <w:iCs/>
          <w:color w:val="333333"/>
          <w:sz w:val="24"/>
          <w:szCs w:val="24"/>
          <w:lang w:eastAsia="es-MX"/>
        </w:rPr>
        <w:lastRenderedPageBreak/>
        <w:t>Artículo 19</w:t>
      </w:r>
    </w:p>
    <w:p w:rsidR="009224C6" w:rsidRPr="009224C6" w:rsidRDefault="009224C6" w:rsidP="009224C6">
      <w:pPr>
        <w:numPr>
          <w:ilvl w:val="0"/>
          <w:numId w:val="12"/>
        </w:numPr>
        <w:shd w:val="clear" w:color="auto" w:fill="FFFFFF"/>
        <w:spacing w:after="144" w:line="408" w:lineRule="atLeast"/>
        <w:ind w:left="0"/>
        <w:jc w:val="both"/>
        <w:rPr>
          <w:rFonts w:ascii="Arial" w:eastAsia="Times New Roman" w:hAnsi="Arial" w:cs="Arial"/>
          <w:color w:val="333333"/>
          <w:sz w:val="24"/>
          <w:szCs w:val="24"/>
          <w:lang w:eastAsia="es-MX"/>
        </w:rPr>
      </w:pPr>
      <w:bookmarkStart w:id="42" w:name="A19P1"/>
      <w:bookmarkEnd w:id="42"/>
      <w:r w:rsidRPr="009224C6">
        <w:rPr>
          <w:rFonts w:ascii="Arial" w:eastAsia="Times New Roman" w:hAnsi="Arial" w:cs="Arial"/>
          <w:color w:val="333333"/>
          <w:sz w:val="24"/>
          <w:szCs w:val="24"/>
          <w:lang w:eastAsia="es-MX"/>
        </w:rPr>
        <w:t>1. Las declaraciones comunicadas al Director General de la Oficina Internacional del Trabajo, de conformidad con los párrafos 4 y 5 del artículo 35 de la Constitución de la Organización Internacional del Trabajo, deberán indicar si las disposiciones del Convenio serán aplicadas en el territorio interesado con modificaciones o sin ellas; cuando la declaración indique que las disposiciones del Convenio serán aplicadas con modificaciones, deberá especificar en qué consisten dichas modificaciones.</w:t>
      </w:r>
    </w:p>
    <w:p w:rsidR="009224C6" w:rsidRPr="009224C6" w:rsidRDefault="009224C6" w:rsidP="009224C6">
      <w:pPr>
        <w:numPr>
          <w:ilvl w:val="0"/>
          <w:numId w:val="12"/>
        </w:numPr>
        <w:shd w:val="clear" w:color="auto" w:fill="FFFFFF"/>
        <w:spacing w:after="144" w:line="408" w:lineRule="atLeast"/>
        <w:ind w:left="0"/>
        <w:jc w:val="both"/>
        <w:rPr>
          <w:rFonts w:ascii="Arial" w:eastAsia="Times New Roman" w:hAnsi="Arial" w:cs="Arial"/>
          <w:color w:val="333333"/>
          <w:sz w:val="24"/>
          <w:szCs w:val="24"/>
          <w:lang w:eastAsia="es-MX"/>
        </w:rPr>
      </w:pPr>
      <w:bookmarkStart w:id="43" w:name="A19P2"/>
      <w:bookmarkEnd w:id="43"/>
      <w:r w:rsidRPr="009224C6">
        <w:rPr>
          <w:rFonts w:ascii="Arial" w:eastAsia="Times New Roman" w:hAnsi="Arial" w:cs="Arial"/>
          <w:color w:val="333333"/>
          <w:sz w:val="24"/>
          <w:szCs w:val="24"/>
          <w:lang w:eastAsia="es-MX"/>
        </w:rPr>
        <w:t>2. El Miembro, los Miembros o la autoridad internacional interesados podrán renunciar, total o parcialmente, por medio de una declaración ulterior, al derecho a invocar una modificación indicada en cualquier otra declaración anterior.</w:t>
      </w:r>
    </w:p>
    <w:p w:rsidR="009224C6" w:rsidRPr="009224C6" w:rsidRDefault="009224C6" w:rsidP="009224C6">
      <w:pPr>
        <w:numPr>
          <w:ilvl w:val="0"/>
          <w:numId w:val="12"/>
        </w:numPr>
        <w:shd w:val="clear" w:color="auto" w:fill="FFFFFF"/>
        <w:spacing w:after="144" w:line="408" w:lineRule="atLeast"/>
        <w:ind w:left="0"/>
        <w:jc w:val="both"/>
        <w:rPr>
          <w:rFonts w:ascii="Arial" w:eastAsia="Times New Roman" w:hAnsi="Arial" w:cs="Arial"/>
          <w:color w:val="333333"/>
          <w:sz w:val="24"/>
          <w:szCs w:val="24"/>
          <w:lang w:eastAsia="es-MX"/>
        </w:rPr>
      </w:pPr>
      <w:bookmarkStart w:id="44" w:name="A19P3"/>
      <w:bookmarkEnd w:id="44"/>
      <w:r w:rsidRPr="009224C6">
        <w:rPr>
          <w:rFonts w:ascii="Arial" w:eastAsia="Times New Roman" w:hAnsi="Arial" w:cs="Arial"/>
          <w:color w:val="333333"/>
          <w:sz w:val="24"/>
          <w:szCs w:val="24"/>
          <w:lang w:eastAsia="es-MX"/>
        </w:rPr>
        <w:t>3. Durante los períodos en que este Convenio pueda ser denunciado de conformidad con las disposiciones del artículo 20, el Miembro, los Miembros o la autoridad internacional interesados podrán comunicar al Director General una declaración por la que modifiquen, en cualquier otro respecto, los términos de cualquier declaración anterior y en la que indiquen la situación en lo que se refiere a la aplicación del Convenio.</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45" w:name="A20"/>
      <w:bookmarkEnd w:id="45"/>
      <w:r w:rsidRPr="009224C6">
        <w:rPr>
          <w:rFonts w:ascii="Arial" w:eastAsia="Times New Roman" w:hAnsi="Arial" w:cs="Arial"/>
          <w:b/>
          <w:bCs/>
          <w:i/>
          <w:iCs/>
          <w:color w:val="333333"/>
          <w:sz w:val="24"/>
          <w:szCs w:val="24"/>
          <w:lang w:eastAsia="es-MX"/>
        </w:rPr>
        <w:t>Artículo 20</w:t>
      </w:r>
    </w:p>
    <w:p w:rsidR="009224C6" w:rsidRPr="009224C6" w:rsidRDefault="009224C6" w:rsidP="009224C6">
      <w:pPr>
        <w:numPr>
          <w:ilvl w:val="0"/>
          <w:numId w:val="13"/>
        </w:numPr>
        <w:shd w:val="clear" w:color="auto" w:fill="FFFFFF"/>
        <w:spacing w:after="144" w:line="408" w:lineRule="atLeast"/>
        <w:ind w:left="0"/>
        <w:jc w:val="both"/>
        <w:rPr>
          <w:rFonts w:ascii="Arial" w:eastAsia="Times New Roman" w:hAnsi="Arial" w:cs="Arial"/>
          <w:color w:val="333333"/>
          <w:sz w:val="24"/>
          <w:szCs w:val="24"/>
          <w:lang w:eastAsia="es-MX"/>
        </w:rPr>
      </w:pPr>
      <w:bookmarkStart w:id="46" w:name="A20P1"/>
      <w:bookmarkEnd w:id="46"/>
      <w:r w:rsidRPr="009224C6">
        <w:rPr>
          <w:rFonts w:ascii="Arial" w:eastAsia="Times New Roman" w:hAnsi="Arial" w:cs="Arial"/>
          <w:color w:val="333333"/>
          <w:sz w:val="24"/>
          <w:szCs w:val="24"/>
          <w:lang w:eastAsia="es-MX"/>
        </w:rP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rsidR="009224C6" w:rsidRPr="009224C6" w:rsidRDefault="009224C6" w:rsidP="009224C6">
      <w:pPr>
        <w:numPr>
          <w:ilvl w:val="0"/>
          <w:numId w:val="13"/>
        </w:numPr>
        <w:shd w:val="clear" w:color="auto" w:fill="FFFFFF"/>
        <w:spacing w:after="144" w:line="408" w:lineRule="atLeast"/>
        <w:ind w:left="0"/>
        <w:jc w:val="both"/>
        <w:rPr>
          <w:rFonts w:ascii="Arial" w:eastAsia="Times New Roman" w:hAnsi="Arial" w:cs="Arial"/>
          <w:color w:val="333333"/>
          <w:sz w:val="24"/>
          <w:szCs w:val="24"/>
          <w:lang w:eastAsia="es-MX"/>
        </w:rPr>
      </w:pPr>
      <w:bookmarkStart w:id="47" w:name="A20P2"/>
      <w:bookmarkEnd w:id="47"/>
      <w:r w:rsidRPr="009224C6">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48" w:name="A21"/>
      <w:bookmarkEnd w:id="48"/>
      <w:r w:rsidRPr="009224C6">
        <w:rPr>
          <w:rFonts w:ascii="Arial" w:eastAsia="Times New Roman" w:hAnsi="Arial" w:cs="Arial"/>
          <w:b/>
          <w:bCs/>
          <w:i/>
          <w:iCs/>
          <w:color w:val="333333"/>
          <w:sz w:val="24"/>
          <w:szCs w:val="24"/>
          <w:lang w:eastAsia="es-MX"/>
        </w:rPr>
        <w:lastRenderedPageBreak/>
        <w:t>Artículo 21</w:t>
      </w:r>
    </w:p>
    <w:p w:rsidR="009224C6" w:rsidRPr="009224C6" w:rsidRDefault="009224C6" w:rsidP="009224C6">
      <w:pPr>
        <w:numPr>
          <w:ilvl w:val="0"/>
          <w:numId w:val="14"/>
        </w:numPr>
        <w:shd w:val="clear" w:color="auto" w:fill="FFFFFF"/>
        <w:spacing w:after="144" w:line="408" w:lineRule="atLeast"/>
        <w:ind w:left="0"/>
        <w:jc w:val="both"/>
        <w:rPr>
          <w:rFonts w:ascii="Arial" w:eastAsia="Times New Roman" w:hAnsi="Arial" w:cs="Arial"/>
          <w:color w:val="333333"/>
          <w:sz w:val="24"/>
          <w:szCs w:val="24"/>
          <w:lang w:eastAsia="es-MX"/>
        </w:rPr>
      </w:pPr>
      <w:bookmarkStart w:id="49" w:name="A21P1"/>
      <w:bookmarkEnd w:id="49"/>
      <w:r w:rsidRPr="009224C6">
        <w:rPr>
          <w:rFonts w:ascii="Arial" w:eastAsia="Times New Roman" w:hAnsi="Arial" w:cs="Arial"/>
          <w:color w:val="333333"/>
          <w:sz w:val="24"/>
          <w:szCs w:val="24"/>
          <w:lang w:eastAsia="es-MX"/>
        </w:rPr>
        <w:t>1. El Director General de la Oficina Internacional del Trabajo notificará a todos los Miembros de la Organización Internacional del Trabajo el registro de cuantas ratificaciones, declaraciones y denuncias le comuniquen los Miembros de la Organización.</w:t>
      </w:r>
    </w:p>
    <w:p w:rsidR="009224C6" w:rsidRPr="009224C6" w:rsidRDefault="009224C6" w:rsidP="009224C6">
      <w:pPr>
        <w:numPr>
          <w:ilvl w:val="0"/>
          <w:numId w:val="14"/>
        </w:numPr>
        <w:shd w:val="clear" w:color="auto" w:fill="FFFFFF"/>
        <w:spacing w:after="144" w:line="408" w:lineRule="atLeast"/>
        <w:ind w:left="0"/>
        <w:jc w:val="both"/>
        <w:rPr>
          <w:rFonts w:ascii="Arial" w:eastAsia="Times New Roman" w:hAnsi="Arial" w:cs="Arial"/>
          <w:color w:val="333333"/>
          <w:sz w:val="24"/>
          <w:szCs w:val="24"/>
          <w:lang w:eastAsia="es-MX"/>
        </w:rPr>
      </w:pPr>
      <w:bookmarkStart w:id="50" w:name="A21P2"/>
      <w:bookmarkEnd w:id="50"/>
      <w:r w:rsidRPr="009224C6">
        <w:rPr>
          <w:rFonts w:ascii="Arial" w:eastAsia="Times New Roman" w:hAnsi="Arial" w:cs="Arial"/>
          <w:color w:val="333333"/>
          <w:sz w:val="24"/>
          <w:szCs w:val="24"/>
          <w:lang w:eastAsia="es-MX"/>
        </w:rPr>
        <w:t>2. Al notificar a los Miembros de la Organización el registro de la segunda ratificación que le haya sido comunicada, el Director General llamará la atención de los Miembros de la Organización sobre la fecha en que entrará en vigor el presente Convenio.</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51" w:name="A22"/>
      <w:bookmarkEnd w:id="51"/>
      <w:r w:rsidRPr="009224C6">
        <w:rPr>
          <w:rFonts w:ascii="Arial" w:eastAsia="Times New Roman" w:hAnsi="Arial" w:cs="Arial"/>
          <w:b/>
          <w:bCs/>
          <w:i/>
          <w:iCs/>
          <w:color w:val="333333"/>
          <w:sz w:val="24"/>
          <w:szCs w:val="24"/>
          <w:lang w:eastAsia="es-MX"/>
        </w:rPr>
        <w:t>Artículo 22</w:t>
      </w:r>
    </w:p>
    <w:p w:rsidR="009224C6" w:rsidRPr="009224C6" w:rsidRDefault="009224C6" w:rsidP="009224C6">
      <w:pPr>
        <w:shd w:val="clear" w:color="auto" w:fill="FFFFFF"/>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52" w:name="A23"/>
      <w:bookmarkEnd w:id="52"/>
      <w:r w:rsidRPr="009224C6">
        <w:rPr>
          <w:rFonts w:ascii="Arial" w:eastAsia="Times New Roman" w:hAnsi="Arial" w:cs="Arial"/>
          <w:b/>
          <w:bCs/>
          <w:i/>
          <w:iCs/>
          <w:color w:val="333333"/>
          <w:sz w:val="24"/>
          <w:szCs w:val="24"/>
          <w:lang w:eastAsia="es-MX"/>
        </w:rPr>
        <w:t>Artículo 23</w:t>
      </w:r>
    </w:p>
    <w:p w:rsidR="009224C6" w:rsidRPr="009224C6" w:rsidRDefault="009224C6" w:rsidP="009224C6">
      <w:pPr>
        <w:shd w:val="clear" w:color="auto" w:fill="FFFFFF"/>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A la expiración de cada período de diez años, a partir de la fecha en que este Convenio entre en vigor,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total o parcial del mismo.</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53" w:name="A24"/>
      <w:bookmarkEnd w:id="53"/>
      <w:r w:rsidRPr="009224C6">
        <w:rPr>
          <w:rFonts w:ascii="Arial" w:eastAsia="Times New Roman" w:hAnsi="Arial" w:cs="Arial"/>
          <w:b/>
          <w:bCs/>
          <w:i/>
          <w:iCs/>
          <w:color w:val="333333"/>
          <w:sz w:val="24"/>
          <w:szCs w:val="24"/>
          <w:lang w:eastAsia="es-MX"/>
        </w:rPr>
        <w:t>Artículo 24</w:t>
      </w:r>
    </w:p>
    <w:p w:rsidR="009224C6" w:rsidRPr="009224C6" w:rsidRDefault="009224C6" w:rsidP="009224C6">
      <w:pPr>
        <w:numPr>
          <w:ilvl w:val="0"/>
          <w:numId w:val="15"/>
        </w:numPr>
        <w:shd w:val="clear" w:color="auto" w:fill="FFFFFF"/>
        <w:spacing w:after="144" w:line="408" w:lineRule="atLeast"/>
        <w:ind w:left="0"/>
        <w:jc w:val="both"/>
        <w:rPr>
          <w:rFonts w:ascii="Arial" w:eastAsia="Times New Roman" w:hAnsi="Arial" w:cs="Arial"/>
          <w:color w:val="333333"/>
          <w:sz w:val="24"/>
          <w:szCs w:val="24"/>
          <w:lang w:eastAsia="es-MX"/>
        </w:rPr>
      </w:pPr>
      <w:bookmarkStart w:id="54" w:name="A24P1"/>
      <w:bookmarkEnd w:id="54"/>
      <w:r w:rsidRPr="009224C6">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rsidR="009224C6" w:rsidRPr="009224C6" w:rsidRDefault="009224C6" w:rsidP="009224C6">
      <w:pPr>
        <w:numPr>
          <w:ilvl w:val="1"/>
          <w:numId w:val="15"/>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obstante las disposiciones </w:t>
      </w:r>
      <w:r w:rsidRPr="009224C6">
        <w:rPr>
          <w:rFonts w:ascii="Arial" w:eastAsia="Times New Roman" w:hAnsi="Arial" w:cs="Arial"/>
          <w:color w:val="333333"/>
          <w:sz w:val="24"/>
          <w:szCs w:val="24"/>
          <w:lang w:eastAsia="es-MX"/>
        </w:rPr>
        <w:lastRenderedPageBreak/>
        <w:t>contenidas en el artículo 20, siempre que el nuevo convenio revisor haya entrado en vigor;</w:t>
      </w:r>
    </w:p>
    <w:p w:rsidR="009224C6" w:rsidRPr="009224C6" w:rsidRDefault="009224C6" w:rsidP="009224C6">
      <w:pPr>
        <w:numPr>
          <w:ilvl w:val="1"/>
          <w:numId w:val="15"/>
        </w:numPr>
        <w:shd w:val="clear" w:color="auto" w:fill="FFFFFF"/>
        <w:spacing w:after="144" w:line="408" w:lineRule="atLeast"/>
        <w:ind w:left="480"/>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rsidR="009224C6" w:rsidRPr="009224C6" w:rsidRDefault="009224C6" w:rsidP="009224C6">
      <w:pPr>
        <w:numPr>
          <w:ilvl w:val="0"/>
          <w:numId w:val="15"/>
        </w:numPr>
        <w:shd w:val="clear" w:color="auto" w:fill="FFFFFF"/>
        <w:spacing w:after="144" w:line="408" w:lineRule="atLeast"/>
        <w:ind w:left="0"/>
        <w:jc w:val="both"/>
        <w:rPr>
          <w:rFonts w:ascii="Arial" w:eastAsia="Times New Roman" w:hAnsi="Arial" w:cs="Arial"/>
          <w:color w:val="333333"/>
          <w:sz w:val="24"/>
          <w:szCs w:val="24"/>
          <w:lang w:eastAsia="es-MX"/>
        </w:rPr>
      </w:pPr>
      <w:bookmarkStart w:id="55" w:name="A24P2"/>
      <w:bookmarkEnd w:id="55"/>
      <w:r w:rsidRPr="009224C6">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rsidR="009224C6" w:rsidRPr="009224C6" w:rsidRDefault="009224C6" w:rsidP="009224C6">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56" w:name="A25"/>
      <w:bookmarkEnd w:id="56"/>
      <w:r w:rsidRPr="009224C6">
        <w:rPr>
          <w:rFonts w:ascii="Arial" w:eastAsia="Times New Roman" w:hAnsi="Arial" w:cs="Arial"/>
          <w:b/>
          <w:bCs/>
          <w:i/>
          <w:iCs/>
          <w:color w:val="333333"/>
          <w:sz w:val="24"/>
          <w:szCs w:val="24"/>
          <w:lang w:eastAsia="es-MX"/>
        </w:rPr>
        <w:t>Artículo 25</w:t>
      </w:r>
    </w:p>
    <w:p w:rsidR="009224C6" w:rsidRPr="009224C6" w:rsidRDefault="009224C6" w:rsidP="009224C6">
      <w:pPr>
        <w:shd w:val="clear" w:color="auto" w:fill="FFFFFF"/>
        <w:spacing w:after="240" w:line="408" w:lineRule="atLeast"/>
        <w:jc w:val="both"/>
        <w:rPr>
          <w:rFonts w:ascii="Arial" w:eastAsia="Times New Roman" w:hAnsi="Arial" w:cs="Arial"/>
          <w:color w:val="333333"/>
          <w:sz w:val="24"/>
          <w:szCs w:val="24"/>
          <w:lang w:eastAsia="es-MX"/>
        </w:rPr>
      </w:pPr>
      <w:r w:rsidRPr="009224C6">
        <w:rPr>
          <w:rFonts w:ascii="Arial" w:eastAsia="Times New Roman" w:hAnsi="Arial" w:cs="Arial"/>
          <w:color w:val="333333"/>
          <w:sz w:val="24"/>
          <w:szCs w:val="24"/>
          <w:lang w:eastAsia="es-MX"/>
        </w:rPr>
        <w:t>Las versiones inglesa y francesa del texto de este Convenio son igualmente auténticas.</w:t>
      </w:r>
    </w:p>
    <w:bookmarkEnd w:id="0"/>
    <w:p w:rsidR="0081487B" w:rsidRPr="009224C6" w:rsidRDefault="0081487B" w:rsidP="009224C6">
      <w:pPr>
        <w:jc w:val="both"/>
        <w:rPr>
          <w:rFonts w:ascii="Arial" w:hAnsi="Arial" w:cs="Arial"/>
          <w:sz w:val="24"/>
          <w:szCs w:val="24"/>
        </w:rPr>
      </w:pPr>
    </w:p>
    <w:sectPr w:rsidR="0081487B" w:rsidRPr="009224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579"/>
    <w:multiLevelType w:val="multilevel"/>
    <w:tmpl w:val="396444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C5FDA"/>
    <w:multiLevelType w:val="multilevel"/>
    <w:tmpl w:val="EBE2F3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5472C"/>
    <w:multiLevelType w:val="multilevel"/>
    <w:tmpl w:val="2CE0F3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30CBD"/>
    <w:multiLevelType w:val="multilevel"/>
    <w:tmpl w:val="CA76C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E0BCF"/>
    <w:multiLevelType w:val="multilevel"/>
    <w:tmpl w:val="8EB65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96093"/>
    <w:multiLevelType w:val="multilevel"/>
    <w:tmpl w:val="6A3A8A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4348D"/>
    <w:multiLevelType w:val="multilevel"/>
    <w:tmpl w:val="92B0F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55A0A"/>
    <w:multiLevelType w:val="multilevel"/>
    <w:tmpl w:val="184453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8436A"/>
    <w:multiLevelType w:val="multilevel"/>
    <w:tmpl w:val="EFCCF2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A1D97"/>
    <w:multiLevelType w:val="multilevel"/>
    <w:tmpl w:val="A5EAA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C1A1A"/>
    <w:multiLevelType w:val="multilevel"/>
    <w:tmpl w:val="27F8A8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A3603"/>
    <w:multiLevelType w:val="multilevel"/>
    <w:tmpl w:val="7D521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D6E53"/>
    <w:multiLevelType w:val="multilevel"/>
    <w:tmpl w:val="5C86D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E5977"/>
    <w:multiLevelType w:val="multilevel"/>
    <w:tmpl w:val="F2401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66FAE"/>
    <w:multiLevelType w:val="multilevel"/>
    <w:tmpl w:val="7C040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1"/>
  </w:num>
  <w:num w:numId="4">
    <w:abstractNumId w:val="8"/>
  </w:num>
  <w:num w:numId="5">
    <w:abstractNumId w:val="10"/>
  </w:num>
  <w:num w:numId="6">
    <w:abstractNumId w:val="2"/>
  </w:num>
  <w:num w:numId="7">
    <w:abstractNumId w:val="6"/>
  </w:num>
  <w:num w:numId="8">
    <w:abstractNumId w:val="3"/>
  </w:num>
  <w:num w:numId="9">
    <w:abstractNumId w:val="4"/>
  </w:num>
  <w:num w:numId="10">
    <w:abstractNumId w:val="9"/>
  </w:num>
  <w:num w:numId="11">
    <w:abstractNumId w:val="1"/>
  </w:num>
  <w:num w:numId="12">
    <w:abstractNumId w:val="14"/>
  </w:num>
  <w:num w:numId="13">
    <w:abstractNumId w:val="13"/>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C6"/>
    <w:rsid w:val="0081487B"/>
    <w:rsid w:val="009224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C0CE"/>
  <w15:chartTrackingRefBased/>
  <w15:docId w15:val="{AC39E671-CC0C-454D-A050-129740CF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224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9224C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9224C6"/>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4C6"/>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9224C6"/>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9224C6"/>
    <w:rPr>
      <w:rFonts w:ascii="Times New Roman" w:eastAsia="Times New Roman" w:hAnsi="Times New Roman" w:cs="Times New Roman"/>
      <w:b/>
      <w:bCs/>
      <w:sz w:val="20"/>
      <w:szCs w:val="20"/>
      <w:lang w:eastAsia="es-MX"/>
    </w:rPr>
  </w:style>
  <w:style w:type="paragraph" w:customStyle="1" w:styleId="borderbottom">
    <w:name w:val="borderbottom"/>
    <w:basedOn w:val="Normal"/>
    <w:rsid w:val="009224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224C6"/>
    <w:rPr>
      <w:color w:val="0000FF"/>
      <w:u w:val="single"/>
    </w:rPr>
  </w:style>
  <w:style w:type="paragraph" w:customStyle="1" w:styleId="bordertop">
    <w:name w:val="bordertop"/>
    <w:basedOn w:val="Normal"/>
    <w:rsid w:val="009224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224C6"/>
    <w:rPr>
      <w:b/>
      <w:bCs/>
    </w:rPr>
  </w:style>
  <w:style w:type="paragraph" w:styleId="NormalWeb">
    <w:name w:val="Normal (Web)"/>
    <w:basedOn w:val="Normal"/>
    <w:uiPriority w:val="99"/>
    <w:semiHidden/>
    <w:unhideWhenUsed/>
    <w:rsid w:val="009224C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5408">
      <w:bodyDiv w:val="1"/>
      <w:marLeft w:val="0"/>
      <w:marRight w:val="0"/>
      <w:marTop w:val="0"/>
      <w:marBottom w:val="0"/>
      <w:divBdr>
        <w:top w:val="none" w:sz="0" w:space="0" w:color="auto"/>
        <w:left w:val="none" w:sz="0" w:space="0" w:color="auto"/>
        <w:bottom w:val="none" w:sz="0" w:space="0" w:color="auto"/>
        <w:right w:val="none" w:sz="0" w:space="0" w:color="auto"/>
      </w:divBdr>
      <w:divsChild>
        <w:div w:id="908155766">
          <w:marLeft w:val="0"/>
          <w:marRight w:val="0"/>
          <w:marTop w:val="0"/>
          <w:marBottom w:val="225"/>
          <w:divBdr>
            <w:top w:val="none" w:sz="0" w:space="0" w:color="auto"/>
            <w:left w:val="none" w:sz="0" w:space="0" w:color="auto"/>
            <w:bottom w:val="none" w:sz="0" w:space="0" w:color="auto"/>
            <w:right w:val="none" w:sz="0" w:space="0" w:color="auto"/>
          </w:divBdr>
        </w:div>
        <w:div w:id="1866093827">
          <w:marLeft w:val="0"/>
          <w:marRight w:val="0"/>
          <w:marTop w:val="0"/>
          <w:marBottom w:val="0"/>
          <w:divBdr>
            <w:top w:val="none" w:sz="0" w:space="0" w:color="auto"/>
            <w:left w:val="none" w:sz="0" w:space="0" w:color="auto"/>
            <w:bottom w:val="none" w:sz="0" w:space="0" w:color="auto"/>
            <w:right w:val="none" w:sz="0" w:space="0" w:color="auto"/>
          </w:divBdr>
          <w:divsChild>
            <w:div w:id="397672801">
              <w:marLeft w:val="0"/>
              <w:marRight w:val="0"/>
              <w:marTop w:val="0"/>
              <w:marBottom w:val="0"/>
              <w:divBdr>
                <w:top w:val="none" w:sz="0" w:space="0" w:color="auto"/>
                <w:left w:val="none" w:sz="0" w:space="0" w:color="auto"/>
                <w:bottom w:val="none" w:sz="0" w:space="0" w:color="auto"/>
                <w:right w:val="none" w:sz="0" w:space="0" w:color="auto"/>
              </w:divBdr>
              <w:divsChild>
                <w:div w:id="770467384">
                  <w:marLeft w:val="0"/>
                  <w:marRight w:val="0"/>
                  <w:marTop w:val="0"/>
                  <w:marBottom w:val="0"/>
                  <w:divBdr>
                    <w:top w:val="none" w:sz="0" w:space="0" w:color="auto"/>
                    <w:left w:val="none" w:sz="0" w:space="0" w:color="auto"/>
                    <w:bottom w:val="none" w:sz="0" w:space="0" w:color="auto"/>
                    <w:right w:val="none" w:sz="0" w:space="0" w:color="auto"/>
                  </w:divBdr>
                  <w:divsChild>
                    <w:div w:id="1538617871">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2614</Words>
  <Characters>14382</Characters>
  <Application>Microsoft Office Word</Application>
  <DocSecurity>0</DocSecurity>
  <Lines>119</Lines>
  <Paragraphs>33</Paragraphs>
  <ScaleCrop>false</ScaleCrop>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1</cp:revision>
  <dcterms:created xsi:type="dcterms:W3CDTF">2023-01-14T01:56:00Z</dcterms:created>
  <dcterms:modified xsi:type="dcterms:W3CDTF">2023-01-14T02:02:00Z</dcterms:modified>
</cp:coreProperties>
</file>