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EDBFE" w14:textId="77777777" w:rsidR="009963FD" w:rsidRDefault="00000000">
      <w:pPr>
        <w:pStyle w:val="Estilo"/>
      </w:pPr>
      <w:r>
        <w:t>DECRETO PROMULGATORIO DEL CONVENIO 189 SOBRE EL TRABAJO DECENTE PARA LAS TRABAJADORAS Y LOS TRABAJADORES DOMÉSTICOS, ADOPTADO EN GINEBRA, EL DIECISÉIS DE JUNIO DE DOS MIL ONCE</w:t>
      </w:r>
    </w:p>
    <w:p w14:paraId="2BEA6509" w14:textId="77777777" w:rsidR="009963FD" w:rsidRDefault="009963FD">
      <w:pPr>
        <w:pStyle w:val="Estilo"/>
      </w:pPr>
    </w:p>
    <w:p w14:paraId="5A32C1DD" w14:textId="77777777" w:rsidR="009963FD" w:rsidRDefault="00000000">
      <w:pPr>
        <w:pStyle w:val="Estilo"/>
      </w:pPr>
      <w:r>
        <w:t>TEXTO ORIGINAL.</w:t>
      </w:r>
    </w:p>
    <w:p w14:paraId="684432F2" w14:textId="77777777" w:rsidR="009963FD" w:rsidRDefault="009963FD">
      <w:pPr>
        <w:pStyle w:val="Estilo"/>
      </w:pPr>
    </w:p>
    <w:p w14:paraId="1B634AD4" w14:textId="77777777" w:rsidR="009963FD" w:rsidRDefault="00000000">
      <w:pPr>
        <w:pStyle w:val="Estilo"/>
      </w:pPr>
      <w:r>
        <w:t>Decreto publicado en el Número 3 del Diario Oficial de la Federación, el viernes 2 de julio de 2021.</w:t>
      </w:r>
    </w:p>
    <w:p w14:paraId="4B3A637B" w14:textId="77777777" w:rsidR="009963FD" w:rsidRDefault="009963FD">
      <w:pPr>
        <w:pStyle w:val="Estilo"/>
      </w:pPr>
    </w:p>
    <w:p w14:paraId="1A0755EE" w14:textId="77777777" w:rsidR="009963FD" w:rsidRDefault="00000000">
      <w:pPr>
        <w:pStyle w:val="Estilo"/>
      </w:pPr>
      <w:r>
        <w:t>Al margen un sello con el Escudo Nacional, que dice: Estados Unidos Mexicanos.- Presidencia de la República.</w:t>
      </w:r>
    </w:p>
    <w:p w14:paraId="267842AF" w14:textId="77777777" w:rsidR="009963FD" w:rsidRDefault="009963FD">
      <w:pPr>
        <w:pStyle w:val="Estilo"/>
      </w:pPr>
    </w:p>
    <w:p w14:paraId="6EA30864" w14:textId="77777777" w:rsidR="009963FD" w:rsidRDefault="00000000">
      <w:pPr>
        <w:pStyle w:val="Estilo"/>
      </w:pPr>
      <w:r>
        <w:t>ANDRÉS MANUEL LÓPEZ OBRADOR, PRESIDENTE DE LOS ESTADOS UNIDOS MEXICANOS, a sus habitantes, sabed:</w:t>
      </w:r>
    </w:p>
    <w:p w14:paraId="7F85D5D7" w14:textId="77777777" w:rsidR="009963FD" w:rsidRDefault="009963FD">
      <w:pPr>
        <w:pStyle w:val="Estilo"/>
      </w:pPr>
    </w:p>
    <w:p w14:paraId="4C69A080" w14:textId="77777777" w:rsidR="009963FD" w:rsidRDefault="00000000">
      <w:pPr>
        <w:pStyle w:val="Estilo"/>
      </w:pPr>
      <w:r>
        <w:t>El dieciséis de junio de dos mil once, en Ginebra, se adoptó el Convenio 189 sobre el Trabajo Decente para las Trabajadoras y los Trabajadores Domésticos, en el marco de la Organización Internacional del Trabajo (OIT), cuyo texto en español consta en la copia certificada adjunta.</w:t>
      </w:r>
    </w:p>
    <w:p w14:paraId="0B3F3109" w14:textId="77777777" w:rsidR="009963FD" w:rsidRDefault="009963FD">
      <w:pPr>
        <w:pStyle w:val="Estilo"/>
      </w:pPr>
    </w:p>
    <w:p w14:paraId="1248D447" w14:textId="77777777" w:rsidR="009963FD" w:rsidRDefault="00000000">
      <w:pPr>
        <w:pStyle w:val="Estilo"/>
      </w:pPr>
      <w:r>
        <w:t>El Convenio mencionado fue aprobado por la Cámara de Senadores del Honorable Congreso de la Unión, el doce de diciembre de dos mil diecinueve, según decreto publicado en el Diario Oficial de la Federación del veintiuno de enero de dos mil veinte.</w:t>
      </w:r>
    </w:p>
    <w:p w14:paraId="0F046F81" w14:textId="77777777" w:rsidR="009963FD" w:rsidRDefault="009963FD">
      <w:pPr>
        <w:pStyle w:val="Estilo"/>
      </w:pPr>
    </w:p>
    <w:p w14:paraId="383654D2" w14:textId="77777777" w:rsidR="009963FD" w:rsidRDefault="00000000">
      <w:pPr>
        <w:pStyle w:val="Estilo"/>
      </w:pPr>
      <w:r>
        <w:t>El instrumento de ratificación, firmado por el Ejecutivo Federal a mi cargo el treinta y uno de enero de dos mil veinte, fue depositado ante el Director General de la Oficina Internacional del Trabajo, el tres de julio de dos mil veinte, de conformidad con lo establecido en el artículo 20 del Convenio 189 sobre el Trabajo Decente para las Trabajadoras y los Trabajadores Domésticos.</w:t>
      </w:r>
    </w:p>
    <w:p w14:paraId="1760D588" w14:textId="77777777" w:rsidR="009963FD" w:rsidRDefault="009963FD">
      <w:pPr>
        <w:pStyle w:val="Estilo"/>
      </w:pPr>
    </w:p>
    <w:p w14:paraId="78EC82B1" w14:textId="77777777" w:rsidR="009963FD" w:rsidRDefault="00000000">
      <w:pPr>
        <w:pStyle w:val="Estilo"/>
      </w:pPr>
      <w:r>
        <w:t>Por lo tanto, para su debida observancia, en cumplimiento de lo dispuesto en la fracción I del artículo 89 de la Constitución Política de los Estados Unidos Mexicanos, promulgo el presente Decreto, en la residencia del Poder Ejecutivo Federal, en la Ciudad de México, el 1 de julio de 2021.</w:t>
      </w:r>
    </w:p>
    <w:p w14:paraId="245EBAA9" w14:textId="77777777" w:rsidR="009963FD" w:rsidRDefault="009963FD">
      <w:pPr>
        <w:pStyle w:val="Estilo"/>
      </w:pPr>
    </w:p>
    <w:p w14:paraId="612BB0B2" w14:textId="77777777" w:rsidR="009963FD" w:rsidRDefault="00000000">
      <w:pPr>
        <w:pStyle w:val="Estilo"/>
      </w:pPr>
      <w:r>
        <w:t>TRANSITORIO</w:t>
      </w:r>
    </w:p>
    <w:p w14:paraId="64268B8E" w14:textId="77777777" w:rsidR="009963FD" w:rsidRDefault="009963FD">
      <w:pPr>
        <w:pStyle w:val="Estilo"/>
      </w:pPr>
    </w:p>
    <w:p w14:paraId="35C4C032" w14:textId="77777777" w:rsidR="009963FD" w:rsidRDefault="00000000">
      <w:pPr>
        <w:pStyle w:val="Estilo"/>
      </w:pPr>
      <w:r>
        <w:t>ÚNICO.- El presente Decreto entrará en vigor el tres de julio de dos mil veintiuno.</w:t>
      </w:r>
    </w:p>
    <w:p w14:paraId="580E106F" w14:textId="77777777" w:rsidR="009963FD" w:rsidRDefault="009963FD">
      <w:pPr>
        <w:pStyle w:val="Estilo"/>
      </w:pPr>
    </w:p>
    <w:p w14:paraId="2E995D19" w14:textId="77777777" w:rsidR="009963FD" w:rsidRDefault="00000000">
      <w:pPr>
        <w:pStyle w:val="Estilo"/>
      </w:pPr>
      <w:r>
        <w:t>Andrés Manuel López Obrador.- Rúbrica.- El Secretario de Relaciones Exteriores, Marcelo Luis Ebrard Casaubon.- Rúbrica.</w:t>
      </w:r>
    </w:p>
    <w:p w14:paraId="4C955BB4" w14:textId="77777777" w:rsidR="009963FD" w:rsidRDefault="009963FD">
      <w:pPr>
        <w:pStyle w:val="Estilo"/>
      </w:pPr>
    </w:p>
    <w:p w14:paraId="18EBD725" w14:textId="77777777" w:rsidR="009963FD" w:rsidRDefault="00000000">
      <w:pPr>
        <w:pStyle w:val="Estilo"/>
      </w:pPr>
      <w:r>
        <w:t>ALEJANDRO CELORIO ALCÁNTARA, CONSULTOR JURÍDICO DE LA SECRETARÍA DE RELACIONES EXTERIORES,</w:t>
      </w:r>
    </w:p>
    <w:p w14:paraId="2AA9563F" w14:textId="77777777" w:rsidR="009963FD" w:rsidRDefault="009963FD">
      <w:pPr>
        <w:pStyle w:val="Estilo"/>
      </w:pPr>
    </w:p>
    <w:p w14:paraId="3D5E8461" w14:textId="77777777" w:rsidR="009963FD" w:rsidRDefault="00000000">
      <w:pPr>
        <w:pStyle w:val="Estilo"/>
      </w:pPr>
      <w:r>
        <w:t>CERTIFICA:</w:t>
      </w:r>
    </w:p>
    <w:p w14:paraId="6E0960BE" w14:textId="77777777" w:rsidR="009963FD" w:rsidRDefault="009963FD">
      <w:pPr>
        <w:pStyle w:val="Estilo"/>
      </w:pPr>
    </w:p>
    <w:p w14:paraId="78D13B40" w14:textId="77777777" w:rsidR="009963FD" w:rsidRDefault="00000000">
      <w:pPr>
        <w:pStyle w:val="Estilo"/>
      </w:pPr>
      <w:r>
        <w:t>Que en los archivos de esta Secretaría obra copia certificada del Convenio 189 sobre el Trabajo Decente para las Trabajadoras y los Trabajadores Domésticos, adoptado en Ginebra, el dieciséis de junio de dos mil once, cuyo texto en español es el siguiente:</w:t>
      </w:r>
    </w:p>
    <w:p w14:paraId="0DDB0B8D" w14:textId="77777777" w:rsidR="009963FD" w:rsidRDefault="009963FD">
      <w:pPr>
        <w:pStyle w:val="Estilo"/>
      </w:pPr>
    </w:p>
    <w:p w14:paraId="2756D918" w14:textId="77777777" w:rsidR="009963FD" w:rsidRDefault="009963FD">
      <w:pPr>
        <w:pStyle w:val="Estilo"/>
      </w:pPr>
    </w:p>
    <w:p w14:paraId="49D34263" w14:textId="77777777" w:rsidR="009963FD" w:rsidRDefault="00000000">
      <w:pPr>
        <w:pStyle w:val="Estilo"/>
      </w:pPr>
      <w:r>
        <w:t>CONFERENCIA INTERNACIONAL DEL TRABAJO</w:t>
      </w:r>
    </w:p>
    <w:p w14:paraId="48A6B38B" w14:textId="77777777" w:rsidR="009963FD" w:rsidRDefault="009963FD">
      <w:pPr>
        <w:pStyle w:val="Estilo"/>
      </w:pPr>
    </w:p>
    <w:p w14:paraId="3E42C4B2" w14:textId="77777777" w:rsidR="009963FD" w:rsidRDefault="00000000">
      <w:pPr>
        <w:pStyle w:val="Estilo"/>
      </w:pPr>
      <w:r>
        <w:t>Convenio 189</w:t>
      </w:r>
    </w:p>
    <w:p w14:paraId="2280BB68" w14:textId="77777777" w:rsidR="009963FD" w:rsidRDefault="009963FD">
      <w:pPr>
        <w:pStyle w:val="Estilo"/>
      </w:pPr>
    </w:p>
    <w:p w14:paraId="3FA236FC" w14:textId="77777777" w:rsidR="009963FD" w:rsidRDefault="00000000">
      <w:pPr>
        <w:pStyle w:val="Estilo"/>
      </w:pPr>
      <w:r>
        <w:t>CONVENIO SOBRE EL TRABAJO DECENTE PARA LAS TRABAJADORAS Y LOS TRABAJADORES DOMÉSTICOS (*)</w:t>
      </w:r>
    </w:p>
    <w:p w14:paraId="4D242FD9" w14:textId="77777777" w:rsidR="009963FD" w:rsidRDefault="009963FD">
      <w:pPr>
        <w:pStyle w:val="Estilo"/>
      </w:pPr>
    </w:p>
    <w:p w14:paraId="004C6A8F" w14:textId="77777777" w:rsidR="009963FD" w:rsidRDefault="00000000">
      <w:pPr>
        <w:pStyle w:val="Estilo"/>
      </w:pPr>
      <w:r>
        <w:t>(*) Nota de la Conferencia Internacional del Trabajo sobre el texto en español: Tomando en cuenta la diversidad de la terminología legal utilizada en español por parte de los Miembros, la Conferencia considera que para los propósitos del presente Convenio el término «trabajadora o trabajador del hogar» es sinónimo de «trabajadora o trabajador doméstico».</w:t>
      </w:r>
    </w:p>
    <w:p w14:paraId="0EA09172" w14:textId="77777777" w:rsidR="009963FD" w:rsidRDefault="009963FD">
      <w:pPr>
        <w:pStyle w:val="Estilo"/>
      </w:pPr>
    </w:p>
    <w:p w14:paraId="40F87D4F" w14:textId="77777777" w:rsidR="009963FD" w:rsidRDefault="00000000">
      <w:pPr>
        <w:pStyle w:val="Estilo"/>
      </w:pPr>
      <w:r>
        <w:t>La Conferencia General de la Organización Internacional del Trabajo:</w:t>
      </w:r>
    </w:p>
    <w:p w14:paraId="17EC1F11" w14:textId="77777777" w:rsidR="009963FD" w:rsidRDefault="009963FD">
      <w:pPr>
        <w:pStyle w:val="Estilo"/>
      </w:pPr>
    </w:p>
    <w:p w14:paraId="58709349" w14:textId="77777777" w:rsidR="009963FD" w:rsidRDefault="00000000">
      <w:pPr>
        <w:pStyle w:val="Estilo"/>
      </w:pPr>
      <w:r>
        <w:t>Convocada en Ginebra por el Consejo de Administración de la Oficina Internacional del Trabajo, y congregada en dicha ciudad el 1.º de junio de 2011 en su centésima reunión;</w:t>
      </w:r>
    </w:p>
    <w:p w14:paraId="71CF35A0" w14:textId="77777777" w:rsidR="009963FD" w:rsidRDefault="009963FD">
      <w:pPr>
        <w:pStyle w:val="Estilo"/>
      </w:pPr>
    </w:p>
    <w:p w14:paraId="354940B9" w14:textId="77777777" w:rsidR="009963FD" w:rsidRDefault="00000000">
      <w:pPr>
        <w:pStyle w:val="Estilo"/>
      </w:pPr>
      <w:r>
        <w:t>Consciente del compromiso de la Organización Internacional del Trabajo de promover el trabajo decente para todos mediante el logro de las metas establecidas en la Declaración de la OIT relativa a los principios y derechos fundamentales en el trabajo y en la Declaración de la OIT sobre la justicia social para una globalización equitativa;</w:t>
      </w:r>
    </w:p>
    <w:p w14:paraId="5644CDF3" w14:textId="77777777" w:rsidR="009963FD" w:rsidRDefault="009963FD">
      <w:pPr>
        <w:pStyle w:val="Estilo"/>
      </w:pPr>
    </w:p>
    <w:p w14:paraId="289DCDD4" w14:textId="77777777" w:rsidR="009963FD" w:rsidRDefault="00000000">
      <w:pPr>
        <w:pStyle w:val="Estilo"/>
      </w:pPr>
      <w:r>
        <w:t>Reconociendo la contribución significativa de los trabajadores domésticos a la economía mundial, que incluye el aumento de las posibilidades de empleo remunerado para las trabajadoras y los trabajadores con responsabilidades familiares, el incremento de la capacidad de cuidado de las personas de edad avanzada, los niños y las personas con discapacidad, y un aporte sustancial a las transferencias de ingreso en cada país y entre países;</w:t>
      </w:r>
    </w:p>
    <w:p w14:paraId="48EDFCBB" w14:textId="77777777" w:rsidR="009963FD" w:rsidRDefault="009963FD">
      <w:pPr>
        <w:pStyle w:val="Estilo"/>
      </w:pPr>
    </w:p>
    <w:p w14:paraId="6D056D0B" w14:textId="77777777" w:rsidR="009963FD" w:rsidRDefault="00000000">
      <w:pPr>
        <w:pStyle w:val="Estilo"/>
      </w:pPr>
      <w:r>
        <w:t>Considerando que el trabajo doméstico sigue siendo infravalorado e invisible y que lo realizan principalmente las mujeres y las niñas, muchas de las cuales son migrantes o forman parte de comunidades desfavorecidas, y son particularmente vulnerables a la discriminación con respecto a las condiciones de empleo y de trabajo, así como a otros abusos de los derechos humanos;</w:t>
      </w:r>
    </w:p>
    <w:p w14:paraId="04353A68" w14:textId="77777777" w:rsidR="009963FD" w:rsidRDefault="009963FD">
      <w:pPr>
        <w:pStyle w:val="Estilo"/>
      </w:pPr>
    </w:p>
    <w:p w14:paraId="090E618E" w14:textId="77777777" w:rsidR="009963FD" w:rsidRDefault="00000000">
      <w:pPr>
        <w:pStyle w:val="Estilo"/>
      </w:pPr>
      <w:r>
        <w:t>Considerando también que en los países en desarrollo donde históricamente ha habido escasas oportunidades de empleo formal los trabajadores domésticos constituyen una proporción importante de la fuerza de trabajo nacional y se encuentran entre los trabajadores más marginados;</w:t>
      </w:r>
    </w:p>
    <w:p w14:paraId="07C139CA" w14:textId="77777777" w:rsidR="009963FD" w:rsidRDefault="009963FD">
      <w:pPr>
        <w:pStyle w:val="Estilo"/>
      </w:pPr>
    </w:p>
    <w:p w14:paraId="1AD2AC83" w14:textId="77777777" w:rsidR="009963FD" w:rsidRDefault="00000000">
      <w:pPr>
        <w:pStyle w:val="Estilo"/>
      </w:pPr>
      <w:r>
        <w:t>Recordando que los convenios y las recomendaciones internacionales del trabajo se aplican a todos los trabajadores, incluidos los trabajadores domésticos, a menos que se disponga otra cosa;</w:t>
      </w:r>
    </w:p>
    <w:p w14:paraId="1F30E4ED" w14:textId="77777777" w:rsidR="009963FD" w:rsidRDefault="009963FD">
      <w:pPr>
        <w:pStyle w:val="Estilo"/>
      </w:pPr>
    </w:p>
    <w:p w14:paraId="31CB0894" w14:textId="77777777" w:rsidR="009963FD" w:rsidRDefault="00000000">
      <w:pPr>
        <w:pStyle w:val="Estilo"/>
      </w:pPr>
      <w:r>
        <w:t>Observando la especial pertinencia que tienen para los trabajadores domésticos el Convenio sobre los trabajadores migrantes (revisado), 1949 (núm. 97), el Convenio sobre los trabajadores migrantes (disposiciones complementarias), 1975 (núm. 143), el Convenio sobre los trabajadores con responsabilidades familiares, 1981 (núm. 156), el Convenio sobre las agencias de empleo privadas, 1997 (núm. 181), y la Recomendación sobre la relación de trabajo, 2006 (núm. 198), así como el Marco multilateral de la OIT para las migraciones laborales: Principios y directrices no vinculantes para un enfoque de las migraciones laborales basado en los derechos (2006);</w:t>
      </w:r>
    </w:p>
    <w:p w14:paraId="5514DD3F" w14:textId="77777777" w:rsidR="009963FD" w:rsidRDefault="009963FD">
      <w:pPr>
        <w:pStyle w:val="Estilo"/>
      </w:pPr>
    </w:p>
    <w:p w14:paraId="1C789EAB" w14:textId="77777777" w:rsidR="009963FD" w:rsidRDefault="00000000">
      <w:pPr>
        <w:pStyle w:val="Estilo"/>
      </w:pPr>
      <w:r>
        <w:t>Reconociendo las condiciones particulares en que se efectúa el trabajo doméstico, habida cuenta de las cuales es conveniente complementar las normas de ámbito general con normas específicas para los trabajadores domésticos, de forma tal que éstos puedan ejercer plenamente sus derechos;</w:t>
      </w:r>
    </w:p>
    <w:p w14:paraId="5A6BC55C" w14:textId="77777777" w:rsidR="009963FD" w:rsidRDefault="009963FD">
      <w:pPr>
        <w:pStyle w:val="Estilo"/>
      </w:pPr>
    </w:p>
    <w:p w14:paraId="737F3FF2" w14:textId="77777777" w:rsidR="009963FD" w:rsidRDefault="00000000">
      <w:pPr>
        <w:pStyle w:val="Estilo"/>
      </w:pPr>
      <w:r>
        <w:t>Recordando otros instrumentos internacionales pertinentes, como la Declaración Universal de Derechos Humanos, el Pacto Internacional de Derechos Civiles y Políticos, el Pacto Internacional de Derechos Económicos, Sociales y Culturales, la Convención Internacional sobre la Eliminación de todas las Formas de Discriminación Racial, la Convención sobre la Eliminación de todas las Formas de Discriminación contra la Mujer, la Convención de las Naciones Unidas contra la Delincuencia Organizada Transnacional, y en particular su Protocolo para Prevenir, Reprimir y Sancionar la Trata de Personas, especialmente Mujeres y Niños, así como su Protocolo Contra el Tráfico Ilícito de Migrantes por Tierra, Mar y Aire, la Convención sobre los Derechos del Niño y la Convención Internacional sobre la Protección de los Derechos de todos los Trabajadores Migratorios y de sus Familiares;</w:t>
      </w:r>
    </w:p>
    <w:p w14:paraId="73C52BD6" w14:textId="77777777" w:rsidR="009963FD" w:rsidRDefault="009963FD">
      <w:pPr>
        <w:pStyle w:val="Estilo"/>
      </w:pPr>
    </w:p>
    <w:p w14:paraId="6E2F9392" w14:textId="77777777" w:rsidR="009963FD" w:rsidRDefault="00000000">
      <w:pPr>
        <w:pStyle w:val="Estilo"/>
      </w:pPr>
      <w:r>
        <w:t>Después de haber decidido adoptar diversas proposiciones relativas al trabajo decente para los trabajadores domésticos, cuestión que constituye el cuarto punto del orden del día de la reunión, y</w:t>
      </w:r>
    </w:p>
    <w:p w14:paraId="323D385C" w14:textId="77777777" w:rsidR="009963FD" w:rsidRDefault="009963FD">
      <w:pPr>
        <w:pStyle w:val="Estilo"/>
      </w:pPr>
    </w:p>
    <w:p w14:paraId="71A7DFAF" w14:textId="77777777" w:rsidR="009963FD" w:rsidRDefault="00000000">
      <w:pPr>
        <w:pStyle w:val="Estilo"/>
      </w:pPr>
      <w:r>
        <w:t>Después de haber decidido que dichas proposiciones revistan la forma de un convenio internacional,</w:t>
      </w:r>
    </w:p>
    <w:p w14:paraId="503D3A9A" w14:textId="77777777" w:rsidR="009963FD" w:rsidRDefault="009963FD">
      <w:pPr>
        <w:pStyle w:val="Estilo"/>
      </w:pPr>
    </w:p>
    <w:p w14:paraId="57FE13DD" w14:textId="77777777" w:rsidR="009963FD" w:rsidRDefault="00000000">
      <w:pPr>
        <w:pStyle w:val="Estilo"/>
      </w:pPr>
      <w:r>
        <w:lastRenderedPageBreak/>
        <w:t>adopta, con fecha dieciséis de junio de dos mil once, el presente Convenio, que podrá ser citado como el Convenio sobre las trabajadoras y los trabajadores domésticos, 2011.</w:t>
      </w:r>
    </w:p>
    <w:p w14:paraId="494CF108" w14:textId="77777777" w:rsidR="009963FD" w:rsidRDefault="009963FD">
      <w:pPr>
        <w:pStyle w:val="Estilo"/>
      </w:pPr>
    </w:p>
    <w:p w14:paraId="27C7A164" w14:textId="77777777" w:rsidR="009963FD" w:rsidRDefault="00000000">
      <w:pPr>
        <w:pStyle w:val="Estilo"/>
      </w:pPr>
      <w:r>
        <w:t>Artículo 1</w:t>
      </w:r>
    </w:p>
    <w:p w14:paraId="308738DE" w14:textId="77777777" w:rsidR="009963FD" w:rsidRDefault="009963FD">
      <w:pPr>
        <w:pStyle w:val="Estilo"/>
      </w:pPr>
    </w:p>
    <w:p w14:paraId="4E9D77B0" w14:textId="77777777" w:rsidR="009963FD" w:rsidRDefault="00000000">
      <w:pPr>
        <w:pStyle w:val="Estilo"/>
      </w:pPr>
      <w:r>
        <w:t>A los fines del presente Convenio:</w:t>
      </w:r>
    </w:p>
    <w:p w14:paraId="0A056904" w14:textId="77777777" w:rsidR="009963FD" w:rsidRDefault="009963FD">
      <w:pPr>
        <w:pStyle w:val="Estilo"/>
      </w:pPr>
    </w:p>
    <w:p w14:paraId="0C9A7C46" w14:textId="77777777" w:rsidR="009963FD" w:rsidRDefault="00000000">
      <w:pPr>
        <w:pStyle w:val="Estilo"/>
      </w:pPr>
      <w:r>
        <w:t>a) la expresión «trabajo doméstico» designa el trabajo realizado en un hogar u hogares o para los mismos;</w:t>
      </w:r>
    </w:p>
    <w:p w14:paraId="1D9E374A" w14:textId="77777777" w:rsidR="009963FD" w:rsidRDefault="009963FD">
      <w:pPr>
        <w:pStyle w:val="Estilo"/>
      </w:pPr>
    </w:p>
    <w:p w14:paraId="59BBCBA7" w14:textId="77777777" w:rsidR="009963FD" w:rsidRDefault="00000000">
      <w:pPr>
        <w:pStyle w:val="Estilo"/>
      </w:pPr>
      <w:r>
        <w:t>b) la expresión «trabajador doméstico» designa a toda persona, de género femenino o género masculino, que realiza un trabajo doméstico en el marco de una relación de trabajo;</w:t>
      </w:r>
    </w:p>
    <w:p w14:paraId="1480A13C" w14:textId="77777777" w:rsidR="009963FD" w:rsidRDefault="009963FD">
      <w:pPr>
        <w:pStyle w:val="Estilo"/>
      </w:pPr>
    </w:p>
    <w:p w14:paraId="25B62CED" w14:textId="77777777" w:rsidR="009963FD" w:rsidRDefault="00000000">
      <w:pPr>
        <w:pStyle w:val="Estilo"/>
      </w:pPr>
      <w:r>
        <w:t>c) una persona que realice trabajo doméstico únicamente de forma ocasional o esporádica, sin que este trabajo sea una ocupación profesional, no se considera trabajador doméstico.</w:t>
      </w:r>
    </w:p>
    <w:p w14:paraId="58E6476E" w14:textId="77777777" w:rsidR="009963FD" w:rsidRDefault="009963FD">
      <w:pPr>
        <w:pStyle w:val="Estilo"/>
      </w:pPr>
    </w:p>
    <w:p w14:paraId="154F1DCE" w14:textId="77777777" w:rsidR="009963FD" w:rsidRDefault="00000000">
      <w:pPr>
        <w:pStyle w:val="Estilo"/>
      </w:pPr>
      <w:r>
        <w:t>Artículo 2</w:t>
      </w:r>
    </w:p>
    <w:p w14:paraId="17372F52" w14:textId="77777777" w:rsidR="009963FD" w:rsidRDefault="009963FD">
      <w:pPr>
        <w:pStyle w:val="Estilo"/>
      </w:pPr>
    </w:p>
    <w:p w14:paraId="3B1F1B34" w14:textId="77777777" w:rsidR="009963FD" w:rsidRDefault="00000000">
      <w:pPr>
        <w:pStyle w:val="Estilo"/>
      </w:pPr>
      <w:r>
        <w:t>1. El presente Convenio se aplica a todos los trabajadores domésticos.</w:t>
      </w:r>
    </w:p>
    <w:p w14:paraId="33637F7F" w14:textId="77777777" w:rsidR="009963FD" w:rsidRDefault="009963FD">
      <w:pPr>
        <w:pStyle w:val="Estilo"/>
      </w:pPr>
    </w:p>
    <w:p w14:paraId="0B1EEA4E" w14:textId="77777777" w:rsidR="009963FD" w:rsidRDefault="00000000">
      <w:pPr>
        <w:pStyle w:val="Estilo"/>
      </w:pPr>
      <w:r>
        <w:t>2. Todo Miembro que ratifique el presente Convenio podrá, previa celebración de consultas con las organizaciones más representativas de los empleadores y de los trabajadores, así como con organizaciones representativas de los trabajadores domésticos y organizaciones representativas de los empleadores de los trabajadores domésticos, cuando tales organizaciones existan, excluir total o parcialmente de su ámbito de aplicación a:</w:t>
      </w:r>
    </w:p>
    <w:p w14:paraId="3C0F6A88" w14:textId="77777777" w:rsidR="009963FD" w:rsidRDefault="009963FD">
      <w:pPr>
        <w:pStyle w:val="Estilo"/>
      </w:pPr>
    </w:p>
    <w:p w14:paraId="3676C616" w14:textId="77777777" w:rsidR="009963FD" w:rsidRDefault="00000000">
      <w:pPr>
        <w:pStyle w:val="Estilo"/>
      </w:pPr>
      <w:r>
        <w:t>a) categorías de trabajadores para las cuales esté previsto otro tipo de protección que sea por lo menos equivalente; y</w:t>
      </w:r>
    </w:p>
    <w:p w14:paraId="059A1C4D" w14:textId="77777777" w:rsidR="009963FD" w:rsidRDefault="009963FD">
      <w:pPr>
        <w:pStyle w:val="Estilo"/>
      </w:pPr>
    </w:p>
    <w:p w14:paraId="043C7571" w14:textId="77777777" w:rsidR="009963FD" w:rsidRDefault="00000000">
      <w:pPr>
        <w:pStyle w:val="Estilo"/>
      </w:pPr>
      <w:r>
        <w:t>b) categorías limitadas de trabajadores respecto de las cuales se planteen problemas especiales de carácter sustantivo.</w:t>
      </w:r>
    </w:p>
    <w:p w14:paraId="1E721DC2" w14:textId="77777777" w:rsidR="009963FD" w:rsidRDefault="009963FD">
      <w:pPr>
        <w:pStyle w:val="Estilo"/>
      </w:pPr>
    </w:p>
    <w:p w14:paraId="1AEC6DAD" w14:textId="77777777" w:rsidR="009963FD" w:rsidRDefault="00000000">
      <w:pPr>
        <w:pStyle w:val="Estilo"/>
      </w:pPr>
      <w:r>
        <w:t>3. Todo Miembro que se acoja a la posibilidad prevista en el párrafo anterior deberá, en la primera memoria relativa a la aplicación de este Convenio que presente con arreglo al artículo 22 de la Constitución de la Organización Internacional del Trabajo, indicar toda categoría particular de trabajadores que se haya excluido en virtud del citado párrafo anterior, así como las razones de tal exclusión, y en las memorias subsiguientes deberá especificar todas las medidas que hayan podido tomarse con el fin de extender la aplicación del presente Convenio a los trabajadores interesados.</w:t>
      </w:r>
    </w:p>
    <w:p w14:paraId="7B384349" w14:textId="77777777" w:rsidR="009963FD" w:rsidRDefault="009963FD">
      <w:pPr>
        <w:pStyle w:val="Estilo"/>
      </w:pPr>
    </w:p>
    <w:p w14:paraId="387A45A0" w14:textId="77777777" w:rsidR="009963FD" w:rsidRDefault="00000000">
      <w:pPr>
        <w:pStyle w:val="Estilo"/>
      </w:pPr>
      <w:r>
        <w:t>Artículo 3</w:t>
      </w:r>
    </w:p>
    <w:p w14:paraId="45CDD993" w14:textId="77777777" w:rsidR="009963FD" w:rsidRDefault="009963FD">
      <w:pPr>
        <w:pStyle w:val="Estilo"/>
      </w:pPr>
    </w:p>
    <w:p w14:paraId="0520BD10" w14:textId="77777777" w:rsidR="009963FD" w:rsidRDefault="00000000">
      <w:pPr>
        <w:pStyle w:val="Estilo"/>
      </w:pPr>
      <w:r>
        <w:t>1. Todo Miembro deberá adoptar medidas para asegurar la promoción y la protección efectivas de los derechos humanos de todos los trabajadores domésticos, en conformidad con las disposiciones del presente Convenio.</w:t>
      </w:r>
    </w:p>
    <w:p w14:paraId="5401CE6D" w14:textId="77777777" w:rsidR="009963FD" w:rsidRDefault="009963FD">
      <w:pPr>
        <w:pStyle w:val="Estilo"/>
      </w:pPr>
    </w:p>
    <w:p w14:paraId="64590D9A" w14:textId="77777777" w:rsidR="009963FD" w:rsidRDefault="00000000">
      <w:pPr>
        <w:pStyle w:val="Estilo"/>
      </w:pPr>
      <w:r>
        <w:t>2. Todo Miembro deberá adoptar, en lo que respecta a los trabajadores domésticos, las medidas previstas en el presente Convenio para respetar, promover y hacer realidad los principios y derechos fundamentales en el trabajo, a saber:</w:t>
      </w:r>
    </w:p>
    <w:p w14:paraId="476BBD43" w14:textId="77777777" w:rsidR="009963FD" w:rsidRDefault="009963FD">
      <w:pPr>
        <w:pStyle w:val="Estilo"/>
      </w:pPr>
    </w:p>
    <w:p w14:paraId="0B4897E6" w14:textId="77777777" w:rsidR="009963FD" w:rsidRDefault="00000000">
      <w:pPr>
        <w:pStyle w:val="Estilo"/>
      </w:pPr>
      <w:r>
        <w:t>a) la libertad de asociación y la libertad sindical y el reconocimiento efectivo del derecho de negociación colectiva;</w:t>
      </w:r>
    </w:p>
    <w:p w14:paraId="7AF7FCE3" w14:textId="77777777" w:rsidR="009963FD" w:rsidRDefault="009963FD">
      <w:pPr>
        <w:pStyle w:val="Estilo"/>
      </w:pPr>
    </w:p>
    <w:p w14:paraId="16AD825C" w14:textId="77777777" w:rsidR="009963FD" w:rsidRDefault="00000000">
      <w:pPr>
        <w:pStyle w:val="Estilo"/>
      </w:pPr>
      <w:r>
        <w:t>b) la eliminación de todas las formas de trabajo forzoso u obligatorio;</w:t>
      </w:r>
    </w:p>
    <w:p w14:paraId="196EBA7F" w14:textId="77777777" w:rsidR="009963FD" w:rsidRDefault="009963FD">
      <w:pPr>
        <w:pStyle w:val="Estilo"/>
      </w:pPr>
    </w:p>
    <w:p w14:paraId="47F56105" w14:textId="77777777" w:rsidR="009963FD" w:rsidRDefault="00000000">
      <w:pPr>
        <w:pStyle w:val="Estilo"/>
      </w:pPr>
      <w:r>
        <w:t>c) la abolición efectiva del trabajo infantil; y</w:t>
      </w:r>
    </w:p>
    <w:p w14:paraId="2B97D037" w14:textId="77777777" w:rsidR="009963FD" w:rsidRDefault="009963FD">
      <w:pPr>
        <w:pStyle w:val="Estilo"/>
      </w:pPr>
    </w:p>
    <w:p w14:paraId="7A1B87D2" w14:textId="77777777" w:rsidR="009963FD" w:rsidRDefault="00000000">
      <w:pPr>
        <w:pStyle w:val="Estilo"/>
      </w:pPr>
      <w:r>
        <w:t>d) la eliminación de la discriminación en materia de empleo y ocupación.</w:t>
      </w:r>
    </w:p>
    <w:p w14:paraId="0D368C30" w14:textId="77777777" w:rsidR="009963FD" w:rsidRDefault="009963FD">
      <w:pPr>
        <w:pStyle w:val="Estilo"/>
      </w:pPr>
    </w:p>
    <w:p w14:paraId="00ACBB86" w14:textId="77777777" w:rsidR="009963FD" w:rsidRDefault="00000000">
      <w:pPr>
        <w:pStyle w:val="Estilo"/>
      </w:pPr>
      <w:r>
        <w:t>3. Al adoptar medidas para asegurar que los trabajadores domésticos y los empleadores de los trabajadores domésticos disfruten de la libertad sindical y la libertad de asociación y del reconocimiento efectivo del derecho de negociación colectiva, los Miembros deberán proteger el derecho de los trabajadores domésticos y de los empleadores de trabajadores domésticos a constituir las organizaciones, federaciones y confederaciones que estimen convenientes y, con la condición de observar los estatutos de estas organizaciones, a afiliarse a las mismas.</w:t>
      </w:r>
    </w:p>
    <w:p w14:paraId="7DA2ABFD" w14:textId="77777777" w:rsidR="009963FD" w:rsidRDefault="009963FD">
      <w:pPr>
        <w:pStyle w:val="Estilo"/>
      </w:pPr>
    </w:p>
    <w:p w14:paraId="64ACFE79" w14:textId="77777777" w:rsidR="009963FD" w:rsidRDefault="00000000">
      <w:pPr>
        <w:pStyle w:val="Estilo"/>
      </w:pPr>
      <w:r>
        <w:t>Artículo 4</w:t>
      </w:r>
    </w:p>
    <w:p w14:paraId="5BAB4D2F" w14:textId="77777777" w:rsidR="009963FD" w:rsidRDefault="009963FD">
      <w:pPr>
        <w:pStyle w:val="Estilo"/>
      </w:pPr>
    </w:p>
    <w:p w14:paraId="55BCED1F" w14:textId="77777777" w:rsidR="009963FD" w:rsidRDefault="00000000">
      <w:pPr>
        <w:pStyle w:val="Estilo"/>
      </w:pPr>
      <w:r>
        <w:t>1. Todo Miembro deberá fijar una edad mínima para los trabajadores domésticos compatible con las disposiciones del Convenio sobre la edad mínima, 1973 (núm. 138), y el Convenio sobre las peores formas de trabajo infantil, 1999 (núm. 182), edad que no podrá ser inferior a la edad mínima estipulada en la legislación nacional para los trabajadores en general.</w:t>
      </w:r>
    </w:p>
    <w:p w14:paraId="4BE1B16D" w14:textId="77777777" w:rsidR="009963FD" w:rsidRDefault="009963FD">
      <w:pPr>
        <w:pStyle w:val="Estilo"/>
      </w:pPr>
    </w:p>
    <w:p w14:paraId="2C608368" w14:textId="77777777" w:rsidR="009963FD" w:rsidRDefault="00000000">
      <w:pPr>
        <w:pStyle w:val="Estilo"/>
      </w:pPr>
      <w:r>
        <w:t>2. Todo Miembro deberá adoptar medidas para asegurar que el trabajo efectuado por los trabajadores domésticos menores de 18 años pero mayores de la edad mínima para el empleo no los prive de la escolaridad obligatoria, ni comprometa sus oportunidades para acceder a la enseñanza superior o a una formación profesional.</w:t>
      </w:r>
    </w:p>
    <w:p w14:paraId="0D9DFA56" w14:textId="77777777" w:rsidR="009963FD" w:rsidRDefault="009963FD">
      <w:pPr>
        <w:pStyle w:val="Estilo"/>
      </w:pPr>
    </w:p>
    <w:p w14:paraId="009968A6" w14:textId="77777777" w:rsidR="009963FD" w:rsidRDefault="00000000">
      <w:pPr>
        <w:pStyle w:val="Estilo"/>
      </w:pPr>
      <w:r>
        <w:t>Artículo 5</w:t>
      </w:r>
    </w:p>
    <w:p w14:paraId="18504CA6" w14:textId="77777777" w:rsidR="009963FD" w:rsidRDefault="009963FD">
      <w:pPr>
        <w:pStyle w:val="Estilo"/>
      </w:pPr>
    </w:p>
    <w:p w14:paraId="5B993374" w14:textId="77777777" w:rsidR="009963FD" w:rsidRDefault="00000000">
      <w:pPr>
        <w:pStyle w:val="Estilo"/>
      </w:pPr>
      <w:r>
        <w:lastRenderedPageBreak/>
        <w:t>Todo Miembro deberá adoptar medidas para asegurar que los trabajadores domésticos gocen de una protección efectiva contra toda forma de abuso, acoso y violencia.</w:t>
      </w:r>
    </w:p>
    <w:p w14:paraId="1F57C27F" w14:textId="77777777" w:rsidR="009963FD" w:rsidRDefault="009963FD">
      <w:pPr>
        <w:pStyle w:val="Estilo"/>
      </w:pPr>
    </w:p>
    <w:p w14:paraId="04CD39BD" w14:textId="77777777" w:rsidR="009963FD" w:rsidRDefault="00000000">
      <w:pPr>
        <w:pStyle w:val="Estilo"/>
      </w:pPr>
      <w:r>
        <w:t>Artículo 6</w:t>
      </w:r>
    </w:p>
    <w:p w14:paraId="502CB298" w14:textId="77777777" w:rsidR="009963FD" w:rsidRDefault="009963FD">
      <w:pPr>
        <w:pStyle w:val="Estilo"/>
      </w:pPr>
    </w:p>
    <w:p w14:paraId="5DCC4E21" w14:textId="77777777" w:rsidR="009963FD" w:rsidRDefault="00000000">
      <w:pPr>
        <w:pStyle w:val="Estilo"/>
      </w:pPr>
      <w:r>
        <w:t>Todo Miembro deberá adoptar medidas a fin de asegurar que los trabajadores domésticos, como los demás trabajadores en general, disfruten de condiciones de empleo equitativas y condiciones de trabajo decente, así como, si residen en el hogar para el que trabajan, de condiciones de vida decentes que respeten su privacidad.</w:t>
      </w:r>
    </w:p>
    <w:p w14:paraId="01DE2AD3" w14:textId="77777777" w:rsidR="009963FD" w:rsidRDefault="009963FD">
      <w:pPr>
        <w:pStyle w:val="Estilo"/>
      </w:pPr>
    </w:p>
    <w:p w14:paraId="431D842B" w14:textId="77777777" w:rsidR="009963FD" w:rsidRDefault="00000000">
      <w:pPr>
        <w:pStyle w:val="Estilo"/>
      </w:pPr>
      <w:r>
        <w:t>Artículo 7</w:t>
      </w:r>
    </w:p>
    <w:p w14:paraId="5E644335" w14:textId="77777777" w:rsidR="009963FD" w:rsidRDefault="009963FD">
      <w:pPr>
        <w:pStyle w:val="Estilo"/>
      </w:pPr>
    </w:p>
    <w:p w14:paraId="47733413" w14:textId="77777777" w:rsidR="009963FD" w:rsidRDefault="00000000">
      <w:pPr>
        <w:pStyle w:val="Estilo"/>
      </w:pPr>
      <w:r>
        <w:t>Todo Miembro deberá adoptar medidas para asegurar que los trabajadores domésticos sean informados sobre sus condiciones de empleo de forma adecuada, verificable y fácilmente comprensible, de preferencia, cuando sea posible, mediante contratos escritos en conformidad con la legislación nacional o con convenios colectivos, que incluyan en particular:</w:t>
      </w:r>
    </w:p>
    <w:p w14:paraId="29A1A55B" w14:textId="77777777" w:rsidR="009963FD" w:rsidRDefault="009963FD">
      <w:pPr>
        <w:pStyle w:val="Estilo"/>
      </w:pPr>
    </w:p>
    <w:p w14:paraId="39514F7A" w14:textId="77777777" w:rsidR="009963FD" w:rsidRDefault="00000000">
      <w:pPr>
        <w:pStyle w:val="Estilo"/>
      </w:pPr>
      <w:r>
        <w:t>a) el nombre y los apellidos del empleador y del trabajador y la dirección respectiva;</w:t>
      </w:r>
    </w:p>
    <w:p w14:paraId="7F62D6BB" w14:textId="77777777" w:rsidR="009963FD" w:rsidRDefault="009963FD">
      <w:pPr>
        <w:pStyle w:val="Estilo"/>
      </w:pPr>
    </w:p>
    <w:p w14:paraId="0DD4B4DB" w14:textId="77777777" w:rsidR="009963FD" w:rsidRDefault="00000000">
      <w:pPr>
        <w:pStyle w:val="Estilo"/>
      </w:pPr>
      <w:r>
        <w:t>b) la dirección del lugar o los lugares de trabajo habituales;</w:t>
      </w:r>
    </w:p>
    <w:p w14:paraId="342ADED8" w14:textId="77777777" w:rsidR="009963FD" w:rsidRDefault="009963FD">
      <w:pPr>
        <w:pStyle w:val="Estilo"/>
      </w:pPr>
    </w:p>
    <w:p w14:paraId="6BB3E187" w14:textId="77777777" w:rsidR="009963FD" w:rsidRDefault="00000000">
      <w:pPr>
        <w:pStyle w:val="Estilo"/>
      </w:pPr>
      <w:r>
        <w:t>c) la fecha de inicio del contrato y, cuando éste se suscriba para un período específico, su duración;</w:t>
      </w:r>
    </w:p>
    <w:p w14:paraId="6EDFE8CF" w14:textId="77777777" w:rsidR="009963FD" w:rsidRDefault="009963FD">
      <w:pPr>
        <w:pStyle w:val="Estilo"/>
      </w:pPr>
    </w:p>
    <w:p w14:paraId="1EF33547" w14:textId="77777777" w:rsidR="009963FD" w:rsidRDefault="00000000">
      <w:pPr>
        <w:pStyle w:val="Estilo"/>
      </w:pPr>
      <w:r>
        <w:t>d) el tipo de trabajo por realizar;</w:t>
      </w:r>
    </w:p>
    <w:p w14:paraId="734FA3CE" w14:textId="77777777" w:rsidR="009963FD" w:rsidRDefault="009963FD">
      <w:pPr>
        <w:pStyle w:val="Estilo"/>
      </w:pPr>
    </w:p>
    <w:p w14:paraId="514C0CD2" w14:textId="77777777" w:rsidR="009963FD" w:rsidRDefault="00000000">
      <w:pPr>
        <w:pStyle w:val="Estilo"/>
      </w:pPr>
      <w:r>
        <w:t>e) la remuneración, el método de cálculo de la misma y la periodicidad de los pagos;</w:t>
      </w:r>
    </w:p>
    <w:p w14:paraId="6D94BF36" w14:textId="77777777" w:rsidR="009963FD" w:rsidRDefault="009963FD">
      <w:pPr>
        <w:pStyle w:val="Estilo"/>
      </w:pPr>
    </w:p>
    <w:p w14:paraId="7E785C2C" w14:textId="77777777" w:rsidR="009963FD" w:rsidRDefault="00000000">
      <w:pPr>
        <w:pStyle w:val="Estilo"/>
      </w:pPr>
      <w:r>
        <w:t>f) las horas normales de trabajo;</w:t>
      </w:r>
    </w:p>
    <w:p w14:paraId="6A74F101" w14:textId="77777777" w:rsidR="009963FD" w:rsidRDefault="009963FD">
      <w:pPr>
        <w:pStyle w:val="Estilo"/>
      </w:pPr>
    </w:p>
    <w:p w14:paraId="234E984B" w14:textId="77777777" w:rsidR="009963FD" w:rsidRDefault="00000000">
      <w:pPr>
        <w:pStyle w:val="Estilo"/>
      </w:pPr>
      <w:r>
        <w:t>g) las vacaciones anuales pagadas y los períodos de descanso diarios y semanales;</w:t>
      </w:r>
    </w:p>
    <w:p w14:paraId="1935426D" w14:textId="77777777" w:rsidR="009963FD" w:rsidRDefault="009963FD">
      <w:pPr>
        <w:pStyle w:val="Estilo"/>
      </w:pPr>
    </w:p>
    <w:p w14:paraId="2B420686" w14:textId="77777777" w:rsidR="009963FD" w:rsidRDefault="00000000">
      <w:pPr>
        <w:pStyle w:val="Estilo"/>
      </w:pPr>
      <w:r>
        <w:t>h) el suministro de alimentos y alojamiento, cuando proceda;</w:t>
      </w:r>
    </w:p>
    <w:p w14:paraId="1F00FBA1" w14:textId="77777777" w:rsidR="009963FD" w:rsidRDefault="009963FD">
      <w:pPr>
        <w:pStyle w:val="Estilo"/>
      </w:pPr>
    </w:p>
    <w:p w14:paraId="03C204C4" w14:textId="77777777" w:rsidR="009963FD" w:rsidRDefault="00000000">
      <w:pPr>
        <w:pStyle w:val="Estilo"/>
      </w:pPr>
      <w:r>
        <w:t>i) el período de prueba, cuando proceda;</w:t>
      </w:r>
    </w:p>
    <w:p w14:paraId="453D8C4C" w14:textId="77777777" w:rsidR="009963FD" w:rsidRDefault="009963FD">
      <w:pPr>
        <w:pStyle w:val="Estilo"/>
      </w:pPr>
    </w:p>
    <w:p w14:paraId="653C292E" w14:textId="77777777" w:rsidR="009963FD" w:rsidRDefault="00000000">
      <w:pPr>
        <w:pStyle w:val="Estilo"/>
      </w:pPr>
      <w:r>
        <w:t>j) las condiciones de repatriación, cuando proceda; y</w:t>
      </w:r>
    </w:p>
    <w:p w14:paraId="5004C74A" w14:textId="77777777" w:rsidR="009963FD" w:rsidRDefault="009963FD">
      <w:pPr>
        <w:pStyle w:val="Estilo"/>
      </w:pPr>
    </w:p>
    <w:p w14:paraId="625E4C34" w14:textId="77777777" w:rsidR="009963FD" w:rsidRDefault="00000000">
      <w:pPr>
        <w:pStyle w:val="Estilo"/>
      </w:pPr>
      <w:r>
        <w:lastRenderedPageBreak/>
        <w:t>k) las condiciones relativas a la terminación de la relación de trabajo, inclusive todo plazo de preaviso que han de respetar el trabajador doméstico o el empleador.</w:t>
      </w:r>
    </w:p>
    <w:p w14:paraId="569E5D6D" w14:textId="77777777" w:rsidR="009963FD" w:rsidRDefault="009963FD">
      <w:pPr>
        <w:pStyle w:val="Estilo"/>
      </w:pPr>
    </w:p>
    <w:p w14:paraId="14730614" w14:textId="77777777" w:rsidR="009963FD" w:rsidRDefault="00000000">
      <w:pPr>
        <w:pStyle w:val="Estilo"/>
      </w:pPr>
      <w:r>
        <w:t>Artículo 8</w:t>
      </w:r>
    </w:p>
    <w:p w14:paraId="1BBCDAD3" w14:textId="77777777" w:rsidR="009963FD" w:rsidRDefault="009963FD">
      <w:pPr>
        <w:pStyle w:val="Estilo"/>
      </w:pPr>
    </w:p>
    <w:p w14:paraId="372394EA" w14:textId="77777777" w:rsidR="009963FD" w:rsidRDefault="00000000">
      <w:pPr>
        <w:pStyle w:val="Estilo"/>
      </w:pPr>
      <w:r>
        <w:t>1. En la legislación nacional se deberá disponer que los trabajadores domésticos migrantes que son contratados en un país para prestar servicio doméstico en otro país reciban por escrito una oferta de empleo o un contrato de trabajo que sea ejecutorio en el país donde los trabajadores prestarán servicio, que incluyan las condiciones de empleo señaladas en el artículo 7, antes de cruzar las fronteras nacionales con el fin de incorporarse al empleo doméstico al que se refiere la oferta o el contrato.</w:t>
      </w:r>
    </w:p>
    <w:p w14:paraId="6B149AB0" w14:textId="77777777" w:rsidR="009963FD" w:rsidRDefault="009963FD">
      <w:pPr>
        <w:pStyle w:val="Estilo"/>
      </w:pPr>
    </w:p>
    <w:p w14:paraId="107F4F4C" w14:textId="77777777" w:rsidR="009963FD" w:rsidRDefault="00000000">
      <w:pPr>
        <w:pStyle w:val="Estilo"/>
      </w:pPr>
      <w:r>
        <w:t>2. La disposición del párrafo que antecede no regirá para los trabajadores que tengan libertad de movimiento con fines de empleo en virtud de acuerdos bilaterales, regionales o multilaterales o en el marco de organizaciones de integración económica regional.</w:t>
      </w:r>
    </w:p>
    <w:p w14:paraId="7F11C5BC" w14:textId="77777777" w:rsidR="009963FD" w:rsidRDefault="009963FD">
      <w:pPr>
        <w:pStyle w:val="Estilo"/>
      </w:pPr>
    </w:p>
    <w:p w14:paraId="67DBC72A" w14:textId="77777777" w:rsidR="009963FD" w:rsidRDefault="00000000">
      <w:pPr>
        <w:pStyle w:val="Estilo"/>
      </w:pPr>
      <w:r>
        <w:t>3. Los Miembros deberán adoptar medidas para cooperar entre sí a fin de asegurar la aplicación efectiva de las disposiciones del presente Convenio a los trabajadores domésticos migrantes.</w:t>
      </w:r>
    </w:p>
    <w:p w14:paraId="7574787C" w14:textId="77777777" w:rsidR="009963FD" w:rsidRDefault="009963FD">
      <w:pPr>
        <w:pStyle w:val="Estilo"/>
      </w:pPr>
    </w:p>
    <w:p w14:paraId="103F3246" w14:textId="77777777" w:rsidR="009963FD" w:rsidRDefault="00000000">
      <w:pPr>
        <w:pStyle w:val="Estilo"/>
      </w:pPr>
      <w:r>
        <w:t>4. Todo Miembro deberá especificar, mediante la legislación u otras medidas, las condiciones según las cuales los trabajadores domésticos migrantes tienen derecho a la repatriación tras la expiración o terminación del contrato de trabajo en virtud del cual fueron empleados.</w:t>
      </w:r>
    </w:p>
    <w:p w14:paraId="63785968" w14:textId="77777777" w:rsidR="009963FD" w:rsidRDefault="009963FD">
      <w:pPr>
        <w:pStyle w:val="Estilo"/>
      </w:pPr>
    </w:p>
    <w:p w14:paraId="1B0ACA8B" w14:textId="77777777" w:rsidR="009963FD" w:rsidRDefault="00000000">
      <w:pPr>
        <w:pStyle w:val="Estilo"/>
      </w:pPr>
      <w:r>
        <w:t>Artículo 9</w:t>
      </w:r>
    </w:p>
    <w:p w14:paraId="0808EF38" w14:textId="77777777" w:rsidR="009963FD" w:rsidRDefault="009963FD">
      <w:pPr>
        <w:pStyle w:val="Estilo"/>
      </w:pPr>
    </w:p>
    <w:p w14:paraId="59CDFE13" w14:textId="77777777" w:rsidR="009963FD" w:rsidRDefault="00000000">
      <w:pPr>
        <w:pStyle w:val="Estilo"/>
      </w:pPr>
      <w:r>
        <w:t>Todo Miembro deberá adoptar medidas para asegurar que los trabajadores domésticos:</w:t>
      </w:r>
    </w:p>
    <w:p w14:paraId="4E990AB9" w14:textId="77777777" w:rsidR="009963FD" w:rsidRDefault="009963FD">
      <w:pPr>
        <w:pStyle w:val="Estilo"/>
      </w:pPr>
    </w:p>
    <w:p w14:paraId="603D43A8" w14:textId="77777777" w:rsidR="009963FD" w:rsidRDefault="00000000">
      <w:pPr>
        <w:pStyle w:val="Estilo"/>
      </w:pPr>
      <w:r>
        <w:t>a) puedan alcanzar libremente con el empleador o empleador potencial un acuerdo sobre si residirán o no en el hogar para el que trabajan;</w:t>
      </w:r>
    </w:p>
    <w:p w14:paraId="295965D0" w14:textId="77777777" w:rsidR="009963FD" w:rsidRDefault="009963FD">
      <w:pPr>
        <w:pStyle w:val="Estilo"/>
      </w:pPr>
    </w:p>
    <w:p w14:paraId="65A3B7F9" w14:textId="77777777" w:rsidR="009963FD" w:rsidRDefault="00000000">
      <w:pPr>
        <w:pStyle w:val="Estilo"/>
      </w:pPr>
      <w:r>
        <w:t>b) que residen en el hogar para el que trabajan no estén obligados a permanecer en el hogar o a acompañar a miembros del hogar durante los períodos de descanso diarios y semanales o durante las vacaciones anuales; y</w:t>
      </w:r>
    </w:p>
    <w:p w14:paraId="54D5BC5F" w14:textId="77777777" w:rsidR="009963FD" w:rsidRDefault="009963FD">
      <w:pPr>
        <w:pStyle w:val="Estilo"/>
      </w:pPr>
    </w:p>
    <w:p w14:paraId="26A87E73" w14:textId="77777777" w:rsidR="009963FD" w:rsidRDefault="00000000">
      <w:pPr>
        <w:pStyle w:val="Estilo"/>
      </w:pPr>
      <w:r>
        <w:t>c) tengan derecho a conservar sus documentos de viaje y de identidad.</w:t>
      </w:r>
    </w:p>
    <w:p w14:paraId="2907D7DF" w14:textId="77777777" w:rsidR="009963FD" w:rsidRDefault="009963FD">
      <w:pPr>
        <w:pStyle w:val="Estilo"/>
      </w:pPr>
    </w:p>
    <w:p w14:paraId="2CF1548A" w14:textId="77777777" w:rsidR="009963FD" w:rsidRDefault="00000000">
      <w:pPr>
        <w:pStyle w:val="Estilo"/>
      </w:pPr>
      <w:r>
        <w:t>Artículo 10</w:t>
      </w:r>
    </w:p>
    <w:p w14:paraId="4144F365" w14:textId="77777777" w:rsidR="009963FD" w:rsidRDefault="009963FD">
      <w:pPr>
        <w:pStyle w:val="Estilo"/>
      </w:pPr>
    </w:p>
    <w:p w14:paraId="0D3A4B8D" w14:textId="77777777" w:rsidR="009963FD" w:rsidRDefault="00000000">
      <w:pPr>
        <w:pStyle w:val="Estilo"/>
      </w:pPr>
      <w:r>
        <w:t xml:space="preserve">1. Todo Miembro deberá adoptar medidas con miras a asegurar la igualdad de trato entre los trabajadores domésticos y los trabajadores en general en relación a </w:t>
      </w:r>
      <w:r>
        <w:lastRenderedPageBreak/>
        <w:t>las horas normales de trabajo, la compensación de las horas extraordinarias, los períodos de descanso diarios y semanales y las vacaciones anuales pagadas, en conformidad con la legislación nacional o con convenios colectivos, teniendo en cuenta las características especiales del trabajo doméstico.</w:t>
      </w:r>
    </w:p>
    <w:p w14:paraId="10711C3E" w14:textId="77777777" w:rsidR="009963FD" w:rsidRDefault="009963FD">
      <w:pPr>
        <w:pStyle w:val="Estilo"/>
      </w:pPr>
    </w:p>
    <w:p w14:paraId="5E553CF4" w14:textId="77777777" w:rsidR="009963FD" w:rsidRDefault="00000000">
      <w:pPr>
        <w:pStyle w:val="Estilo"/>
      </w:pPr>
      <w:r>
        <w:t>2. El período de descanso semanal deberá ser al menos de 24 horas consecutivas.</w:t>
      </w:r>
    </w:p>
    <w:p w14:paraId="071052F5" w14:textId="77777777" w:rsidR="009963FD" w:rsidRDefault="009963FD">
      <w:pPr>
        <w:pStyle w:val="Estilo"/>
      </w:pPr>
    </w:p>
    <w:p w14:paraId="184B2D37" w14:textId="77777777" w:rsidR="009963FD" w:rsidRDefault="00000000">
      <w:pPr>
        <w:pStyle w:val="Estilo"/>
      </w:pPr>
      <w:r>
        <w:t>3. Los períodos durante los cuales los trabajadores domésticos no disponen libremente de su tiempo y permanecen a disposición del hogar para responder a posibles requerimientos de sus servicios deberán considerarse como horas de trabajo, en la medida en que se determine en la legislación nacional o en convenios colectivos o con arreglo a cualquier otro mecanismo acorde con la práctica nacional.</w:t>
      </w:r>
    </w:p>
    <w:p w14:paraId="171250E7" w14:textId="77777777" w:rsidR="009963FD" w:rsidRDefault="009963FD">
      <w:pPr>
        <w:pStyle w:val="Estilo"/>
      </w:pPr>
    </w:p>
    <w:p w14:paraId="34B6710E" w14:textId="77777777" w:rsidR="009963FD" w:rsidRDefault="00000000">
      <w:pPr>
        <w:pStyle w:val="Estilo"/>
      </w:pPr>
      <w:r>
        <w:t>Artículo 11</w:t>
      </w:r>
    </w:p>
    <w:p w14:paraId="561BF655" w14:textId="77777777" w:rsidR="009963FD" w:rsidRDefault="009963FD">
      <w:pPr>
        <w:pStyle w:val="Estilo"/>
      </w:pPr>
    </w:p>
    <w:p w14:paraId="09C60954" w14:textId="77777777" w:rsidR="009963FD" w:rsidRDefault="00000000">
      <w:pPr>
        <w:pStyle w:val="Estilo"/>
      </w:pPr>
      <w:r>
        <w:t>Todo Miembro deberá adoptar medidas para asegurar que los trabajadores domésticos se beneficien de un régimen de salario mínimo, allí donde ese régimen exista, y que la remuneración se establezca sin discriminación por motivo de sexo.</w:t>
      </w:r>
    </w:p>
    <w:p w14:paraId="0D6084F4" w14:textId="77777777" w:rsidR="009963FD" w:rsidRDefault="009963FD">
      <w:pPr>
        <w:pStyle w:val="Estilo"/>
      </w:pPr>
    </w:p>
    <w:p w14:paraId="4AD94946" w14:textId="77777777" w:rsidR="009963FD" w:rsidRDefault="00000000">
      <w:pPr>
        <w:pStyle w:val="Estilo"/>
      </w:pPr>
      <w:r>
        <w:t>Artículo 12</w:t>
      </w:r>
    </w:p>
    <w:p w14:paraId="0CDCEAF5" w14:textId="77777777" w:rsidR="009963FD" w:rsidRDefault="009963FD">
      <w:pPr>
        <w:pStyle w:val="Estilo"/>
      </w:pPr>
    </w:p>
    <w:p w14:paraId="122E7B65" w14:textId="77777777" w:rsidR="009963FD" w:rsidRDefault="00000000">
      <w:pPr>
        <w:pStyle w:val="Estilo"/>
      </w:pPr>
      <w:r>
        <w:t>1. Los salarios de los trabajadores domésticos deberán pagárseles directamente en efectivo, a intervalos regulares y como mínimo una vez al mes. A menos que la modalidad de pago esté prevista en la legislación nacional o en convenios colectivos, el pago podrá efectuarse por transferencia bancaria, cheque bancario, cheque postal o giro postal o por otro medio de pago monetario legal, con el consentimiento del trabajador interesado.</w:t>
      </w:r>
    </w:p>
    <w:p w14:paraId="1C40829F" w14:textId="77777777" w:rsidR="009963FD" w:rsidRDefault="009963FD">
      <w:pPr>
        <w:pStyle w:val="Estilo"/>
      </w:pPr>
    </w:p>
    <w:p w14:paraId="71DFD8B0" w14:textId="77777777" w:rsidR="009963FD" w:rsidRDefault="00000000">
      <w:pPr>
        <w:pStyle w:val="Estilo"/>
      </w:pPr>
      <w:r>
        <w:t>2. En la legislación nacional, en convenios colectivos o en laudos arbitrales se podrá disponer que el pago de una proporción limitada de la remuneración de los trabajadores domésticos revista la forma de pagos en especie no menos favorables que los que rigen generalmente para otras categorías de trabajadores, siempre y cuando se adopten medidas para asegurar que los pagos en especie se hagan con el acuerdo del trabajador, que se destinen a su uso y beneficio personal, y que el valor monetario que se atribuya a los mismos sea justo y razonable.</w:t>
      </w:r>
    </w:p>
    <w:p w14:paraId="3388CA5B" w14:textId="77777777" w:rsidR="009963FD" w:rsidRDefault="009963FD">
      <w:pPr>
        <w:pStyle w:val="Estilo"/>
      </w:pPr>
    </w:p>
    <w:p w14:paraId="21C7C69F" w14:textId="77777777" w:rsidR="009963FD" w:rsidRDefault="00000000">
      <w:pPr>
        <w:pStyle w:val="Estilo"/>
      </w:pPr>
      <w:r>
        <w:t>Artículo 13</w:t>
      </w:r>
    </w:p>
    <w:p w14:paraId="081B9922" w14:textId="77777777" w:rsidR="009963FD" w:rsidRDefault="009963FD">
      <w:pPr>
        <w:pStyle w:val="Estilo"/>
      </w:pPr>
    </w:p>
    <w:p w14:paraId="25CE58E3" w14:textId="77777777" w:rsidR="009963FD" w:rsidRDefault="00000000">
      <w:pPr>
        <w:pStyle w:val="Estilo"/>
      </w:pPr>
      <w:r>
        <w:t>1. Todo trabajador doméstico tiene derecho a un entorno de trabajo seguro y saludable. Todo Miembro, en conformidad con la legislación y la práctica nacionales, deberá adoptar medidas eficaces, teniendo debidamente en cuenta las características específicas del trabajo doméstico, a fin de asegurar la seguridad y la salud en el trabajo de los trabajadores domésticos.</w:t>
      </w:r>
    </w:p>
    <w:p w14:paraId="7834C465" w14:textId="77777777" w:rsidR="009963FD" w:rsidRDefault="009963FD">
      <w:pPr>
        <w:pStyle w:val="Estilo"/>
      </w:pPr>
    </w:p>
    <w:p w14:paraId="1B5F3EEB" w14:textId="77777777" w:rsidR="009963FD" w:rsidRDefault="00000000">
      <w:pPr>
        <w:pStyle w:val="Estilo"/>
      </w:pPr>
      <w:r>
        <w:t>2. Las medidas a que se hace referencia en el párrafo anterior podrán aplicarse progresivamente en consulta con las organizaciones más representativas de los empleadores y de los trabajadores, así como con organizaciones representativas de los trabajadores domésticos y con organizaciones representativas de los empleadores de los trabajadores domésticos, cuando tales organizaciones existan.</w:t>
      </w:r>
    </w:p>
    <w:p w14:paraId="2FFD8A53" w14:textId="77777777" w:rsidR="009963FD" w:rsidRDefault="009963FD">
      <w:pPr>
        <w:pStyle w:val="Estilo"/>
      </w:pPr>
    </w:p>
    <w:p w14:paraId="2CB05A89" w14:textId="77777777" w:rsidR="009963FD" w:rsidRDefault="00000000">
      <w:pPr>
        <w:pStyle w:val="Estilo"/>
      </w:pPr>
      <w:r>
        <w:t>Artículo 14</w:t>
      </w:r>
    </w:p>
    <w:p w14:paraId="048DFF15" w14:textId="77777777" w:rsidR="009963FD" w:rsidRDefault="009963FD">
      <w:pPr>
        <w:pStyle w:val="Estilo"/>
      </w:pPr>
    </w:p>
    <w:p w14:paraId="567F7CC7" w14:textId="77777777" w:rsidR="009963FD" w:rsidRDefault="00000000">
      <w:pPr>
        <w:pStyle w:val="Estilo"/>
      </w:pPr>
      <w:r>
        <w:t>1. Todo Miembro, actuando en conformidad con la legislación nacional y teniendo debidamente en cuenta las características específicas del trabajo doméstico, deberá adoptar medidas apropiadas a fin de asegurar que los trabajadores domésticos disfruten de condiciones no menos favorables que las condiciones aplicables a los trabajadores en general con respecto a la protección de la seguridad social, inclusive en lo relativo a la maternidad.</w:t>
      </w:r>
    </w:p>
    <w:p w14:paraId="73E2C850" w14:textId="77777777" w:rsidR="009963FD" w:rsidRDefault="009963FD">
      <w:pPr>
        <w:pStyle w:val="Estilo"/>
      </w:pPr>
    </w:p>
    <w:p w14:paraId="5E2BA616" w14:textId="77777777" w:rsidR="009963FD" w:rsidRDefault="00000000">
      <w:pPr>
        <w:pStyle w:val="Estilo"/>
      </w:pPr>
      <w:r>
        <w:t>2. Las medidas a que se hace referencia en el párrafo anterior podrán aplicarse progresivamente, en consulta con las organizaciones más representativas de los empleadores y de los trabajadores, así como con organizaciones representativas de los trabajadores domésticos y con organizaciones representativas de los empleadores de los trabajadores domésticos, cuando tales organizaciones existan.</w:t>
      </w:r>
    </w:p>
    <w:p w14:paraId="4B8F921A" w14:textId="77777777" w:rsidR="009963FD" w:rsidRDefault="009963FD">
      <w:pPr>
        <w:pStyle w:val="Estilo"/>
      </w:pPr>
    </w:p>
    <w:p w14:paraId="5DE4CFCD" w14:textId="77777777" w:rsidR="009963FD" w:rsidRDefault="00000000">
      <w:pPr>
        <w:pStyle w:val="Estilo"/>
      </w:pPr>
      <w:r>
        <w:t>Artículo 15</w:t>
      </w:r>
    </w:p>
    <w:p w14:paraId="2E04DBF1" w14:textId="77777777" w:rsidR="009963FD" w:rsidRDefault="009963FD">
      <w:pPr>
        <w:pStyle w:val="Estilo"/>
      </w:pPr>
    </w:p>
    <w:p w14:paraId="0B7678AE" w14:textId="77777777" w:rsidR="009963FD" w:rsidRDefault="00000000">
      <w:pPr>
        <w:pStyle w:val="Estilo"/>
      </w:pPr>
      <w:r>
        <w:t>1. Para proteger efectivamente contra las prácticas abusivas a los trabajadores domésticos contratados o colocados por agencias de empleo privadas, incluidos los trabajadores domésticos migrantes, todo Miembro deberá:</w:t>
      </w:r>
    </w:p>
    <w:p w14:paraId="5B0073AA" w14:textId="77777777" w:rsidR="009963FD" w:rsidRDefault="009963FD">
      <w:pPr>
        <w:pStyle w:val="Estilo"/>
      </w:pPr>
    </w:p>
    <w:p w14:paraId="3B623366" w14:textId="77777777" w:rsidR="009963FD" w:rsidRDefault="00000000">
      <w:pPr>
        <w:pStyle w:val="Estilo"/>
      </w:pPr>
      <w:r>
        <w:t>a) determinar las condiciones que regirán el funcionamiento de las agencias de empleo privadas que contratan o colocan a trabajadores domésticos, en conformidad con la legislación y la práctica nacionales;</w:t>
      </w:r>
    </w:p>
    <w:p w14:paraId="415AA672" w14:textId="77777777" w:rsidR="009963FD" w:rsidRDefault="009963FD">
      <w:pPr>
        <w:pStyle w:val="Estilo"/>
      </w:pPr>
    </w:p>
    <w:p w14:paraId="4DB04DD0" w14:textId="77777777" w:rsidR="009963FD" w:rsidRDefault="00000000">
      <w:pPr>
        <w:pStyle w:val="Estilo"/>
      </w:pPr>
      <w:r>
        <w:t>b) asegurar la existencia de un mecanismo y procedimientos adecuados para la investigación de las quejas, presuntos abusos y prácticas fraudulentas por lo que se refiere a las actividades de las agencias de empleo privadas en relación a los trabajadores domésticos;</w:t>
      </w:r>
    </w:p>
    <w:p w14:paraId="7FA5FBB3" w14:textId="77777777" w:rsidR="009963FD" w:rsidRDefault="009963FD">
      <w:pPr>
        <w:pStyle w:val="Estilo"/>
      </w:pPr>
    </w:p>
    <w:p w14:paraId="1DB60BBF" w14:textId="77777777" w:rsidR="009963FD" w:rsidRDefault="00000000">
      <w:pPr>
        <w:pStyle w:val="Estilo"/>
      </w:pPr>
      <w:r>
        <w:t xml:space="preserve">c) adoptar todas las medidas necesarias y apropiadas, tanto en su jurisdicción como, cuando proceda, en colaboración con otros Miembros, para proporcionar una protección adecuada y prevenir los abusos contra los trabajadores domésticos contratados o colocados en su territorio por agencias de empleo privadas. Se incluirán las leyes o reglamentos en que se especifiquen las obligaciones respectivas de la agencia de empleo privada y del hogar para con el trabajador </w:t>
      </w:r>
      <w:r>
        <w:lastRenderedPageBreak/>
        <w:t>doméstico y se preverán sanciones, incluida la prohibición de aquellas agencias de empleo privadas que incurran en prácticas fraudulentas y abusos;</w:t>
      </w:r>
    </w:p>
    <w:p w14:paraId="6BED72D4" w14:textId="77777777" w:rsidR="009963FD" w:rsidRDefault="009963FD">
      <w:pPr>
        <w:pStyle w:val="Estilo"/>
      </w:pPr>
    </w:p>
    <w:p w14:paraId="0F5B240F" w14:textId="77777777" w:rsidR="009963FD" w:rsidRDefault="00000000">
      <w:pPr>
        <w:pStyle w:val="Estilo"/>
      </w:pPr>
      <w:r>
        <w:t>d) considerar, cuando se contrate a los trabajadores domésticos en un país para prestar servicio en otro país, la concertación de acuerdos bilaterales, regionales o multilaterales con el fin de prevenir abusos y prácticas fraudulentas en la contratación, la colocación y el empleo; y</w:t>
      </w:r>
    </w:p>
    <w:p w14:paraId="3682FC70" w14:textId="77777777" w:rsidR="009963FD" w:rsidRDefault="009963FD">
      <w:pPr>
        <w:pStyle w:val="Estilo"/>
      </w:pPr>
    </w:p>
    <w:p w14:paraId="5A1B15E0" w14:textId="77777777" w:rsidR="009963FD" w:rsidRDefault="00000000">
      <w:pPr>
        <w:pStyle w:val="Estilo"/>
      </w:pPr>
      <w:r>
        <w:t>e) adoptar medidas para asegurar que los honorarios cobrados por las agencias de empleo privadas no se descuenten de la remuneración de los trabajadores domésticos.</w:t>
      </w:r>
    </w:p>
    <w:p w14:paraId="5C230D43" w14:textId="77777777" w:rsidR="009963FD" w:rsidRDefault="009963FD">
      <w:pPr>
        <w:pStyle w:val="Estilo"/>
      </w:pPr>
    </w:p>
    <w:p w14:paraId="47C0A9D7" w14:textId="77777777" w:rsidR="009963FD" w:rsidRDefault="00000000">
      <w:pPr>
        <w:pStyle w:val="Estilo"/>
      </w:pPr>
      <w:r>
        <w:t>2. Al poner en práctica cada una de las disposiciones de este artículo, todo Miembro deberá celebrar consultas con las organizaciones más representativas de los empleadores y de los trabajadores, así como con organizaciones representativas de los trabajadores domésticos y con organizaciones representativas de los empleadores de los trabajadores domésticos, cuando tales organizaciones existan.</w:t>
      </w:r>
    </w:p>
    <w:p w14:paraId="45408987" w14:textId="77777777" w:rsidR="009963FD" w:rsidRDefault="009963FD">
      <w:pPr>
        <w:pStyle w:val="Estilo"/>
      </w:pPr>
    </w:p>
    <w:p w14:paraId="57E8D383" w14:textId="77777777" w:rsidR="009963FD" w:rsidRDefault="00000000">
      <w:pPr>
        <w:pStyle w:val="Estilo"/>
      </w:pPr>
      <w:r>
        <w:t>Artículo 16</w:t>
      </w:r>
    </w:p>
    <w:p w14:paraId="1A072FC5" w14:textId="77777777" w:rsidR="009963FD" w:rsidRDefault="009963FD">
      <w:pPr>
        <w:pStyle w:val="Estilo"/>
      </w:pPr>
    </w:p>
    <w:p w14:paraId="20C0509D" w14:textId="77777777" w:rsidR="009963FD" w:rsidRDefault="00000000">
      <w:pPr>
        <w:pStyle w:val="Estilo"/>
      </w:pPr>
      <w:r>
        <w:t>Todo Miembro deberá adoptar medidas, de conformidad con la legislación y la práctica nacionales, a fin de asegurar que todos los trabajadores domésticos, ya sea en persona o por medio de un representante, tengan acceso efectivo a los tribunales o a otros mecanismos de resolución de conflictos en condiciones no menos favorables que las condiciones previstas para los trabajadores en general.</w:t>
      </w:r>
    </w:p>
    <w:p w14:paraId="0CE16BC8" w14:textId="77777777" w:rsidR="009963FD" w:rsidRDefault="009963FD">
      <w:pPr>
        <w:pStyle w:val="Estilo"/>
      </w:pPr>
    </w:p>
    <w:p w14:paraId="3EF09BD7" w14:textId="77777777" w:rsidR="009963FD" w:rsidRDefault="00000000">
      <w:pPr>
        <w:pStyle w:val="Estilo"/>
      </w:pPr>
      <w:r>
        <w:t>Artículo 17</w:t>
      </w:r>
    </w:p>
    <w:p w14:paraId="2F976C2F" w14:textId="77777777" w:rsidR="009963FD" w:rsidRDefault="009963FD">
      <w:pPr>
        <w:pStyle w:val="Estilo"/>
      </w:pPr>
    </w:p>
    <w:p w14:paraId="5F1E222F" w14:textId="77777777" w:rsidR="009963FD" w:rsidRDefault="00000000">
      <w:pPr>
        <w:pStyle w:val="Estilo"/>
      </w:pPr>
      <w:r>
        <w:t>1. Todo Miembro deberá establecer mecanismos de queja y medios eficaces y accesibles para asegurar el cumplimiento de la legislación nacional relativa a la protección de los trabajadores domésticos.</w:t>
      </w:r>
    </w:p>
    <w:p w14:paraId="2212607C" w14:textId="77777777" w:rsidR="009963FD" w:rsidRDefault="009963FD">
      <w:pPr>
        <w:pStyle w:val="Estilo"/>
      </w:pPr>
    </w:p>
    <w:p w14:paraId="360C2EBE" w14:textId="77777777" w:rsidR="009963FD" w:rsidRDefault="00000000">
      <w:pPr>
        <w:pStyle w:val="Estilo"/>
      </w:pPr>
      <w:r>
        <w:t>2. Todo Miembro deberá formular y poner en práctica medidas relativas a la inspección del trabajo, la aplicación de las normas y las sanciones, prestando debida atención a las características especiales del trabajo doméstico, en conformidad con la legislación nacional.</w:t>
      </w:r>
    </w:p>
    <w:p w14:paraId="0C6A039F" w14:textId="77777777" w:rsidR="009963FD" w:rsidRDefault="009963FD">
      <w:pPr>
        <w:pStyle w:val="Estilo"/>
      </w:pPr>
    </w:p>
    <w:p w14:paraId="5A19A102" w14:textId="77777777" w:rsidR="009963FD" w:rsidRDefault="00000000">
      <w:pPr>
        <w:pStyle w:val="Estilo"/>
      </w:pPr>
      <w:r>
        <w:t>3. En la medida en que sea compatible con la legislación nacional, en dichas medidas se deberán especificar las condiciones con arreglo a las cuales se podrá autorizar el acceso al domicilio del hogar, en el debido respeto a la privacidad.</w:t>
      </w:r>
    </w:p>
    <w:p w14:paraId="2442B70D" w14:textId="77777777" w:rsidR="009963FD" w:rsidRDefault="009963FD">
      <w:pPr>
        <w:pStyle w:val="Estilo"/>
      </w:pPr>
    </w:p>
    <w:p w14:paraId="2E7521B9" w14:textId="77777777" w:rsidR="009963FD" w:rsidRDefault="00000000">
      <w:pPr>
        <w:pStyle w:val="Estilo"/>
      </w:pPr>
      <w:r>
        <w:t>Artículo 18</w:t>
      </w:r>
    </w:p>
    <w:p w14:paraId="5E9B924B" w14:textId="77777777" w:rsidR="009963FD" w:rsidRDefault="009963FD">
      <w:pPr>
        <w:pStyle w:val="Estilo"/>
      </w:pPr>
    </w:p>
    <w:p w14:paraId="11482A28" w14:textId="77777777" w:rsidR="009963FD" w:rsidRDefault="00000000">
      <w:pPr>
        <w:pStyle w:val="Estilo"/>
      </w:pPr>
      <w:r>
        <w:t xml:space="preserve">Todo Miembro, en consulta con las organizaciones más representativas de los empleadores y de los trabajadores, deberá poner en práctica las disposiciones del </w:t>
      </w:r>
      <w:r>
        <w:lastRenderedPageBreak/>
        <w:t>presente Convenio por medio de la legislación y de convenios colectivos o de otras medidas adicionales acordes con la práctica nacional, extendiendo o adaptando medidas existentes a fin de aplicarlas también a los trabajadores domésticos o elaborando medidas específicas para este sector, según proceda.</w:t>
      </w:r>
    </w:p>
    <w:p w14:paraId="1885EB05" w14:textId="77777777" w:rsidR="009963FD" w:rsidRDefault="009963FD">
      <w:pPr>
        <w:pStyle w:val="Estilo"/>
      </w:pPr>
    </w:p>
    <w:p w14:paraId="6495D1EA" w14:textId="77777777" w:rsidR="009963FD" w:rsidRDefault="00000000">
      <w:pPr>
        <w:pStyle w:val="Estilo"/>
      </w:pPr>
      <w:r>
        <w:t>Artículo 19</w:t>
      </w:r>
    </w:p>
    <w:p w14:paraId="62A2F990" w14:textId="77777777" w:rsidR="009963FD" w:rsidRDefault="009963FD">
      <w:pPr>
        <w:pStyle w:val="Estilo"/>
      </w:pPr>
    </w:p>
    <w:p w14:paraId="214CF74F" w14:textId="77777777" w:rsidR="009963FD" w:rsidRDefault="00000000">
      <w:pPr>
        <w:pStyle w:val="Estilo"/>
      </w:pPr>
      <w:r>
        <w:t>El presente Convenio no afecta a las disposiciones más favorables que sean aplicables a los trabajadores domésticos en virtud de otros convenios internacionales del trabajo.</w:t>
      </w:r>
    </w:p>
    <w:p w14:paraId="20B85E0E" w14:textId="77777777" w:rsidR="009963FD" w:rsidRDefault="009963FD">
      <w:pPr>
        <w:pStyle w:val="Estilo"/>
      </w:pPr>
    </w:p>
    <w:p w14:paraId="5BFCF615" w14:textId="77777777" w:rsidR="009963FD" w:rsidRDefault="00000000">
      <w:pPr>
        <w:pStyle w:val="Estilo"/>
      </w:pPr>
      <w:r>
        <w:t>Artículo 20</w:t>
      </w:r>
    </w:p>
    <w:p w14:paraId="127969E9" w14:textId="77777777" w:rsidR="009963FD" w:rsidRDefault="009963FD">
      <w:pPr>
        <w:pStyle w:val="Estilo"/>
      </w:pPr>
    </w:p>
    <w:p w14:paraId="56E0C0CC" w14:textId="77777777" w:rsidR="009963FD" w:rsidRDefault="00000000">
      <w:pPr>
        <w:pStyle w:val="Estilo"/>
      </w:pPr>
      <w:r>
        <w:t>Las ratificaciones formales del presente Convenio serán comunicadas, para su registro, al Director General de la Oficina Internacional del Trabajo.</w:t>
      </w:r>
    </w:p>
    <w:p w14:paraId="075131F2" w14:textId="77777777" w:rsidR="009963FD" w:rsidRDefault="009963FD">
      <w:pPr>
        <w:pStyle w:val="Estilo"/>
      </w:pPr>
    </w:p>
    <w:p w14:paraId="50F5D09A" w14:textId="77777777" w:rsidR="009963FD" w:rsidRDefault="00000000">
      <w:pPr>
        <w:pStyle w:val="Estilo"/>
      </w:pPr>
      <w:r>
        <w:t>Artículo 21</w:t>
      </w:r>
    </w:p>
    <w:p w14:paraId="01508CED" w14:textId="77777777" w:rsidR="009963FD" w:rsidRDefault="009963FD">
      <w:pPr>
        <w:pStyle w:val="Estilo"/>
      </w:pPr>
    </w:p>
    <w:p w14:paraId="0A3AFF92" w14:textId="77777777" w:rsidR="009963FD" w:rsidRDefault="00000000">
      <w:pPr>
        <w:pStyle w:val="Estilo"/>
      </w:pPr>
      <w:r>
        <w:t>1. El presente Convenio obligará únicamente a aquellos Miembros de la Organización Internacional del Trabajo cuyas ratificaciones haya registrado el Director General de la Oficina Internacional del Trabajo.</w:t>
      </w:r>
    </w:p>
    <w:p w14:paraId="146B429C" w14:textId="77777777" w:rsidR="009963FD" w:rsidRDefault="009963FD">
      <w:pPr>
        <w:pStyle w:val="Estilo"/>
      </w:pPr>
    </w:p>
    <w:p w14:paraId="71E70CFC" w14:textId="77777777" w:rsidR="009963FD" w:rsidRDefault="00000000">
      <w:pPr>
        <w:pStyle w:val="Estilo"/>
      </w:pPr>
      <w:r>
        <w:t>2. El Convenio entrará en vigor doce meses después de la fecha en que las ratificaciones de dos Miembros hayan sido registradas por el Director General.</w:t>
      </w:r>
    </w:p>
    <w:p w14:paraId="47EA0B7B" w14:textId="77777777" w:rsidR="009963FD" w:rsidRDefault="009963FD">
      <w:pPr>
        <w:pStyle w:val="Estilo"/>
      </w:pPr>
    </w:p>
    <w:p w14:paraId="78C74D84" w14:textId="77777777" w:rsidR="009963FD" w:rsidRDefault="00000000">
      <w:pPr>
        <w:pStyle w:val="Estilo"/>
      </w:pPr>
      <w:r>
        <w:t>3. Desde dicho momento, el presente Convenio entrará en vigor, para cada Miembro, doce meses después de la fecha de registro de su ratificación.</w:t>
      </w:r>
    </w:p>
    <w:p w14:paraId="10F5A702" w14:textId="77777777" w:rsidR="009963FD" w:rsidRDefault="009963FD">
      <w:pPr>
        <w:pStyle w:val="Estilo"/>
      </w:pPr>
    </w:p>
    <w:p w14:paraId="3B14BA7D" w14:textId="77777777" w:rsidR="009963FD" w:rsidRDefault="00000000">
      <w:pPr>
        <w:pStyle w:val="Estilo"/>
      </w:pPr>
      <w:r>
        <w:t>Artículo 22</w:t>
      </w:r>
    </w:p>
    <w:p w14:paraId="2543212F" w14:textId="77777777" w:rsidR="009963FD" w:rsidRDefault="009963FD">
      <w:pPr>
        <w:pStyle w:val="Estilo"/>
      </w:pPr>
    </w:p>
    <w:p w14:paraId="1B5CBE66" w14:textId="77777777" w:rsidR="009963FD" w:rsidRDefault="00000000">
      <w:pPr>
        <w:pStyle w:val="Estilo"/>
      </w:pPr>
      <w:r>
        <w:t>1. Todo Miembro que haya ratificado el presente Convenio podrá denunciarlo a la expiración de un período de diez años, contado a partir de la fecha en que se haya puesto inicialmente en vigor, mediante un acta comunicada, para su registro, al Director General de la Oficina Internacional del Trabajo. La denuncia surtirá efecto un año después de la fecha en que se haya registrado.</w:t>
      </w:r>
    </w:p>
    <w:p w14:paraId="50011CFB" w14:textId="77777777" w:rsidR="009963FD" w:rsidRDefault="009963FD">
      <w:pPr>
        <w:pStyle w:val="Estilo"/>
      </w:pPr>
    </w:p>
    <w:p w14:paraId="55C19F6D" w14:textId="77777777" w:rsidR="009963FD" w:rsidRDefault="00000000">
      <w:pPr>
        <w:pStyle w:val="Estilo"/>
      </w:pPr>
      <w:r>
        <w:t>2. Todo Miembro que haya ratificado el presente Convenio y que, en el plazo de un año después de la expiración del período de diez años mencionado en el párrafo precedente, no invoque el derecho de denuncia previsto en este artículo quedará obligado durante un nuevo período de diez años y, en lo sucesivo, podrá denunciar este Convenio durante el primer año de cada nuevo período de diez años, en las condiciones previstas en este artículo.</w:t>
      </w:r>
    </w:p>
    <w:p w14:paraId="000DF510" w14:textId="77777777" w:rsidR="009963FD" w:rsidRDefault="009963FD">
      <w:pPr>
        <w:pStyle w:val="Estilo"/>
      </w:pPr>
    </w:p>
    <w:p w14:paraId="327F1FD6" w14:textId="77777777" w:rsidR="009963FD" w:rsidRDefault="00000000">
      <w:pPr>
        <w:pStyle w:val="Estilo"/>
      </w:pPr>
      <w:r>
        <w:t>Artículo 23</w:t>
      </w:r>
    </w:p>
    <w:p w14:paraId="51F510FC" w14:textId="77777777" w:rsidR="009963FD" w:rsidRDefault="009963FD">
      <w:pPr>
        <w:pStyle w:val="Estilo"/>
      </w:pPr>
    </w:p>
    <w:p w14:paraId="41997C86" w14:textId="77777777" w:rsidR="009963FD" w:rsidRDefault="00000000">
      <w:pPr>
        <w:pStyle w:val="Estilo"/>
      </w:pPr>
      <w:r>
        <w:lastRenderedPageBreak/>
        <w:t>1. El Director General de la Oficina Internacional del Trabajo notificará a todos los Miembros de la Organización Internacional del Trabajo el registro de todas las ratificaciones y denuncias que le comuniquen los Miembros de la Organización.</w:t>
      </w:r>
    </w:p>
    <w:p w14:paraId="384AE683" w14:textId="77777777" w:rsidR="009963FD" w:rsidRDefault="009963FD">
      <w:pPr>
        <w:pStyle w:val="Estilo"/>
      </w:pPr>
    </w:p>
    <w:p w14:paraId="2C7A1485" w14:textId="77777777" w:rsidR="009963FD" w:rsidRDefault="00000000">
      <w:pPr>
        <w:pStyle w:val="Estilo"/>
      </w:pPr>
      <w:r>
        <w:t>2. Al notificar a los Miembros de la Organización el registro de la segunda ratificación que le haya sido comunicada, el Director General señalará a la atención de los Miembros de la Organización la fecha en que entrará en vigor el presente Convenio.</w:t>
      </w:r>
    </w:p>
    <w:p w14:paraId="6271FF7E" w14:textId="77777777" w:rsidR="009963FD" w:rsidRDefault="009963FD">
      <w:pPr>
        <w:pStyle w:val="Estilo"/>
      </w:pPr>
    </w:p>
    <w:p w14:paraId="4A63620F" w14:textId="77777777" w:rsidR="009963FD" w:rsidRDefault="00000000">
      <w:pPr>
        <w:pStyle w:val="Estilo"/>
      </w:pPr>
      <w:r>
        <w:t>Artículo 24</w:t>
      </w:r>
    </w:p>
    <w:p w14:paraId="61B5B8C2" w14:textId="77777777" w:rsidR="009963FD" w:rsidRDefault="009963FD">
      <w:pPr>
        <w:pStyle w:val="Estilo"/>
      </w:pPr>
    </w:p>
    <w:p w14:paraId="137DC61E" w14:textId="77777777" w:rsidR="009963FD" w:rsidRDefault="00000000">
      <w:pPr>
        <w:pStyle w:val="Estilo"/>
      </w:pPr>
      <w:r>
        <w:t>El Director General de la Oficina Internacional del Trabajo comunicará al Secretario General de las Naciones Unidas, para su registro de conformidad con el artículo 102 de la Carta de las Naciones Unidas, una información completa sobre todas las ratificaciones y denuncias que haya registrado.</w:t>
      </w:r>
    </w:p>
    <w:p w14:paraId="5B2625FE" w14:textId="77777777" w:rsidR="009963FD" w:rsidRDefault="009963FD">
      <w:pPr>
        <w:pStyle w:val="Estilo"/>
      </w:pPr>
    </w:p>
    <w:p w14:paraId="618C6AD8" w14:textId="77777777" w:rsidR="009963FD" w:rsidRDefault="00000000">
      <w:pPr>
        <w:pStyle w:val="Estilo"/>
      </w:pPr>
      <w:r>
        <w:t>Artículo 25</w:t>
      </w:r>
    </w:p>
    <w:p w14:paraId="62EBDE0C" w14:textId="77777777" w:rsidR="009963FD" w:rsidRDefault="009963FD">
      <w:pPr>
        <w:pStyle w:val="Estilo"/>
      </w:pPr>
    </w:p>
    <w:p w14:paraId="0DB25CB0" w14:textId="77777777" w:rsidR="009963FD" w:rsidRDefault="00000000">
      <w:pPr>
        <w:pStyle w:val="Estilo"/>
      </w:pPr>
      <w:r>
        <w:t>Cada vez que lo estime necesario, el Consejo de Administración de la Oficina Internacional del Trabajo presentará a la Conferencia una memoria sobre la aplicación del Convenio, y considerará la conveniencia de inscribir en el orden del día de la Conferencia la cuestión de su revisión total o parcial.</w:t>
      </w:r>
    </w:p>
    <w:p w14:paraId="0E9A75C0" w14:textId="77777777" w:rsidR="009963FD" w:rsidRDefault="009963FD">
      <w:pPr>
        <w:pStyle w:val="Estilo"/>
      </w:pPr>
    </w:p>
    <w:p w14:paraId="56A407DD" w14:textId="77777777" w:rsidR="009963FD" w:rsidRDefault="00000000">
      <w:pPr>
        <w:pStyle w:val="Estilo"/>
      </w:pPr>
      <w:r>
        <w:t>Artículo 26</w:t>
      </w:r>
    </w:p>
    <w:p w14:paraId="6DCE7D34" w14:textId="77777777" w:rsidR="009963FD" w:rsidRDefault="009963FD">
      <w:pPr>
        <w:pStyle w:val="Estilo"/>
      </w:pPr>
    </w:p>
    <w:p w14:paraId="25A61E84" w14:textId="77777777" w:rsidR="009963FD" w:rsidRDefault="00000000">
      <w:pPr>
        <w:pStyle w:val="Estilo"/>
      </w:pPr>
      <w:r>
        <w:t>1. En caso de que la Conferencia adopte un nuevo convenio que implique una revisión del presente Convenio, y a menos que en el nuevo convenio se disponga otra cosa:</w:t>
      </w:r>
    </w:p>
    <w:p w14:paraId="70ED73B5" w14:textId="77777777" w:rsidR="009963FD" w:rsidRDefault="009963FD">
      <w:pPr>
        <w:pStyle w:val="Estilo"/>
      </w:pPr>
    </w:p>
    <w:p w14:paraId="607CEB13" w14:textId="77777777" w:rsidR="009963FD" w:rsidRDefault="00000000">
      <w:pPr>
        <w:pStyle w:val="Estilo"/>
      </w:pPr>
      <w:r>
        <w:t>a) la ratificación, por un Miembro, del nuevo convenio revisor implicará, ipso jure, la denuncia inmediata del presente Convenio, no obstante las disposiciones contenidas en el artículo 22, siempre que el nuevo convenio revisor haya entrado en vigor;</w:t>
      </w:r>
    </w:p>
    <w:p w14:paraId="33532FB7" w14:textId="77777777" w:rsidR="009963FD" w:rsidRDefault="009963FD">
      <w:pPr>
        <w:pStyle w:val="Estilo"/>
      </w:pPr>
    </w:p>
    <w:p w14:paraId="195A43F8" w14:textId="77777777" w:rsidR="009963FD" w:rsidRDefault="00000000">
      <w:pPr>
        <w:pStyle w:val="Estilo"/>
      </w:pPr>
      <w:r>
        <w:t>b) a partir de la fecha en que entre en vigor el nuevo convenio revisor, el presente Convenio cesará de estar abierto a la ratificación por los Miembros.</w:t>
      </w:r>
    </w:p>
    <w:p w14:paraId="36EE3552" w14:textId="77777777" w:rsidR="009963FD" w:rsidRDefault="009963FD">
      <w:pPr>
        <w:pStyle w:val="Estilo"/>
      </w:pPr>
    </w:p>
    <w:p w14:paraId="6B80556A" w14:textId="77777777" w:rsidR="009963FD" w:rsidRDefault="00000000">
      <w:pPr>
        <w:pStyle w:val="Estilo"/>
      </w:pPr>
      <w:r>
        <w:t>2. El presente Convenio continuará en vigor en todo caso, en su forma y contenido actuales, para los Miembros que lo hayan ratificado y no ratifiquen el convenio revisor.</w:t>
      </w:r>
    </w:p>
    <w:p w14:paraId="3559C06A" w14:textId="77777777" w:rsidR="009963FD" w:rsidRDefault="009963FD">
      <w:pPr>
        <w:pStyle w:val="Estilo"/>
      </w:pPr>
    </w:p>
    <w:p w14:paraId="4F37748E" w14:textId="77777777" w:rsidR="009963FD" w:rsidRDefault="00000000">
      <w:pPr>
        <w:pStyle w:val="Estilo"/>
      </w:pPr>
      <w:r>
        <w:t>Artículo 27</w:t>
      </w:r>
    </w:p>
    <w:p w14:paraId="1D7F4175" w14:textId="77777777" w:rsidR="009963FD" w:rsidRDefault="009963FD">
      <w:pPr>
        <w:pStyle w:val="Estilo"/>
      </w:pPr>
    </w:p>
    <w:p w14:paraId="35FEDF20" w14:textId="77777777" w:rsidR="009963FD" w:rsidRDefault="00000000">
      <w:pPr>
        <w:pStyle w:val="Estilo"/>
      </w:pPr>
      <w:r>
        <w:t>Las versiones inglesa y francesa del texto del presente Convenio son igualmente auténticas.</w:t>
      </w:r>
    </w:p>
    <w:p w14:paraId="0DC29C41" w14:textId="77777777" w:rsidR="009963FD" w:rsidRDefault="009963FD">
      <w:pPr>
        <w:pStyle w:val="Estilo"/>
      </w:pPr>
    </w:p>
    <w:p w14:paraId="7DF123FB" w14:textId="77777777" w:rsidR="009963FD" w:rsidRDefault="009963FD">
      <w:pPr>
        <w:pStyle w:val="Estilo"/>
      </w:pPr>
    </w:p>
    <w:p w14:paraId="26FE4122" w14:textId="77777777" w:rsidR="009963FD" w:rsidRDefault="00000000">
      <w:pPr>
        <w:pStyle w:val="Estilo"/>
      </w:pPr>
      <w:r>
        <w:t>La presente es copia fiel y completa en español del Convenio 189 sobre el Trabajo Decente para las Trabajadoras y los Trabajadores Domésticos, adoptado en Ginebra, el dieciséis de junio de dos mil once.</w:t>
      </w:r>
    </w:p>
    <w:p w14:paraId="03156D07" w14:textId="77777777" w:rsidR="009963FD" w:rsidRDefault="009963FD">
      <w:pPr>
        <w:pStyle w:val="Estilo"/>
      </w:pPr>
    </w:p>
    <w:p w14:paraId="68045771" w14:textId="77777777" w:rsidR="009963FD" w:rsidRDefault="00000000">
      <w:pPr>
        <w:pStyle w:val="Estilo"/>
      </w:pPr>
      <w:r>
        <w:t>Extiendo la presente, en diez páginas útiles, en la Ciudad de México, el ocho de junio de dos mil veintiuno, a fin de incorporarla al Decreto de Promulgación respectivo.- Rúbrica.</w:t>
      </w:r>
    </w:p>
    <w:p w14:paraId="099B8936" w14:textId="77777777" w:rsidR="009963FD" w:rsidRDefault="009963FD">
      <w:pPr>
        <w:pStyle w:val="Estilo"/>
      </w:pPr>
    </w:p>
    <w:sectPr w:rsidR="009963FD"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2DA0" w14:textId="77777777" w:rsidR="00E02CF1" w:rsidRDefault="00E02CF1" w:rsidP="006E4391">
      <w:pPr>
        <w:spacing w:after="0" w:line="240" w:lineRule="auto"/>
      </w:pPr>
      <w:r>
        <w:separator/>
      </w:r>
    </w:p>
  </w:endnote>
  <w:endnote w:type="continuationSeparator" w:id="0">
    <w:p w14:paraId="5B544469" w14:textId="77777777" w:rsidR="00E02CF1" w:rsidRDefault="00E02CF1"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25CE"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09D83B7C" w14:textId="77777777" w:rsidTr="00D61ABC">
      <w:tc>
        <w:tcPr>
          <w:tcW w:w="2500" w:type="pct"/>
        </w:tcPr>
        <w:p w14:paraId="0F82DA5B" w14:textId="77777777" w:rsidR="00A9075C" w:rsidRDefault="003E086C" w:rsidP="00275FEE">
          <w:pPr>
            <w:pStyle w:val="Piedepgina"/>
          </w:pPr>
          <w:r>
            <w:fldChar w:fldCharType="begin"/>
          </w:r>
          <w:r w:rsidR="00A9075C">
            <w:instrText xml:space="preserve"> DATE  \@ "dd/MM/yyyy hh:mm am/pm"  \* MERGEFORMAT </w:instrText>
          </w:r>
          <w:r>
            <w:fldChar w:fldCharType="separate"/>
          </w:r>
          <w:r w:rsidR="00321E8C">
            <w:rPr>
              <w:noProof/>
            </w:rPr>
            <w:t>15/01/2023 12:17 a. m.</w:t>
          </w:r>
          <w:r>
            <w:fldChar w:fldCharType="end"/>
          </w:r>
        </w:p>
      </w:tc>
      <w:tc>
        <w:tcPr>
          <w:tcW w:w="2500" w:type="pct"/>
        </w:tcPr>
        <w:sdt>
          <w:sdtPr>
            <w:id w:val="8289949"/>
            <w:docPartObj>
              <w:docPartGallery w:val="Page Numbers (Bottom of Page)"/>
              <w:docPartUnique/>
            </w:docPartObj>
          </w:sdtPr>
          <w:sdtContent>
            <w:p w14:paraId="29FF9D11"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4E395E01" w14:textId="77777777" w:rsidR="00A9075C" w:rsidRDefault="00A9075C" w:rsidP="00275FEE">
          <w:pPr>
            <w:pStyle w:val="Piedepgina"/>
          </w:pPr>
        </w:p>
      </w:tc>
    </w:tr>
  </w:tbl>
  <w:p w14:paraId="476EC5D5"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1DA5E9EA" w14:textId="77777777" w:rsidTr="00D61ABC">
      <w:tc>
        <w:tcPr>
          <w:tcW w:w="2500" w:type="pct"/>
        </w:tcPr>
        <w:p w14:paraId="334FBCA7" w14:textId="77777777" w:rsidR="00A9075C" w:rsidRDefault="00D11F99">
          <w:pPr>
            <w:pStyle w:val="Piedepgina"/>
          </w:pPr>
          <w:r>
            <w:fldChar w:fldCharType="begin"/>
          </w:r>
          <w:r>
            <w:instrText xml:space="preserve"> DATE  \@ "dd/MM/yyyy hh:mm am/pm"  \* MERGEFORMAT </w:instrText>
          </w:r>
          <w:r>
            <w:fldChar w:fldCharType="separate"/>
          </w:r>
          <w:r w:rsidR="00321E8C">
            <w:rPr>
              <w:noProof/>
            </w:rPr>
            <w:t>15/01/2023 12:17 a. m.</w:t>
          </w:r>
          <w:r>
            <w:rPr>
              <w:noProof/>
            </w:rPr>
            <w:fldChar w:fldCharType="end"/>
          </w:r>
        </w:p>
      </w:tc>
      <w:tc>
        <w:tcPr>
          <w:tcW w:w="2500" w:type="pct"/>
        </w:tcPr>
        <w:sdt>
          <w:sdtPr>
            <w:id w:val="8289945"/>
            <w:docPartObj>
              <w:docPartGallery w:val="Page Numbers (Bottom of Page)"/>
              <w:docPartUnique/>
            </w:docPartObj>
          </w:sdtPr>
          <w:sdtContent>
            <w:p w14:paraId="15050F10"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E1F9BB8" w14:textId="77777777" w:rsidR="00A9075C" w:rsidRDefault="00A9075C">
          <w:pPr>
            <w:pStyle w:val="Piedepgina"/>
          </w:pPr>
        </w:p>
      </w:tc>
    </w:tr>
  </w:tbl>
  <w:p w14:paraId="010B8A75"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E763" w14:textId="77777777" w:rsidR="00E02CF1" w:rsidRDefault="00E02CF1" w:rsidP="006E4391">
      <w:pPr>
        <w:spacing w:after="0" w:line="240" w:lineRule="auto"/>
      </w:pPr>
      <w:r>
        <w:separator/>
      </w:r>
    </w:p>
  </w:footnote>
  <w:footnote w:type="continuationSeparator" w:id="0">
    <w:p w14:paraId="64066671" w14:textId="77777777" w:rsidR="00E02CF1" w:rsidRDefault="00E02CF1"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AAC4"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0B40"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9433"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21E8C"/>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963FD"/>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2CF1"/>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1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4000</Words>
  <Characters>22004</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2023-01-15T06:17:00Z</dcterms:created>
  <dcterms:modified xsi:type="dcterms:W3CDTF">2023-01-15T06:17:00Z</dcterms:modified>
</cp:coreProperties>
</file>